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9.xml" ContentType="application/vnd.openxmlformats-officedocument.wordprocessingml.footer+xml"/>
  <Override PartName="/word/numbering.xml" ContentType="application/vnd.openxmlformats-officedocument.wordprocessingml.numbering+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oter3.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1"/>
        <w:spacing w:lineRule="auto" w:line="240"/>
        <w:jc w:val="center"/>
        <w:rPr>
          <w:rFonts w:ascii="Arial" w:hAnsi="Arial"/>
        </w:rPr>
      </w:pPr>
      <w:sdt>
        <w:sdtPr/>
        <w:sdtContent>
          <w:r>
            <w:rPr>
              <w:rFonts w:ascii="Arial" w:hAnsi="Arial"/>
            </w:rPr>
          </w:r>
          <w:r>
            <w:rPr>
              <w:rFonts w:ascii="Arial" w:hAnsi="Arial"/>
            </w:rPr>
          </w:r>
        </w:sdtContent>
      </w:sdt>
      <w:r>
        <w:rPr>
          <w:rFonts w:ascii="Arial" w:hAnsi="Arial"/>
          <w:b/>
          <w:sz w:val="32"/>
          <w:szCs w:val="32"/>
        </w:rPr>
        <w:t>РЕПУБЛИКА СРБИЈА</w:t>
      </w:r>
    </w:p>
    <w:p>
      <w:pPr>
        <w:pStyle w:val="LO-normal1"/>
        <w:spacing w:lineRule="auto" w:line="240"/>
        <w:jc w:val="center"/>
        <w:rPr>
          <w:rFonts w:ascii="Arial" w:hAnsi="Arial"/>
        </w:rPr>
      </w:pPr>
      <w:r>
        <w:rPr>
          <w:rFonts w:ascii="Arial" w:hAnsi="Arial"/>
          <w:b/>
          <w:sz w:val="32"/>
          <w:szCs w:val="32"/>
        </w:rPr>
        <w:t>ОСНОВНА ШКОЛА ,,ИВО ЛОЛА РИБАР"</w:t>
      </w:r>
    </w:p>
    <w:p>
      <w:pPr>
        <w:pStyle w:val="LO-normal1"/>
        <w:spacing w:lineRule="auto" w:line="240"/>
        <w:jc w:val="center"/>
        <w:rPr>
          <w:rFonts w:ascii="Arial" w:hAnsi="Arial"/>
        </w:rPr>
      </w:pPr>
      <w:r>
        <w:rPr>
          <w:rFonts w:ascii="Arial" w:hAnsi="Arial"/>
          <w:b/>
          <w:sz w:val="32"/>
          <w:szCs w:val="32"/>
        </w:rPr>
        <w:t>МЕСТО: ВЕЛИКО ГРАДИШТЕ</w:t>
      </w:r>
    </w:p>
    <w:p>
      <w:pPr>
        <w:pStyle w:val="LO-normal1"/>
        <w:spacing w:lineRule="auto" w:line="240"/>
        <w:jc w:val="center"/>
        <w:rPr>
          <w:rFonts w:ascii="Arial" w:hAnsi="Arial"/>
        </w:rPr>
      </w:pPr>
      <w:r>
        <w:rPr>
          <w:rFonts w:ascii="Arial" w:hAnsi="Arial"/>
          <w:b/>
          <w:sz w:val="32"/>
          <w:szCs w:val="32"/>
        </w:rPr>
        <w:t>ТЕЛ/ФАКС: 012/7662-132</w:t>
      </w:r>
    </w:p>
    <w:p>
      <w:pPr>
        <w:pStyle w:val="LO-normal1"/>
        <w:spacing w:lineRule="auto" w:line="240"/>
        <w:jc w:val="center"/>
        <w:rPr>
          <w:rFonts w:ascii="Arial" w:hAnsi="Arial"/>
        </w:rPr>
      </w:pPr>
      <w:bookmarkStart w:id="0" w:name="_heading=h.gjdgxs"/>
      <w:bookmarkEnd w:id="0"/>
      <w:r>
        <w:rPr>
          <w:rFonts w:ascii="Arial" w:hAnsi="Arial"/>
        </w:rPr>
        <w:drawing>
          <wp:inline distT="0" distB="0" distL="0" distR="0">
            <wp:extent cx="2967355" cy="288988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2"/>
                    <a:stretch>
                      <a:fillRect/>
                    </a:stretch>
                  </pic:blipFill>
                  <pic:spPr bwMode="auto">
                    <a:xfrm>
                      <a:off x="0" y="0"/>
                      <a:ext cx="2967355" cy="2889885"/>
                    </a:xfrm>
                    <a:prstGeom prst="rect">
                      <a:avLst/>
                    </a:prstGeom>
                    <a:noFill/>
                  </pic:spPr>
                </pic:pic>
              </a:graphicData>
            </a:graphic>
          </wp:inline>
        </w:drawing>
      </w:r>
    </w:p>
    <w:p>
      <w:pPr>
        <w:pStyle w:val="LO-normal1"/>
        <w:spacing w:lineRule="auto" w:line="240"/>
        <w:jc w:val="center"/>
        <w:rPr>
          <w:rFonts w:ascii="Arial" w:hAnsi="Arial"/>
          <w:b/>
          <w:sz w:val="32"/>
          <w:szCs w:val="32"/>
        </w:rPr>
      </w:pPr>
      <w:r>
        <w:rPr>
          <w:rFonts w:ascii="Arial" w:hAnsi="Arial"/>
          <w:b/>
          <w:sz w:val="32"/>
          <w:szCs w:val="32"/>
        </w:rPr>
      </w:r>
    </w:p>
    <w:p>
      <w:pPr>
        <w:pStyle w:val="LO-normal1"/>
        <w:spacing w:lineRule="auto" w:line="240"/>
        <w:jc w:val="center"/>
        <w:rPr>
          <w:rFonts w:ascii="Arial" w:hAnsi="Arial"/>
        </w:rPr>
      </w:pPr>
      <w:r>
        <w:rPr>
          <w:rFonts w:ascii="Arial" w:hAnsi="Arial"/>
          <w:b/>
          <w:sz w:val="72"/>
          <w:szCs w:val="72"/>
        </w:rPr>
        <w:t>ГОДИШЊИ ПЛАН РАДА</w:t>
      </w:r>
    </w:p>
    <w:p>
      <w:pPr>
        <w:pStyle w:val="LO-normal1"/>
        <w:spacing w:lineRule="auto" w:line="240"/>
        <w:jc w:val="center"/>
        <w:rPr>
          <w:rFonts w:ascii="Arial" w:hAnsi="Arial"/>
          <w:b/>
          <w:sz w:val="32"/>
          <w:szCs w:val="32"/>
        </w:rPr>
      </w:pPr>
      <w:r>
        <w:rPr>
          <w:rFonts w:ascii="Arial" w:hAnsi="Arial"/>
          <w:b/>
          <w:sz w:val="32"/>
          <w:szCs w:val="32"/>
        </w:rPr>
      </w:r>
    </w:p>
    <w:p>
      <w:pPr>
        <w:pStyle w:val="LO-normal1"/>
        <w:spacing w:lineRule="auto" w:line="240"/>
        <w:jc w:val="center"/>
        <w:rPr>
          <w:rFonts w:ascii="Arial" w:hAnsi="Arial"/>
        </w:rPr>
      </w:pPr>
      <w:r>
        <w:rPr>
          <w:rFonts w:ascii="Arial" w:hAnsi="Arial"/>
          <w:b/>
          <w:sz w:val="32"/>
          <w:szCs w:val="32"/>
        </w:rPr>
        <w:t>ЗА ШКОЛСКУ 2026/2027. ГОДИНУ</w:t>
      </w:r>
    </w:p>
    <w:p>
      <w:pPr>
        <w:pStyle w:val="LO-normal1"/>
        <w:spacing w:lineRule="auto" w:line="240"/>
        <w:jc w:val="center"/>
        <w:rPr>
          <w:rFonts w:ascii="Arial" w:hAnsi="Arial"/>
          <w:b/>
          <w:sz w:val="32"/>
          <w:szCs w:val="32"/>
        </w:rPr>
      </w:pPr>
      <w:r>
        <w:rPr>
          <w:rFonts w:ascii="Arial" w:hAnsi="Arial"/>
          <w:b/>
          <w:sz w:val="32"/>
          <w:szCs w:val="32"/>
        </w:rPr>
      </w:r>
    </w:p>
    <w:p>
      <w:pPr>
        <w:pStyle w:val="LO-normal1"/>
        <w:spacing w:lineRule="auto" w:line="240"/>
        <w:jc w:val="center"/>
        <w:rPr>
          <w:rFonts w:ascii="Arial" w:hAnsi="Arial"/>
        </w:rPr>
      </w:pPr>
      <w:r>
        <w:rPr>
          <w:rFonts w:ascii="Arial" w:hAnsi="Arial"/>
          <w:b/>
          <w:sz w:val="32"/>
          <w:szCs w:val="32"/>
        </w:rPr>
        <w:t>Септембар, 2026.</w:t>
      </w:r>
    </w:p>
    <w:p>
      <w:pPr>
        <w:pStyle w:val="LO-normal1"/>
        <w:spacing w:lineRule="auto" w:line="240"/>
        <w:jc w:val="center"/>
        <w:rPr>
          <w:rFonts w:ascii="Arial" w:hAnsi="Arial"/>
        </w:rPr>
      </w:pPr>
      <w:r>
        <w:rPr>
          <w:rFonts w:ascii="Arial" w:hAnsi="Arial"/>
          <w:b/>
          <w:sz w:val="32"/>
          <w:szCs w:val="32"/>
        </w:rPr>
        <w:t>Велико Градиште</w:t>
      </w:r>
    </w:p>
    <w:p>
      <w:pPr>
        <w:pStyle w:val="LO-normal1"/>
        <w:spacing w:lineRule="auto" w:line="240"/>
        <w:jc w:val="center"/>
        <w:rPr>
          <w:rFonts w:ascii="Arial" w:hAnsi="Arial"/>
          <w:b/>
          <w:sz w:val="32"/>
          <w:szCs w:val="32"/>
        </w:rPr>
      </w:pPr>
      <w:r>
        <w:rPr>
          <w:rFonts w:ascii="Arial" w:hAnsi="Arial"/>
          <w:b/>
          <w:sz w:val="32"/>
          <w:szCs w:val="32"/>
        </w:rPr>
      </w:r>
    </w:p>
    <w:p>
      <w:pPr>
        <w:pStyle w:val="LO-normal1"/>
        <w:spacing w:lineRule="auto" w:line="240"/>
        <w:jc w:val="center"/>
        <w:rPr>
          <w:rFonts w:ascii="Arial" w:hAnsi="Arial"/>
          <w:b/>
          <w:sz w:val="32"/>
          <w:szCs w:val="32"/>
        </w:rPr>
      </w:pPr>
      <w:r>
        <w:rPr>
          <w:rFonts w:ascii="Arial" w:hAnsi="Arial"/>
          <w:b/>
          <w:sz w:val="32"/>
          <w:szCs w:val="32"/>
        </w:rPr>
      </w:r>
    </w:p>
    <w:p>
      <w:pPr>
        <w:pStyle w:val="LO-normal1"/>
        <w:spacing w:lineRule="auto" w:line="240"/>
        <w:jc w:val="center"/>
        <w:rPr>
          <w:rFonts w:ascii="Arial" w:hAnsi="Arial"/>
          <w:b/>
          <w:sz w:val="32"/>
          <w:szCs w:val="32"/>
        </w:rPr>
      </w:pPr>
      <w:r>
        <w:rPr>
          <w:rFonts w:ascii="Arial" w:hAnsi="Arial"/>
          <w:b/>
          <w:sz w:val="32"/>
          <w:szCs w:val="32"/>
        </w:rPr>
      </w:r>
    </w:p>
    <w:tbl>
      <w:tblPr>
        <w:tblStyle w:val="Table1"/>
        <w:tblW w:w="9576" w:type="dxa"/>
        <w:jc w:val="left"/>
        <w:tblInd w:w="0" w:type="dxa"/>
        <w:tblLayout w:type="fixed"/>
        <w:tblCellMar>
          <w:top w:w="0" w:type="dxa"/>
          <w:left w:w="108" w:type="dxa"/>
          <w:bottom w:w="0" w:type="dxa"/>
          <w:right w:w="108" w:type="dxa"/>
        </w:tblCellMar>
        <w:tblLook w:val="0400"/>
      </w:tblPr>
      <w:tblGrid>
        <w:gridCol w:w="7995"/>
        <w:gridCol w:w="1581"/>
      </w:tblGrid>
      <w:tr>
        <w:trPr/>
        <w:tc>
          <w:tcPr>
            <w:tcW w:w="7995" w:type="dxa"/>
            <w:tcBorders>
              <w:top w:val="single" w:sz="4" w:space="0" w:color="000000"/>
              <w:left w:val="single" w:sz="4" w:space="0" w:color="000000"/>
              <w:bottom w:val="single" w:sz="4" w:space="0" w:color="000000"/>
              <w:right w:val="single" w:sz="4" w:space="0" w:color="000000"/>
            </w:tcBorders>
            <w:shd w:fill="EEECE1" w:val="clear"/>
          </w:tcPr>
          <w:p>
            <w:pPr>
              <w:pStyle w:val="LO-normal1"/>
              <w:widowControl w:val="false"/>
              <w:spacing w:lineRule="auto" w:line="240" w:before="0" w:after="0"/>
              <w:rPr>
                <w:rFonts w:ascii="Arial" w:hAnsi="Arial"/>
              </w:rPr>
            </w:pPr>
            <w:sdt>
              <w:sdtPr/>
              <w:sdtContent>
                <w:r>
                  <w:rPr>
                    <w:rFonts w:ascii="Arial" w:hAnsi="Arial"/>
                  </w:rPr>
                </w:r>
                <w:r>
                  <w:rPr>
                    <w:rFonts w:ascii="Arial" w:hAnsi="Arial"/>
                  </w:rPr>
                </w:r>
              </w:sdtContent>
            </w:sdt>
            <w:r>
              <w:rPr>
                <w:rFonts w:ascii="Arial" w:hAnsi="Arial"/>
                <w:b/>
                <w:color w:val="000000"/>
                <w:sz w:val="28"/>
                <w:szCs w:val="28"/>
              </w:rPr>
              <w:t>САДРЖАЈ</w:t>
            </w:r>
          </w:p>
        </w:tc>
        <w:tc>
          <w:tcPr>
            <w:tcW w:w="1581" w:type="dxa"/>
            <w:tcBorders>
              <w:top w:val="single" w:sz="4" w:space="0" w:color="000000"/>
              <w:left w:val="single" w:sz="4" w:space="0" w:color="000000"/>
              <w:bottom w:val="single" w:sz="4" w:space="0" w:color="000000"/>
              <w:right w:val="single" w:sz="4" w:space="0" w:color="000000"/>
            </w:tcBorders>
            <w:shd w:fill="EEECE1" w:val="clear"/>
          </w:tcPr>
          <w:p>
            <w:pPr>
              <w:pStyle w:val="LO-normal1"/>
              <w:widowControl w:val="false"/>
              <w:spacing w:lineRule="auto" w:line="240" w:before="0" w:after="0"/>
              <w:rPr>
                <w:rFonts w:ascii="Arial" w:hAnsi="Arial"/>
              </w:rPr>
            </w:pPr>
            <w:r>
              <w:rPr>
                <w:rFonts w:ascii="Arial" w:hAnsi="Arial"/>
                <w:b/>
                <w:color w:val="000000"/>
                <w:sz w:val="28"/>
                <w:szCs w:val="28"/>
              </w:rPr>
              <w:t>СТРАНА</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lineRule="auto" w:line="240" w:before="0" w:after="0"/>
              <w:rPr>
                <w:rFonts w:ascii="Arial" w:hAnsi="Arial"/>
              </w:rPr>
            </w:pPr>
            <w:r>
              <w:rPr>
                <w:rFonts w:ascii="Arial" w:hAnsi="Arial"/>
                <w:b/>
                <w:color w:val="000000"/>
                <w:sz w:val="20"/>
                <w:szCs w:val="20"/>
              </w:rPr>
              <w:t>У В О Д</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3</w:t>
            </w:r>
          </w:p>
        </w:tc>
      </w:tr>
      <w:tr>
        <w:trPr>
          <w:trHeight w:val="323" w:hRule="atLeast"/>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УСЛОВИ РАДА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7</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РАЗВОЈНИ ПЛАН УСТАНОВЕ – ПРИМАРНИ ЗАДАЦИ</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rPr>
              <w:t>2</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ОРГАНИЗАЦИЈА РАДА ШКОЛЕ</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lang w:val="sr-RS"/>
              </w:rPr>
              <w:t>1</w:t>
            </w:r>
            <w:r>
              <w:rPr>
                <w:rFonts w:ascii="Arial" w:hAnsi="Arial"/>
                <w:b/>
                <w:color w:val="000000"/>
                <w:sz w:val="32"/>
                <w:szCs w:val="32"/>
                <w:lang w:val="sr-RS"/>
              </w:rPr>
              <w:t>4</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 xml:space="preserve">ПЛАНОВИ И ПРОГРАМИ </w:t>
            </w:r>
            <w:r>
              <w:rPr>
                <w:rFonts w:ascii="Arial" w:hAnsi="Arial"/>
                <w:b/>
                <w:color w:val="000000"/>
                <w:sz w:val="20"/>
                <w:szCs w:val="20"/>
                <w:lang w:val="sr-RS" w:eastAsia="zh-CN" w:bidi="hi-IN"/>
              </w:rPr>
              <w:t>СTРУЧНИХ</w:t>
            </w:r>
            <w:r>
              <w:rPr>
                <w:rFonts w:ascii="Arial" w:hAnsi="Arial"/>
                <w:b/>
                <w:color w:val="000000"/>
                <w:sz w:val="20"/>
                <w:szCs w:val="20"/>
              </w:rPr>
              <w:t xml:space="preserve"> ОРГАНА И </w:t>
            </w:r>
            <w:r>
              <w:rPr>
                <w:rFonts w:ascii="Arial" w:hAnsi="Arial"/>
                <w:b/>
                <w:color w:val="000000"/>
                <w:sz w:val="20"/>
                <w:szCs w:val="20"/>
                <w:lang w:val="sr-RS"/>
              </w:rPr>
              <w:t>СТРУЧНИХ САРАДНИКА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2</w:t>
            </w:r>
            <w:r>
              <w:rPr>
                <w:rFonts w:ascii="Arial" w:hAnsi="Arial"/>
                <w:b/>
                <w:color w:val="000000"/>
                <w:sz w:val="32"/>
                <w:szCs w:val="32"/>
              </w:rPr>
              <w:t>8</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ПРОГРАМСКИ САДРЖАЈИ ОРГАНА УПРАВЉАЊА И РУКОВОЂЕЊА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lang w:val="sr-RS"/>
              </w:rPr>
              <w:t>76</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РАД СЕКРЕТАРА ШКОЛЕ, АДМИНИСТРАТИВНЕ, ТЕХНИЧКЕ И ДРУГИХ СЛУЖБИ</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lang w:val="sr-RS"/>
              </w:rPr>
              <w:t>84</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ПЛАНОВИ ОБРАЗОВНО-ВАСПИТНОГ РАДА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lang w:val="sr-RS"/>
              </w:rPr>
              <w:t>87</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ОРГАНИЗОВАЊЕ УЧЕНИКА У ШКОЛИ</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lang w:val="sr-RS"/>
              </w:rPr>
              <w:t>1</w:t>
            </w:r>
            <w:r>
              <w:rPr>
                <w:rFonts w:ascii="Arial" w:hAnsi="Arial"/>
                <w:b/>
                <w:color w:val="000000"/>
                <w:sz w:val="32"/>
                <w:szCs w:val="32"/>
                <w:lang w:val="sr-RS"/>
              </w:rPr>
              <w:t>14</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ПРОГРАМ ЗАШТИТЕ УЧЕНИКА ОД НАСИЉА, ЗЛОСТАВЉАЊА И ЗАНЕМАРИВАЊА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lang w:val="sr-RS"/>
              </w:rPr>
              <w:t>18</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ПРОГРАМ ПРЕВЕНЦИЈЕ ДИСКРИМИНАТОРНОГ ПОНАШАЊА И ВРЕЂАЊА УГЛЕДА, ЧАСТИ И ДОСТОЈАНСТВА ЛИЧНОСТИ У ОШ ,,ИВО ЛОЛА РИБАР'' У ВЕЛИКОМ ГРАДИШТУ</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lang w:val="sr-RS"/>
              </w:rPr>
              <w:t>3</w:t>
            </w:r>
            <w:r>
              <w:rPr>
                <w:rFonts w:ascii="Arial" w:hAnsi="Arial"/>
                <w:b/>
                <w:color w:val="000000"/>
                <w:sz w:val="32"/>
                <w:szCs w:val="32"/>
                <w:lang w:val="sr-RS"/>
              </w:rPr>
              <w:t>1</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СТРУЧНО УСАВРШАВАЊЕ НАСТАВНИКА И СТРУЧНИХ САРАДНИКА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lang w:val="sr-RS"/>
              </w:rPr>
              <w:t>42</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ПРОЈЕК</w:t>
            </w:r>
            <w:r>
              <w:rPr>
                <w:rFonts w:ascii="Arial" w:hAnsi="Arial"/>
                <w:b/>
                <w:color w:val="000000"/>
                <w:sz w:val="20"/>
                <w:szCs w:val="20"/>
                <w:lang w:val="sr-RS"/>
              </w:rPr>
              <w:t>ТИ</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lang w:val="sr-RS"/>
              </w:rPr>
              <w:t>45</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САРАДЊА СА ДРУШТВЕНОМ СРЕДИНОМ</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lang w:val="sr-RS"/>
              </w:rPr>
              <w:t>46</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ПРОГРАМ ШКОЛСКОГ МАРКЕТИНГА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lang w:val="sr-RS"/>
              </w:rPr>
              <w:t>49</w:t>
            </w:r>
          </w:p>
        </w:tc>
      </w:tr>
      <w:tr>
        <w:trPr/>
        <w:tc>
          <w:tcPr>
            <w:tcW w:w="7995"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numPr>
                <w:ilvl w:val="0"/>
                <w:numId w:val="56"/>
              </w:numPr>
              <w:spacing w:lineRule="auto" w:line="240" w:before="0" w:after="0"/>
              <w:rPr>
                <w:rFonts w:ascii="Arial" w:hAnsi="Arial"/>
              </w:rPr>
            </w:pPr>
            <w:r>
              <w:rPr>
                <w:rFonts w:ascii="Arial" w:hAnsi="Arial"/>
                <w:b/>
                <w:color w:val="000000"/>
                <w:sz w:val="20"/>
                <w:szCs w:val="20"/>
              </w:rPr>
              <w:t>НАДЗОР И ПРАЋЕЊЕ ОСТВАРЕЊА ГОДИШЊЕГ ПЛАНА</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LO-normal1"/>
              <w:widowControl w:val="false"/>
              <w:spacing w:lineRule="auto" w:line="240" w:before="0" w:after="0"/>
              <w:jc w:val="center"/>
              <w:rPr>
                <w:rFonts w:ascii="Arial" w:hAnsi="Arial"/>
              </w:rPr>
            </w:pPr>
            <w:r>
              <w:rPr>
                <w:rFonts w:ascii="Arial" w:hAnsi="Arial"/>
                <w:b/>
                <w:color w:val="000000"/>
                <w:sz w:val="32"/>
                <w:szCs w:val="32"/>
              </w:rPr>
              <w:t>1</w:t>
            </w:r>
            <w:r>
              <w:rPr>
                <w:rFonts w:ascii="Arial" w:hAnsi="Arial"/>
                <w:b/>
                <w:color w:val="000000"/>
                <w:sz w:val="32"/>
                <w:szCs w:val="32"/>
                <w:lang w:val="sr-RS"/>
              </w:rPr>
              <w:t>5</w:t>
            </w:r>
            <w:r>
              <w:rPr>
                <w:rFonts w:ascii="Arial" w:hAnsi="Arial"/>
                <w:b/>
                <w:color w:val="000000"/>
                <w:sz w:val="32"/>
                <w:szCs w:val="32"/>
                <w:lang w:val="sr-RS"/>
              </w:rPr>
              <w:t>1</w:t>
            </w:r>
          </w:p>
        </w:tc>
      </w:tr>
    </w:tbl>
    <w:p>
      <w:pPr>
        <w:pStyle w:val="LO-normal1"/>
        <w:widowControl w:val="false"/>
        <w:spacing w:lineRule="auto" w:line="240" w:before="0" w:after="0"/>
        <w:jc w:val="both"/>
        <w:rPr>
          <w:rFonts w:ascii="Arial" w:hAnsi="Arial" w:eastAsia="Times New Roman" w:cs="Times New Roman"/>
          <w:color w:val="000000"/>
          <w:sz w:val="24"/>
          <w:szCs w:val="24"/>
        </w:rPr>
      </w:pPr>
      <w:r>
        <w:rPr>
          <w:rFonts w:eastAsia="Times New Roman" w:cs="Times New Roman" w:ascii="Arial" w:hAnsi="Arial"/>
          <w:color w:val="000000"/>
          <w:sz w:val="24"/>
          <w:szCs w:val="24"/>
        </w:rPr>
      </w:r>
    </w:p>
    <w:p>
      <w:pPr>
        <w:pStyle w:val="LO-normal1"/>
        <w:widowControl w:val="false"/>
        <w:spacing w:lineRule="auto" w:line="240" w:before="0" w:after="0"/>
        <w:jc w:val="both"/>
        <w:rPr>
          <w:rFonts w:ascii="Arial" w:hAnsi="Arial" w:eastAsia="Times New Roman" w:cs="Times New Roman"/>
          <w:b/>
          <w:color w:val="000000"/>
          <w:sz w:val="20"/>
          <w:szCs w:val="20"/>
        </w:rPr>
      </w:pPr>
      <w:r>
        <w:rPr>
          <w:rFonts w:eastAsia="Times New Roman" w:cs="Times New Roman" w:ascii="Arial" w:hAnsi="Arial"/>
          <w:b/>
          <w:color w:val="000000"/>
          <w:sz w:val="20"/>
          <w:szCs w:val="20"/>
        </w:rPr>
      </w:r>
    </w:p>
    <w:p>
      <w:pPr>
        <w:pStyle w:val="LO-normal1"/>
        <w:widowControl w:val="false"/>
        <w:spacing w:lineRule="auto" w:line="240" w:before="0" w:after="0"/>
        <w:jc w:val="both"/>
        <w:rPr>
          <w:rFonts w:ascii="Arial" w:hAnsi="Arial" w:eastAsia="Times New Roman" w:cs="Times New Roman"/>
          <w:b/>
          <w:color w:val="000000"/>
          <w:sz w:val="20"/>
          <w:szCs w:val="20"/>
        </w:rPr>
      </w:pPr>
      <w:r>
        <w:rPr>
          <w:rFonts w:eastAsia="Times New Roman" w:cs="Times New Roman" w:ascii="Arial" w:hAnsi="Arial"/>
          <w:b/>
          <w:color w:val="000000"/>
          <w:sz w:val="20"/>
          <w:szCs w:val="20"/>
        </w:rPr>
      </w:r>
    </w:p>
    <w:p>
      <w:pPr>
        <w:pStyle w:val="LO-normal1"/>
        <w:widowControl w:val="false"/>
        <w:spacing w:lineRule="auto" w:line="240" w:before="0" w:after="0"/>
        <w:jc w:val="both"/>
        <w:rPr>
          <w:rFonts w:ascii="Arial" w:hAnsi="Arial" w:eastAsia="Arial" w:cs="Arial"/>
          <w:b/>
          <w:color w:val="000000"/>
          <w:sz w:val="20"/>
          <w:szCs w:val="20"/>
        </w:rPr>
      </w:pPr>
      <w:r>
        <w:rPr>
          <w:rFonts w:eastAsia="Arial" w:cs="Arial" w:ascii="Arial" w:hAnsi="Arial"/>
          <w:b/>
          <w:color w:val="000000"/>
          <w:sz w:val="20"/>
          <w:szCs w:val="20"/>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rPr>
      </w:pPr>
      <w:r>
        <w:rPr>
          <w:rFonts w:ascii="Arial" w:hAnsi="Arial"/>
          <w:b/>
          <w:color w:val="000000"/>
          <w:sz w:val="28"/>
          <w:szCs w:val="28"/>
        </w:rPr>
        <w:t>У В О Д</w:t>
      </w:r>
    </w:p>
    <w:p>
      <w:pPr>
        <w:pStyle w:val="LO-normal1"/>
        <w:widowControl w:val="false"/>
        <w:spacing w:lineRule="auto" w:line="240" w:before="0" w:after="0"/>
        <w:jc w:val="both"/>
        <w:rPr>
          <w:rFonts w:ascii="Arial" w:hAnsi="Arial"/>
          <w:color w:val="000000"/>
          <w:sz w:val="28"/>
          <w:szCs w:val="28"/>
        </w:rPr>
      </w:pPr>
      <w:r>
        <w:rPr>
          <w:rFonts w:ascii="Arial" w:hAnsi="Arial"/>
          <w:color w:val="000000"/>
          <w:sz w:val="28"/>
          <w:szCs w:val="28"/>
        </w:rPr>
      </w:r>
    </w:p>
    <w:p>
      <w:pPr>
        <w:pStyle w:val="LO-normal1"/>
        <w:widowControl w:val="false"/>
        <w:spacing w:lineRule="auto" w:line="240" w:before="0" w:after="0"/>
        <w:jc w:val="both"/>
        <w:rPr>
          <w:rFonts w:ascii="Arial" w:hAnsi="Arial"/>
        </w:rPr>
      </w:pPr>
      <w:r>
        <w:rPr>
          <w:rFonts w:ascii="Arial" w:hAnsi="Arial"/>
          <w:color w:val="000000"/>
          <w:sz w:val="24"/>
          <w:szCs w:val="24"/>
        </w:rPr>
        <w:tab/>
        <w:t>Годишњим планом рада школе планиране су педагошке активности, задаци, циљеви и начини остваривања свих делатности педагошких субјеката у школи и непосредној друштвеној заједници. Годишњим планом рада континуирано се обезбеђује утицај на ученике, перманентно побољшава квалитет образовно-васпитних активности, побољшавају услови за остваривање образовно-васпитног рада и доприноси развоју демократског друштва. Кроз  израду Годишњег  плана рада учињен је покушај разраде и конкретизације образовно-васпитних задатака, синхронизација свих  делатности у школи, обезбеђивање адекватног праћења и информисања о квалитету извршених послова  и објективно вредновање остварених резултата.</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rPr>
      </w:pPr>
      <w:r>
        <w:rPr>
          <w:rFonts w:ascii="Arial" w:hAnsi="Arial"/>
          <w:color w:val="000000"/>
          <w:sz w:val="24"/>
          <w:szCs w:val="24"/>
        </w:rPr>
        <w:tab/>
        <w:t>Остварење планираних активности не зависи само од квалитета Годишњег плана рада, већ и од залагања извршилаца његове  реализације, помоћи и подршке коју ће школа имати од шире друштвене заједнице и родитеља ученика. Школа ће, као организовани друштвени субјекат,  настојати да обезбеди висок степен одговорности и професионалности у извршавању планираних зaдатака и циљева.</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center"/>
        <w:rPr>
          <w:rFonts w:ascii="Arial" w:hAnsi="Arial"/>
        </w:rPr>
      </w:pPr>
      <w:r>
        <w:rPr>
          <w:rFonts w:ascii="Arial" w:hAnsi="Arial"/>
          <w:b/>
          <w:color w:val="000000"/>
          <w:sz w:val="24"/>
          <w:szCs w:val="24"/>
        </w:rPr>
        <w:t>ЦИЉЕВИ ОБРАЗОВАЊА И ВАСПИТАЊА</w:t>
      </w:r>
    </w:p>
    <w:p>
      <w:pPr>
        <w:pStyle w:val="LO-normal1"/>
        <w:widowControl w:val="false"/>
        <w:spacing w:lineRule="auto" w:line="240" w:before="0" w:after="0"/>
        <w:jc w:val="both"/>
        <w:rPr>
          <w:rFonts w:ascii="Arial" w:hAnsi="Arial"/>
          <w:color w:val="000000"/>
          <w:sz w:val="28"/>
          <w:szCs w:val="28"/>
        </w:rPr>
      </w:pPr>
      <w:r>
        <w:rPr>
          <w:rFonts w:ascii="Arial" w:hAnsi="Arial"/>
          <w:color w:val="000000"/>
          <w:sz w:val="28"/>
          <w:szCs w:val="28"/>
        </w:rPr>
      </w:r>
    </w:p>
    <w:p>
      <w:pPr>
        <w:pStyle w:val="LO-normal1"/>
        <w:widowControl w:val="false"/>
        <w:spacing w:lineRule="auto" w:line="240" w:before="0" w:after="0"/>
        <w:jc w:val="both"/>
        <w:rPr>
          <w:rFonts w:ascii="Arial" w:hAnsi="Arial"/>
        </w:rPr>
      </w:pPr>
      <w:r>
        <w:rPr>
          <w:rFonts w:ascii="Arial" w:hAnsi="Arial"/>
          <w:color w:val="000000"/>
          <w:sz w:val="24"/>
          <w:szCs w:val="24"/>
        </w:rPr>
        <w:tab/>
        <w:t>Циљеви основног образовања и васпитања јесу:</w:t>
      </w:r>
    </w:p>
    <w:p>
      <w:pPr>
        <w:pStyle w:val="LO-normal1"/>
        <w:widowControl w:val="false"/>
        <w:spacing w:lineRule="auto" w:line="240" w:before="0" w:after="0"/>
        <w:jc w:val="both"/>
        <w:rPr>
          <w:rFonts w:ascii="Arial" w:hAnsi="Arial"/>
        </w:rPr>
      </w:pPr>
      <w:r>
        <w:rPr>
          <w:rFonts w:ascii="Arial" w:hAnsi="Arial"/>
          <w:color w:val="000000"/>
          <w:sz w:val="24"/>
          <w:szCs w:val="24"/>
        </w:rPr>
        <w:t>1) обезбеђивање добробити и подршка целовитом развоју детета, ученика и одраслог;</w:t>
      </w:r>
    </w:p>
    <w:p>
      <w:pPr>
        <w:pStyle w:val="LO-normal1"/>
        <w:widowControl w:val="false"/>
        <w:spacing w:lineRule="auto" w:line="240" w:before="0" w:after="0"/>
        <w:jc w:val="both"/>
        <w:rPr>
          <w:rFonts w:ascii="Arial" w:hAnsi="Arial"/>
        </w:rPr>
      </w:pPr>
      <w:r>
        <w:rPr>
          <w:rFonts w:ascii="Arial" w:hAnsi="Arial"/>
          <w:color w:val="000000"/>
          <w:sz w:val="24"/>
          <w:szCs w:val="24"/>
        </w:rPr>
        <w:t>2) обезбеђивање подстицајног и безбедног окружења за целовити развој детета, ученика и одраслог, развијање ненасилног понашања и успостављање нулте толеранције према насиљу;</w:t>
      </w:r>
    </w:p>
    <w:p>
      <w:pPr>
        <w:pStyle w:val="LO-normal1"/>
        <w:widowControl w:val="false"/>
        <w:spacing w:lineRule="auto" w:line="240" w:before="0" w:after="0"/>
        <w:jc w:val="both"/>
        <w:rPr>
          <w:rFonts w:ascii="Arial" w:hAnsi="Arial"/>
        </w:rPr>
      </w:pPr>
      <w:r>
        <w:rPr>
          <w:rFonts w:ascii="Arial" w:hAnsi="Arial"/>
          <w:color w:val="000000"/>
          <w:sz w:val="24"/>
          <w:szCs w:val="24"/>
        </w:rPr>
        <w:t>3) шири обухват деце предшколским васпитањем и образовањем и свеобухватна укљученост ученика у систем образовања и васпитања;</w:t>
      </w:r>
    </w:p>
    <w:p>
      <w:pPr>
        <w:pStyle w:val="LO-normal1"/>
        <w:widowControl w:val="false"/>
        <w:spacing w:lineRule="auto" w:line="240" w:before="0" w:after="0"/>
        <w:jc w:val="both"/>
        <w:rPr>
          <w:rFonts w:ascii="Arial" w:hAnsi="Arial"/>
        </w:rPr>
      </w:pPr>
      <w:r>
        <w:rPr>
          <w:rFonts w:ascii="Arial" w:hAnsi="Arial"/>
          <w:color w:val="000000"/>
          <w:sz w:val="24"/>
          <w:szCs w:val="24"/>
        </w:rPr>
        <w:t>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pPr>
        <w:pStyle w:val="LO-normal1"/>
        <w:widowControl w:val="false"/>
        <w:spacing w:lineRule="auto" w:line="240" w:before="0" w:after="0"/>
        <w:jc w:val="both"/>
        <w:rPr>
          <w:rFonts w:ascii="Arial" w:hAnsi="Arial"/>
        </w:rPr>
      </w:pPr>
      <w:r>
        <w:rPr>
          <w:rFonts w:ascii="Arial" w:hAnsi="Arial"/>
          <w:color w:val="000000"/>
          <w:sz w:val="24"/>
          <w:szCs w:val="24"/>
        </w:rPr>
        <w:t>5) развијање свести о значају одрживог развоја, заштите и очувања</w:t>
      </w:r>
    </w:p>
    <w:p>
      <w:pPr>
        <w:pStyle w:val="LO-normal1"/>
        <w:widowControl w:val="false"/>
        <w:spacing w:lineRule="auto" w:line="240" w:before="0" w:after="0"/>
        <w:jc w:val="both"/>
        <w:rPr>
          <w:rFonts w:ascii="Arial" w:hAnsi="Arial"/>
        </w:rPr>
      </w:pPr>
      <w:r>
        <w:rPr>
          <w:rFonts w:ascii="Arial" w:hAnsi="Arial"/>
          <w:color w:val="000000"/>
          <w:sz w:val="24"/>
          <w:szCs w:val="24"/>
        </w:rPr>
        <w:t>природе и животне средине и еколошке етике, заштите и добробити животиња;</w:t>
      </w:r>
    </w:p>
    <w:p>
      <w:pPr>
        <w:pStyle w:val="LO-normal1"/>
        <w:widowControl w:val="false"/>
        <w:spacing w:lineRule="auto" w:line="240" w:before="0" w:after="0"/>
        <w:jc w:val="both"/>
        <w:rPr>
          <w:rFonts w:ascii="Arial" w:hAnsi="Arial"/>
        </w:rPr>
      </w:pPr>
      <w:r>
        <w:rPr>
          <w:rFonts w:ascii="Arial" w:hAnsi="Arial"/>
          <w:color w:val="000000"/>
          <w:sz w:val="24"/>
          <w:szCs w:val="24"/>
        </w:rPr>
        <w:t>6) континуирано унапређивање квалитета процеса и исхода образовања и васпитања заснованог на провереним научним сазнањима и образовној пракси;</w:t>
      </w:r>
    </w:p>
    <w:p>
      <w:pPr>
        <w:pStyle w:val="LO-normal1"/>
        <w:widowControl w:val="false"/>
        <w:spacing w:lineRule="auto" w:line="240" w:before="0" w:after="0"/>
        <w:jc w:val="both"/>
        <w:rPr>
          <w:rFonts w:ascii="Arial" w:hAnsi="Arial"/>
        </w:rPr>
      </w:pPr>
      <w:r>
        <w:rPr>
          <w:rFonts w:ascii="Arial" w:hAnsi="Arial"/>
          <w:color w:val="000000"/>
          <w:sz w:val="24"/>
          <w:szCs w:val="24"/>
        </w:rPr>
        <w:t>7) развијање компетенција за сналажење и активно учешће у савременом друштву које се мења;</w:t>
      </w:r>
    </w:p>
    <w:p>
      <w:pPr>
        <w:pStyle w:val="LO-normal1"/>
        <w:widowControl w:val="false"/>
        <w:spacing w:lineRule="auto" w:line="240" w:before="0" w:after="0"/>
        <w:jc w:val="both"/>
        <w:rPr>
          <w:rFonts w:ascii="Arial" w:hAnsi="Arial"/>
        </w:rPr>
      </w:pPr>
      <w:r>
        <w:rPr>
          <w:rFonts w:ascii="Arial" w:hAnsi="Arial"/>
          <w:color w:val="000000"/>
          <w:sz w:val="24"/>
          <w:szCs w:val="24"/>
        </w:rPr>
        <w:t>8) пун интелектуални, емоционални, социјални, морални и физички развој сваког детета, ученика и одраслог, у складу са његовим узрастом, развојним потребама и интересовањима;</w:t>
      </w:r>
    </w:p>
    <w:p>
      <w:pPr>
        <w:pStyle w:val="LO-normal1"/>
        <w:widowControl w:val="false"/>
        <w:spacing w:lineRule="auto" w:line="240" w:before="0" w:after="0"/>
        <w:jc w:val="both"/>
        <w:rPr>
          <w:rFonts w:ascii="Arial" w:hAnsi="Arial"/>
        </w:rPr>
      </w:pPr>
      <w:r>
        <w:rPr>
          <w:rFonts w:ascii="Arial" w:hAnsi="Arial"/>
          <w:color w:val="000000"/>
          <w:sz w:val="24"/>
          <w:szCs w:val="24"/>
        </w:rPr>
        <w:t>9) развијање кључних компетенција за целоживотно учење, међупредметних компетенција и стручних компетенција у складу са захтевима занимања, потребама тржишта рада и развојем савремене науке и технологије;</w:t>
      </w:r>
    </w:p>
    <w:p>
      <w:pPr>
        <w:pStyle w:val="LO-normal1"/>
        <w:widowControl w:val="false"/>
        <w:spacing w:lineRule="auto" w:line="240" w:before="0" w:after="0"/>
        <w:jc w:val="both"/>
        <w:rPr>
          <w:rFonts w:ascii="Arial" w:hAnsi="Arial"/>
        </w:rPr>
      </w:pPr>
      <w:r>
        <w:rPr>
          <w:rFonts w:ascii="Arial" w:hAnsi="Arial"/>
          <w:color w:val="000000"/>
          <w:sz w:val="24"/>
          <w:szCs w:val="24"/>
        </w:rPr>
        <w:t>10) 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p>
    <w:p>
      <w:pPr>
        <w:pStyle w:val="LO-normal1"/>
        <w:widowControl w:val="false"/>
        <w:spacing w:lineRule="auto" w:line="240" w:before="0" w:after="0"/>
        <w:jc w:val="both"/>
        <w:rPr>
          <w:rFonts w:ascii="Arial" w:hAnsi="Arial"/>
        </w:rPr>
      </w:pPr>
      <w:r>
        <w:rPr>
          <w:rFonts w:ascii="Arial" w:hAnsi="Arial"/>
          <w:color w:val="000000"/>
          <w:sz w:val="24"/>
          <w:szCs w:val="24"/>
        </w:rPr>
        <w:t>11) оспособљавање за доношење ваљаних одлука о избору даљег образовања и занимања, сопственог развоја и будућег живота;</w:t>
      </w:r>
    </w:p>
    <w:p>
      <w:pPr>
        <w:pStyle w:val="LO-normal1"/>
        <w:widowControl w:val="false"/>
        <w:spacing w:lineRule="auto" w:line="240" w:before="0" w:after="0"/>
        <w:jc w:val="both"/>
        <w:rPr>
          <w:rFonts w:ascii="Arial" w:hAnsi="Arial"/>
        </w:rPr>
      </w:pPr>
      <w:r>
        <w:rPr>
          <w:rFonts w:ascii="Arial" w:hAnsi="Arial"/>
          <w:color w:val="000000"/>
          <w:sz w:val="24"/>
          <w:szCs w:val="24"/>
        </w:rPr>
        <w:t>12) развијање позитивних људских вредности;</w:t>
      </w:r>
    </w:p>
    <w:p>
      <w:pPr>
        <w:pStyle w:val="LO-normal1"/>
        <w:widowControl w:val="false"/>
        <w:spacing w:lineRule="auto" w:line="240" w:before="0" w:after="0"/>
        <w:jc w:val="both"/>
        <w:rPr>
          <w:rFonts w:ascii="Arial" w:hAnsi="Arial"/>
        </w:rPr>
      </w:pPr>
      <w:r>
        <w:rPr>
          <w:rFonts w:ascii="Arial" w:hAnsi="Arial"/>
          <w:color w:val="000000"/>
          <w:sz w:val="24"/>
          <w:szCs w:val="24"/>
        </w:rPr>
        <w:t>13) развијање осећања солидарности, разумевања и конструктивне сарадње са другима и неговање другарства и пријатељства;</w:t>
      </w:r>
    </w:p>
    <w:p>
      <w:pPr>
        <w:pStyle w:val="LO-normal1"/>
        <w:widowControl w:val="false"/>
        <w:spacing w:lineRule="auto" w:line="240" w:before="0" w:after="0"/>
        <w:jc w:val="both"/>
        <w:rPr>
          <w:rFonts w:ascii="Arial" w:hAnsi="Arial"/>
        </w:rPr>
      </w:pPr>
      <w:r>
        <w:rPr>
          <w:rFonts w:ascii="Arial" w:hAnsi="Arial"/>
          <w:color w:val="000000"/>
          <w:sz w:val="24"/>
          <w:szCs w:val="24"/>
        </w:rPr>
        <w:t>14) развијање компетенција за разумевање и поштовање права детета,људских права, грађанских слобода и способности за живот у демократски уређеном и праведном друштву;</w:t>
      </w:r>
    </w:p>
    <w:p>
      <w:pPr>
        <w:pStyle w:val="LO-normal1"/>
        <w:widowControl w:val="false"/>
        <w:spacing w:lineRule="auto" w:line="240" w:before="0" w:after="0"/>
        <w:jc w:val="both"/>
        <w:rPr>
          <w:rFonts w:ascii="Arial" w:hAnsi="Arial"/>
        </w:rPr>
      </w:pPr>
      <w:r>
        <w:rPr>
          <w:rFonts w:ascii="Arial" w:hAnsi="Arial"/>
          <w:color w:val="000000"/>
          <w:sz w:val="24"/>
          <w:szCs w:val="24"/>
        </w:rPr>
        <w:t>15) развој и поштовање расне, националне, културне, језичке, верске, родне, полне и узрасне равноправности, толеранције и уважавање различитости;</w:t>
      </w:r>
    </w:p>
    <w:p>
      <w:pPr>
        <w:pStyle w:val="LO-normal1"/>
        <w:widowControl w:val="false"/>
        <w:spacing w:lineRule="auto" w:line="240" w:before="0" w:after="0"/>
        <w:jc w:val="both"/>
        <w:rPr>
          <w:rFonts w:ascii="Arial" w:hAnsi="Arial"/>
        </w:rPr>
      </w:pPr>
      <w:r>
        <w:rPr>
          <w:rFonts w:ascii="Arial" w:hAnsi="Arial"/>
          <w:color w:val="000000"/>
          <w:sz w:val="24"/>
          <w:szCs w:val="24"/>
        </w:rPr>
        <w:t>16) 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p>
    <w:p>
      <w:pPr>
        <w:pStyle w:val="LO-normal1"/>
        <w:widowControl w:val="false"/>
        <w:spacing w:lineRule="auto" w:line="240" w:before="0" w:after="0"/>
        <w:jc w:val="both"/>
        <w:rPr>
          <w:rFonts w:ascii="Arial" w:hAnsi="Arial"/>
        </w:rPr>
      </w:pPr>
      <w:r>
        <w:rPr>
          <w:rFonts w:ascii="Arial" w:hAnsi="Arial"/>
          <w:color w:val="000000"/>
          <w:sz w:val="24"/>
          <w:szCs w:val="24"/>
        </w:rPr>
        <w:t>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pPr>
        <w:pStyle w:val="LO-normal1"/>
        <w:widowControl w:val="false"/>
        <w:spacing w:lineRule="auto" w:line="240" w:before="0" w:after="0"/>
        <w:jc w:val="both"/>
        <w:rPr>
          <w:rFonts w:ascii="Arial" w:hAnsi="Arial"/>
        </w:rPr>
      </w:pPr>
      <w:r>
        <w:rPr>
          <w:rFonts w:ascii="Arial" w:hAnsi="Arial"/>
          <w:color w:val="000000"/>
          <w:sz w:val="24"/>
          <w:szCs w:val="24"/>
        </w:rPr>
        <w:t>18) повећање ефикасности образовања и васпитања и унапређивањеобразовног нивоа становништва Републике Србије као државе засноване назнању.</w:t>
      </w:r>
    </w:p>
    <w:p>
      <w:pPr>
        <w:pStyle w:val="LO-normal1"/>
        <w:widowControl w:val="false"/>
        <w:spacing w:lineRule="auto" w:line="240" w:before="0" w:after="0"/>
        <w:jc w:val="right"/>
        <w:rPr>
          <w:rFonts w:ascii="Arial" w:hAnsi="Arial"/>
          <w:color w:val="000000"/>
          <w:sz w:val="28"/>
          <w:szCs w:val="28"/>
        </w:rPr>
      </w:pPr>
      <w:r>
        <w:rPr>
          <w:rFonts w:ascii="Arial" w:hAnsi="Arial"/>
          <w:color w:val="000000"/>
          <w:sz w:val="28"/>
          <w:szCs w:val="28"/>
        </w:rPr>
      </w:r>
    </w:p>
    <w:p>
      <w:pPr>
        <w:pStyle w:val="LO-normal1"/>
        <w:widowControl w:val="false"/>
        <w:spacing w:lineRule="auto" w:line="240" w:before="0" w:after="0"/>
        <w:jc w:val="right"/>
        <w:rPr>
          <w:rFonts w:ascii="Arial" w:hAnsi="Arial"/>
        </w:rPr>
      </w:pPr>
      <w:r>
        <w:rPr>
          <w:rFonts w:ascii="Arial" w:hAnsi="Arial"/>
          <w:b/>
          <w:color w:val="000000"/>
          <w:sz w:val="24"/>
          <w:szCs w:val="24"/>
        </w:rPr>
        <w:t>Закон о основама система образовања и васпитања</w:t>
      </w:r>
    </w:p>
    <w:p>
      <w:pPr>
        <w:pStyle w:val="LO-normal1"/>
        <w:widowControl w:val="false"/>
        <w:spacing w:lineRule="auto" w:line="240" w:before="0" w:after="0"/>
        <w:jc w:val="right"/>
        <w:rPr>
          <w:rFonts w:ascii="Arial" w:hAnsi="Arial"/>
        </w:rPr>
      </w:pPr>
      <w:r>
        <w:rPr>
          <w:rFonts w:ascii="Arial" w:hAnsi="Arial"/>
          <w:b/>
          <w:color w:val="000000"/>
          <w:sz w:val="24"/>
          <w:szCs w:val="24"/>
        </w:rPr>
        <w:t>(„Сл. гл. РС“, бр. 88/17, 27/18-др. закони, 10/19, 6/20</w:t>
      </w:r>
      <w:r>
        <w:rPr>
          <w:rFonts w:ascii="Arial" w:hAnsi="Arial"/>
          <w:b/>
          <w:sz w:val="24"/>
          <w:szCs w:val="24"/>
        </w:rPr>
        <w:t xml:space="preserve">, </w:t>
      </w:r>
      <w:r>
        <w:rPr>
          <w:rFonts w:ascii="Arial" w:hAnsi="Arial"/>
          <w:b/>
          <w:color w:val="000000"/>
          <w:sz w:val="24"/>
          <w:szCs w:val="24"/>
        </w:rPr>
        <w:t xml:space="preserve">129/21, </w:t>
      </w:r>
      <w:sdt>
        <w:sdtPr/>
        <w:sdtContent>
          <w:r>
            <w:rPr>
              <w:rFonts w:ascii="Arial" w:hAnsi="Arial"/>
              <w:b/>
              <w:color w:val="000000"/>
              <w:sz w:val="24"/>
              <w:szCs w:val="24"/>
            </w:rPr>
          </w:r>
          <w:r>
            <w:rPr>
              <w:rFonts w:ascii="Arial" w:hAnsi="Arial"/>
              <w:b/>
              <w:color w:val="000000"/>
              <w:sz w:val="24"/>
              <w:szCs w:val="24"/>
            </w:rPr>
          </w:r>
        </w:sdtContent>
      </w:sdt>
      <w:r>
        <w:rPr>
          <w:rFonts w:ascii="Arial" w:hAnsi="Arial"/>
          <w:b/>
          <w:color w:val="000000"/>
          <w:sz w:val="24"/>
          <w:szCs w:val="24"/>
        </w:rPr>
        <w:t>92/23</w:t>
      </w:r>
      <w:r>
        <w:rPr>
          <w:rFonts w:ascii="Arial" w:hAnsi="Arial"/>
          <w:b/>
          <w:color w:val="000000"/>
          <w:sz w:val="24"/>
          <w:szCs w:val="24"/>
        </w:rPr>
        <w:t>) – члан 8.</w:t>
      </w:r>
    </w:p>
    <w:p>
      <w:pPr>
        <w:pStyle w:val="LO-normal1"/>
        <w:widowControl w:val="false"/>
        <w:rPr>
          <w:rFonts w:ascii="Arial" w:hAnsi="Arial" w:eastAsia="JILGB C+ Resavska Sans" w:cs="JILGB C+ Resavska Sans"/>
          <w:color w:val="FF0000"/>
          <w:sz w:val="24"/>
          <w:szCs w:val="24"/>
        </w:rPr>
      </w:pPr>
      <w:r>
        <w:rPr>
          <w:rFonts w:eastAsia="JILGB C+ Resavska Sans" w:cs="JILGB C+ Resavska Sans" w:ascii="Arial" w:hAnsi="Arial"/>
          <w:color w:val="FF0000"/>
          <w:sz w:val="24"/>
          <w:szCs w:val="24"/>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1"/>
        <w:keepNext w:val="true"/>
        <w:widowControl w:val="false"/>
        <w:numPr>
          <w:ilvl w:val="2"/>
          <w:numId w:val="18"/>
        </w:numPr>
        <w:spacing w:lineRule="auto" w:line="240" w:before="0" w:after="0"/>
        <w:ind w:hanging="0" w:left="90"/>
        <w:jc w:val="center"/>
        <w:rPr>
          <w:rFonts w:ascii="Arial" w:hAnsi="Arial"/>
        </w:rPr>
      </w:pPr>
      <w:r>
        <w:rPr>
          <w:rFonts w:ascii="Arial" w:hAnsi="Arial"/>
          <w:b/>
          <w:color w:val="000000"/>
          <w:sz w:val="24"/>
          <w:szCs w:val="24"/>
        </w:rPr>
        <w:t>ПОЛАЗНЕ ОСНОВЕ РАДА ШКОЛЕ</w:t>
      </w:r>
    </w:p>
    <w:p>
      <w:pPr>
        <w:pStyle w:val="LO-normal1"/>
        <w:keepNext w:val="true"/>
        <w:widowControl w:val="false"/>
        <w:numPr>
          <w:ilvl w:val="2"/>
          <w:numId w:val="18"/>
        </w:numPr>
        <w:spacing w:lineRule="auto" w:line="240" w:before="0" w:after="0"/>
        <w:ind w:hanging="0" w:left="90"/>
        <w:rPr>
          <w:rFonts w:ascii="Arial" w:hAnsi="Arial"/>
          <w:color w:val="000000"/>
          <w:sz w:val="24"/>
          <w:szCs w:val="24"/>
        </w:rPr>
      </w:pPr>
      <w:r>
        <w:rPr>
          <w:rFonts w:ascii="Arial" w:hAnsi="Arial"/>
          <w:color w:val="000000"/>
          <w:sz w:val="24"/>
          <w:szCs w:val="24"/>
        </w:rPr>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Исходи образовања и васпитања су јасни искази о томе шта се од ученика очекује да зна, разуме и да је способан да покаже, односно уради након завршеног одговарајућег нивоа образовања и васпитања.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Исходи образовања и васпитања су основа за планирање, праћење и вредновање образовања и васпитања.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Исходи образовања и васпитања представљају способност ученика да: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1) изрази и тумачи идеје, мисли, осећања, чињенице и ставове у усменој и писаној форми;</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2) прикупља, анализира, организујe и критички процењујe информације;</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3) користи српски језик, односно језик нациналне мањине и страни језик у зависности од културног наслеђа и средине, потреба и интересовања;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4) ефикасно и критички користи научна и технолошка знања, уз показивање одговорности према свом животу, животу других и животној средини;</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5) ради ефикасно са другима као члан тима, групе, организације изаједнице;</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6) зна како да учи;</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7) уме да разликује чињенице од интерпретација;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8) примењује математичко мишљење и знање у циљу решавања низа проблема у свакодневним ситуацијама;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9) поуздано, критички и одговорно према себи и другима користи дигиталне технологије;</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10) одговорно и ефикасно управља собом и својим активностима;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11) ефикасно и конструктивно учествује у свим облицима радног и друштвеног живота, поштује људска права и слободе, комуницира асертивно и ненасилно посебно у растућој разноликости друштава и решавању сукоба;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12) покрећe и спремно прихвата промене, преузима одговорност и има предузетнички приступ и јасну оријентацију ка остваривању циљева и постизању успеха;</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13) остварује идеје, планира и управља пројектима ради постизања циљева који доприносе личној афирмацији и развоју, друштвеној или привредној активности;</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14) схвата свет као целину повезаних система и приликом решавања конкретних проблема разуме да нису изоловани;</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15) има свест о сопственој култури и разноликости култура, уважава значај креативног изражавања идеја, искустава и осећања путем различитих медија, укључујући музику, књижевност, извођачке и визуелне уметности.</w:t>
      </w:r>
    </w:p>
    <w:p>
      <w:pPr>
        <w:pStyle w:val="LO-normal1"/>
        <w:keepNext w:val="true"/>
        <w:widowControl w:val="false"/>
        <w:numPr>
          <w:ilvl w:val="2"/>
          <w:numId w:val="18"/>
        </w:numPr>
        <w:spacing w:lineRule="auto" w:line="240" w:before="0" w:after="0"/>
        <w:ind w:hanging="0" w:left="90"/>
        <w:jc w:val="both"/>
        <w:rPr>
          <w:rFonts w:ascii="Arial" w:hAnsi="Arial"/>
        </w:rPr>
      </w:pPr>
      <w:r>
        <w:rPr>
          <w:rFonts w:ascii="Arial" w:hAnsi="Arial"/>
          <w:color w:val="000000"/>
          <w:sz w:val="24"/>
          <w:szCs w:val="24"/>
        </w:rPr>
        <w:t>Остваривање исхода образовања и васпитања обезбеђује се укупним образовно-васпитним процесом на свим нивоима образовања и васпитања, кроз све облике, начине и садржаје рада</w:t>
      </w:r>
    </w:p>
    <w:p>
      <w:pPr>
        <w:pStyle w:val="LO-normal1"/>
        <w:widowControl w:val="false"/>
        <w:spacing w:lineRule="auto" w:line="240" w:before="0" w:after="0"/>
        <w:ind w:firstLine="6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rPr>
      </w:pPr>
      <w:r>
        <w:rPr>
          <w:rFonts w:ascii="Arial" w:hAnsi="Arial"/>
          <w:b/>
          <w:color w:val="000000"/>
          <w:sz w:val="24"/>
          <w:szCs w:val="24"/>
        </w:rPr>
        <w:t>Закон о основама система образовања и васпитања („Сл. гл. РС“, бр. 88/17, 27/18-др. закони, 10/19, 6/20</w:t>
      </w:r>
      <w:r>
        <w:rPr>
          <w:rFonts w:ascii="Arial" w:hAnsi="Arial"/>
          <w:b/>
          <w:sz w:val="24"/>
          <w:szCs w:val="24"/>
        </w:rPr>
        <w:t xml:space="preserve">, </w:t>
      </w:r>
      <w:r>
        <w:rPr>
          <w:rFonts w:ascii="Arial" w:hAnsi="Arial"/>
          <w:b/>
          <w:color w:val="000000"/>
          <w:sz w:val="24"/>
          <w:szCs w:val="24"/>
        </w:rPr>
        <w:t xml:space="preserve">129/21 и </w:t>
      </w:r>
      <w:sdt>
        <w:sdtPr/>
        <w:sdtContent>
          <w:r>
            <w:rPr>
              <w:rFonts w:ascii="Arial" w:hAnsi="Arial"/>
              <w:b/>
              <w:color w:val="000000"/>
              <w:sz w:val="24"/>
              <w:szCs w:val="24"/>
            </w:rPr>
          </w:r>
          <w:r>
            <w:rPr>
              <w:rFonts w:ascii="Arial" w:hAnsi="Arial"/>
              <w:b/>
              <w:color w:val="000000"/>
              <w:sz w:val="24"/>
              <w:szCs w:val="24"/>
            </w:rPr>
          </w:r>
        </w:sdtContent>
      </w:sdt>
      <w:r>
        <w:rPr>
          <w:rFonts w:ascii="Arial" w:hAnsi="Arial"/>
          <w:b/>
          <w:color w:val="000000"/>
          <w:sz w:val="24"/>
          <w:szCs w:val="24"/>
        </w:rPr>
        <w:t>92</w:t>
      </w:r>
      <w:r>
        <w:rPr>
          <w:rFonts w:ascii="Arial" w:hAnsi="Arial"/>
          <w:b/>
          <w:sz w:val="24"/>
          <w:szCs w:val="24"/>
        </w:rPr>
        <w:t>/23</w:t>
      </w:r>
      <w:r>
        <w:rPr>
          <w:rFonts w:ascii="Arial" w:hAnsi="Arial"/>
          <w:b/>
          <w:color w:val="000000"/>
          <w:sz w:val="24"/>
          <w:szCs w:val="24"/>
        </w:rPr>
        <w:t>) – члан 9.</w:t>
      </w:r>
    </w:p>
    <w:p>
      <w:pPr>
        <w:pStyle w:val="LO-normal1"/>
        <w:keepNext w:val="true"/>
        <w:widowControl w:val="false"/>
        <w:numPr>
          <w:ilvl w:val="3"/>
          <w:numId w:val="18"/>
        </w:numPr>
        <w:spacing w:lineRule="auto" w:line="240" w:before="0" w:after="0"/>
        <w:ind w:hanging="0" w:left="9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keepNext w:val="true"/>
        <w:widowControl w:val="false"/>
        <w:numPr>
          <w:ilvl w:val="0"/>
          <w:numId w:val="18"/>
        </w:numPr>
        <w:spacing w:lineRule="auto" w:line="240" w:before="0" w:after="0"/>
        <w:ind w:hanging="0" w:left="90"/>
        <w:jc w:val="both"/>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jc w:val="center"/>
        <w:rPr>
          <w:rFonts w:ascii="Arial" w:hAnsi="Arial"/>
          <w:sz w:val="32"/>
          <w:szCs w:val="32"/>
        </w:rPr>
      </w:pPr>
      <w:r>
        <w:rPr>
          <w:rFonts w:ascii="Arial" w:hAnsi="Arial"/>
          <w:sz w:val="32"/>
          <w:szCs w:val="32"/>
        </w:rPr>
      </w:r>
    </w:p>
    <w:p>
      <w:pPr>
        <w:pStyle w:val="LO-normal1"/>
        <w:jc w:val="center"/>
        <w:rPr>
          <w:rFonts w:ascii="Arial" w:hAnsi="Arial"/>
          <w:sz w:val="32"/>
          <w:szCs w:val="32"/>
        </w:rPr>
      </w:pPr>
      <w:r>
        <w:rPr>
          <w:rFonts w:ascii="Arial" w:hAnsi="Arial"/>
          <w:sz w:val="32"/>
          <w:szCs w:val="32"/>
        </w:rPr>
      </w:r>
    </w:p>
    <w:p>
      <w:pPr>
        <w:pStyle w:val="LO-normal"/>
        <w:widowControl w:val="false"/>
        <w:numPr>
          <w:ilvl w:val="0"/>
          <w:numId w:val="0"/>
        </w:numPr>
        <w:spacing w:lineRule="auto" w:line="240" w:before="0" w:after="0"/>
        <w:ind w:hanging="0" w:left="720"/>
        <w:jc w:val="center"/>
        <w:rPr>
          <w:rFonts w:ascii="Arial" w:hAnsi="Arial"/>
        </w:rPr>
      </w:pPr>
      <w:r>
        <w:rPr>
          <w:rFonts w:ascii="Arial" w:hAnsi="Arial"/>
          <w:b/>
          <w:color w:val="000000"/>
        </w:rPr>
        <w:t>ПОЛАЗНЕ ОСНОВЕ ЗА ИЗРАДУ ГОДИШЊЕГ ПЛАНА РАДА</w:t>
      </w:r>
    </w:p>
    <w:p>
      <w:pPr>
        <w:pStyle w:val="LO-normal"/>
        <w:widowControl w:val="false"/>
        <w:numPr>
          <w:ilvl w:val="0"/>
          <w:numId w:val="0"/>
        </w:numPr>
        <w:spacing w:lineRule="auto" w:line="240" w:before="0" w:after="0"/>
        <w:ind w:hanging="0" w:left="720"/>
        <w:jc w:val="both"/>
        <w:rPr>
          <w:rFonts w:ascii="Arial" w:hAnsi="Arial"/>
          <w:b/>
          <w:color w:val="000000"/>
        </w:rPr>
      </w:pPr>
      <w:r>
        <w:rPr>
          <w:rFonts w:ascii="Arial" w:hAnsi="Arial"/>
          <w:b/>
          <w:color w:val="000000"/>
        </w:rPr>
      </w:r>
    </w:p>
    <w:p>
      <w:pPr>
        <w:pStyle w:val="LO-normal"/>
        <w:widowControl w:val="false"/>
        <w:numPr>
          <w:ilvl w:val="0"/>
          <w:numId w:val="0"/>
        </w:numPr>
        <w:spacing w:lineRule="auto" w:line="240" w:before="0" w:after="0"/>
        <w:ind w:hanging="0" w:left="720"/>
        <w:jc w:val="both"/>
        <w:rPr>
          <w:rFonts w:ascii="Arial" w:hAnsi="Arial"/>
        </w:rPr>
      </w:pPr>
      <w:r>
        <w:rPr>
          <w:rFonts w:ascii="Arial" w:hAnsi="Arial"/>
          <w:color w:val="000000"/>
        </w:rPr>
        <w:t>Концепција и садржај Годишњег плана рада произилази из следећих докумената:</w:t>
      </w:r>
    </w:p>
    <w:p>
      <w:pPr>
        <w:pStyle w:val="LO-normal"/>
        <w:widowControl w:val="false"/>
        <w:numPr>
          <w:ilvl w:val="0"/>
          <w:numId w:val="0"/>
        </w:numPr>
        <w:spacing w:lineRule="auto" w:line="240" w:before="0" w:after="0"/>
        <w:ind w:hanging="0" w:left="720"/>
        <w:jc w:val="both"/>
        <w:rPr>
          <w:rFonts w:ascii="Arial" w:hAnsi="Arial"/>
          <w:color w:val="000000"/>
        </w:rPr>
      </w:pPr>
      <w:r>
        <w:rPr>
          <w:rFonts w:ascii="Arial" w:hAnsi="Arial"/>
          <w:color w:val="000000"/>
        </w:rPr>
      </w:r>
    </w:p>
    <w:p>
      <w:pPr>
        <w:pStyle w:val="LO-normal"/>
        <w:widowControl w:val="false"/>
        <w:numPr>
          <w:ilvl w:val="0"/>
          <w:numId w:val="57"/>
        </w:numPr>
        <w:spacing w:lineRule="auto" w:line="240" w:before="0" w:after="0"/>
        <w:jc w:val="both"/>
        <w:rPr>
          <w:rFonts w:ascii="Arial" w:hAnsi="Arial"/>
        </w:rPr>
      </w:pPr>
      <w:r>
        <w:rPr>
          <w:rFonts w:ascii="Arial" w:hAnsi="Arial"/>
          <w:color w:val="000000"/>
        </w:rPr>
        <w:t xml:space="preserve">Закона о основама система образовања и васпитања („Сл. гласник РС“ бр. 88/17, 27/18-др. закони, 10/19, 6/20, 129/21 </w:t>
      </w:r>
      <w:r>
        <w:rPr>
          <w:rFonts w:ascii="Arial" w:hAnsi="Arial"/>
          <w:color w:val="000000"/>
          <w:lang w:val="sr-RS"/>
        </w:rPr>
        <w:t>и 92/23</w:t>
      </w:r>
      <w:r>
        <w:rPr>
          <w:rFonts w:ascii="Arial" w:hAnsi="Arial"/>
          <w:color w:val="000000"/>
        </w:rPr>
        <w:t>);</w:t>
      </w:r>
    </w:p>
    <w:p>
      <w:pPr>
        <w:pStyle w:val="LO-normal"/>
        <w:widowControl w:val="false"/>
        <w:numPr>
          <w:ilvl w:val="0"/>
          <w:numId w:val="57"/>
        </w:numPr>
        <w:spacing w:lineRule="auto" w:line="240" w:before="0" w:after="0"/>
        <w:jc w:val="both"/>
        <w:rPr>
          <w:rFonts w:ascii="Arial" w:hAnsi="Arial"/>
        </w:rPr>
      </w:pPr>
      <w:r>
        <w:rPr>
          <w:rFonts w:ascii="Arial" w:hAnsi="Arial"/>
          <w:color w:val="000000"/>
        </w:rPr>
        <w:t>Закона о основном образовању и васпитању („Сл. гласник РС“ бр. 55/13, 101/17, 27/18-др. закон, 10/19</w:t>
      </w:r>
      <w:r>
        <w:rPr>
          <w:rFonts w:ascii="Arial" w:hAnsi="Arial"/>
          <w:color w:val="000000"/>
          <w:lang w:val="sr-RS"/>
        </w:rPr>
        <w:t>,</w:t>
      </w:r>
      <w:r>
        <w:rPr>
          <w:rFonts w:ascii="Arial" w:hAnsi="Arial"/>
          <w:color w:val="000000"/>
        </w:rPr>
        <w:t xml:space="preserve"> 129/21</w:t>
      </w:r>
      <w:r>
        <w:rPr>
          <w:rFonts w:ascii="Arial" w:hAnsi="Arial"/>
          <w:color w:val="000000"/>
          <w:lang w:val="sr-RS"/>
        </w:rPr>
        <w:t xml:space="preserve"> и 92/23</w:t>
      </w:r>
      <w:r>
        <w:rPr>
          <w:rFonts w:ascii="Arial" w:hAnsi="Arial"/>
          <w:color w:val="000000"/>
        </w:rPr>
        <w:t>);</w:t>
      </w:r>
    </w:p>
    <w:p>
      <w:pPr>
        <w:pStyle w:val="LO-normal"/>
        <w:widowControl w:val="false"/>
        <w:numPr>
          <w:ilvl w:val="0"/>
          <w:numId w:val="57"/>
        </w:numPr>
        <w:spacing w:lineRule="auto" w:line="240" w:before="0" w:after="0"/>
        <w:jc w:val="both"/>
        <w:rPr>
          <w:rFonts w:ascii="Arial" w:hAnsi="Arial"/>
        </w:rPr>
      </w:pPr>
      <w:r>
        <w:rPr>
          <w:rFonts w:ascii="Arial" w:hAnsi="Arial"/>
          <w:color w:val="000000"/>
        </w:rPr>
        <w:t>Правилника о стандардима квалитета рада установе („Сл. гласник РС – Просветни гласник“ бр. 1/24);</w:t>
      </w:r>
    </w:p>
    <w:p>
      <w:pPr>
        <w:pStyle w:val="LO-normal"/>
        <w:widowControl w:val="false"/>
        <w:numPr>
          <w:ilvl w:val="0"/>
          <w:numId w:val="57"/>
        </w:numPr>
        <w:spacing w:lineRule="auto" w:line="240" w:before="0" w:after="0"/>
        <w:jc w:val="both"/>
        <w:rPr>
          <w:rFonts w:ascii="Arial" w:hAnsi="Arial"/>
        </w:rPr>
      </w:pPr>
      <w:r>
        <w:rPr>
          <w:rFonts w:ascii="Arial" w:hAnsi="Arial"/>
          <w:color w:val="000000"/>
        </w:rPr>
        <w:t>Правилника о плановима  и програмима наставе и учења за први и други циклус образовања и васпитања (I-IV  и V-VIII);</w:t>
      </w:r>
    </w:p>
    <w:p>
      <w:pPr>
        <w:pStyle w:val="LO-normal"/>
        <w:widowControl w:val="false"/>
        <w:numPr>
          <w:ilvl w:val="0"/>
          <w:numId w:val="57"/>
        </w:numPr>
        <w:spacing w:lineRule="auto" w:line="240" w:before="0" w:after="0"/>
        <w:jc w:val="both"/>
        <w:rPr>
          <w:rFonts w:ascii="Arial" w:hAnsi="Arial"/>
        </w:rPr>
      </w:pPr>
      <w:r>
        <w:rPr>
          <w:rFonts w:ascii="Arial" w:hAnsi="Arial"/>
          <w:color w:val="000000"/>
        </w:rPr>
        <w:t>Правилника о оцењивању ученика у основном образовању и васпитању (,,Сл. гласник РС“ бр. 10/24);</w:t>
      </w:r>
    </w:p>
    <w:p>
      <w:pPr>
        <w:pStyle w:val="LO-normal"/>
        <w:widowControl w:val="false"/>
        <w:numPr>
          <w:ilvl w:val="0"/>
          <w:numId w:val="57"/>
        </w:numPr>
        <w:spacing w:lineRule="auto" w:line="240" w:before="0" w:after="0"/>
        <w:jc w:val="both"/>
        <w:rPr>
          <w:rFonts w:ascii="Arial" w:hAnsi="Arial"/>
        </w:rPr>
      </w:pPr>
      <w:r>
        <w:rPr>
          <w:rFonts w:ascii="Arial" w:hAnsi="Arial"/>
          <w:color w:val="000000"/>
        </w:rPr>
        <w:t>Правилника о сталном стручном усавршавању и напредовању у звања наставника, васпитача и стручних сарадника(„Сл. гласник РС“ бр. 109/21)</w:t>
      </w:r>
    </w:p>
    <w:p>
      <w:pPr>
        <w:pStyle w:val="LO-normal"/>
        <w:widowControl w:val="false"/>
        <w:numPr>
          <w:ilvl w:val="0"/>
          <w:numId w:val="57"/>
        </w:numPr>
        <w:spacing w:lineRule="auto" w:line="240" w:before="0" w:after="0"/>
        <w:jc w:val="both"/>
        <w:rPr>
          <w:rFonts w:ascii="Arial" w:hAnsi="Arial"/>
        </w:rPr>
      </w:pPr>
      <w:r>
        <w:rPr>
          <w:rFonts w:ascii="Arial" w:hAnsi="Arial"/>
          <w:color w:val="000000"/>
        </w:rPr>
        <w:t>Правилника о календару образовно-васпитног рада основне школе за школску 2026/2027. годину („Службени гласник РС-Просветни гласник“ бр. 3/26);</w:t>
      </w:r>
    </w:p>
    <w:p>
      <w:pPr>
        <w:pStyle w:val="LO-normal"/>
        <w:widowControl w:val="false"/>
        <w:numPr>
          <w:ilvl w:val="0"/>
          <w:numId w:val="57"/>
        </w:numPr>
        <w:spacing w:lineRule="auto" w:line="240" w:before="0" w:after="0"/>
        <w:jc w:val="both"/>
        <w:rPr>
          <w:rFonts w:ascii="Arial" w:hAnsi="Arial"/>
        </w:rPr>
      </w:pPr>
      <w:r>
        <w:rPr>
          <w:rFonts w:ascii="Arial" w:hAnsi="Arial"/>
          <w:color w:val="000000"/>
        </w:rPr>
        <w:t>Правилник о програму свих облика рада стручних сарадника („Сл. гласник РС- Просветни гласник“ бр. 5/12 и 6/21-др. правилник)</w:t>
      </w:r>
    </w:p>
    <w:p>
      <w:pPr>
        <w:pStyle w:val="LO-normal"/>
        <w:widowControl w:val="false"/>
        <w:numPr>
          <w:ilvl w:val="0"/>
          <w:numId w:val="57"/>
        </w:numPr>
        <w:spacing w:lineRule="auto" w:line="240" w:before="0" w:after="0"/>
        <w:jc w:val="both"/>
        <w:rPr>
          <w:rFonts w:ascii="Arial" w:hAnsi="Arial"/>
        </w:rPr>
      </w:pPr>
      <w:r>
        <w:rPr>
          <w:rFonts w:ascii="Arial" w:hAnsi="Arial"/>
          <w:color w:val="000000"/>
        </w:rPr>
        <w:t xml:space="preserve">Извештаја о остваривању Годишњег плана рада школе за школску 2025/2026. годину (дел. бр.  </w:t>
      </w:r>
      <w:r>
        <w:rPr>
          <w:rFonts w:ascii="Arial" w:hAnsi="Arial"/>
          <w:color w:val="000000"/>
          <w:lang w:val="sr-RS"/>
        </w:rPr>
        <w:t>1</w:t>
      </w:r>
      <w:r>
        <w:rPr>
          <w:rFonts w:ascii="Arial" w:hAnsi="Arial"/>
          <w:color w:val="000000"/>
          <w:lang w:val="sr-Latn-RS"/>
        </w:rPr>
        <w:t>529</w:t>
      </w:r>
      <w:r>
        <w:rPr>
          <w:rFonts w:ascii="Arial" w:hAnsi="Arial"/>
          <w:color w:val="000000"/>
          <w:lang w:val="sr-RS"/>
        </w:rPr>
        <w:t xml:space="preserve"> </w:t>
      </w:r>
      <w:r>
        <w:rPr>
          <w:rFonts w:ascii="Arial" w:hAnsi="Arial"/>
          <w:color w:val="000000"/>
        </w:rPr>
        <w:t xml:space="preserve">од </w:t>
      </w:r>
      <w:r>
        <w:rPr>
          <w:rFonts w:ascii="Arial" w:hAnsi="Arial"/>
          <w:color w:val="000000"/>
          <w:lang w:val="sr-RS"/>
        </w:rPr>
        <w:t>1</w:t>
      </w:r>
      <w:r>
        <w:rPr>
          <w:rFonts w:ascii="Arial" w:hAnsi="Arial"/>
          <w:color w:val="000000"/>
          <w:lang w:val="sr-Latn-RS"/>
        </w:rPr>
        <w:t>5</w:t>
      </w:r>
      <w:r>
        <w:rPr>
          <w:rFonts w:ascii="Arial" w:hAnsi="Arial"/>
          <w:color w:val="000000"/>
          <w:lang w:val="sr-RS"/>
        </w:rPr>
        <w:t>.9.202</w:t>
      </w:r>
      <w:r>
        <w:rPr>
          <w:rFonts w:ascii="Arial" w:hAnsi="Arial"/>
          <w:color w:val="000000"/>
          <w:lang w:val="sr-Latn-RS"/>
        </w:rPr>
        <w:t>6</w:t>
      </w:r>
      <w:r>
        <w:rPr>
          <w:rFonts w:ascii="Arial" w:hAnsi="Arial"/>
          <w:color w:val="000000"/>
          <w:lang w:val="sr-RS"/>
        </w:rPr>
        <w:t>.</w:t>
      </w:r>
      <w:r>
        <w:rPr>
          <w:rFonts w:ascii="Arial" w:hAnsi="Arial"/>
          <w:color w:val="000000"/>
        </w:rPr>
        <w:t xml:space="preserve"> године);</w:t>
      </w:r>
    </w:p>
    <w:p>
      <w:pPr>
        <w:pStyle w:val="LO-normal"/>
        <w:widowControl w:val="false"/>
        <w:numPr>
          <w:ilvl w:val="0"/>
          <w:numId w:val="57"/>
        </w:numPr>
        <w:spacing w:lineRule="auto" w:line="240" w:before="0" w:after="0"/>
        <w:jc w:val="both"/>
        <w:rPr>
          <w:rFonts w:ascii="Arial" w:hAnsi="Arial"/>
        </w:rPr>
      </w:pPr>
      <w:r>
        <w:rPr>
          <w:rFonts w:ascii="Arial" w:hAnsi="Arial"/>
          <w:color w:val="000000"/>
        </w:rPr>
        <w:t>Извештаји, стручна упутства, анализе и информације Школске управе Министарства просвете, науке и технолошког развоја и просветне инспекције;</w:t>
      </w:r>
    </w:p>
    <w:p>
      <w:pPr>
        <w:pStyle w:val="LO-normal"/>
        <w:widowControl w:val="false"/>
        <w:numPr>
          <w:ilvl w:val="0"/>
          <w:numId w:val="57"/>
        </w:numPr>
        <w:spacing w:lineRule="auto" w:line="240" w:before="0" w:after="0"/>
        <w:jc w:val="both"/>
        <w:rPr>
          <w:rFonts w:ascii="Arial" w:hAnsi="Arial"/>
        </w:rPr>
      </w:pPr>
      <w:r>
        <w:rPr>
          <w:rFonts w:ascii="Arial" w:hAnsi="Arial"/>
          <w:color w:val="000000"/>
        </w:rPr>
        <w:t>Развојни план школе за период 2026-2031. године (дел. бр.</w:t>
      </w:r>
      <w:r>
        <w:rPr>
          <w:rFonts w:ascii="Arial" w:hAnsi="Arial"/>
          <w:color w:val="000000"/>
          <w:lang w:val="sr-RS"/>
        </w:rPr>
        <w:t>1102</w:t>
      </w:r>
      <w:r>
        <w:rPr>
          <w:rFonts w:ascii="Arial" w:hAnsi="Arial"/>
          <w:color w:val="000000"/>
        </w:rPr>
        <w:t>.</w:t>
      </w:r>
      <w:r>
        <w:rPr>
          <w:rFonts w:ascii="Arial" w:hAnsi="Arial"/>
          <w:color w:val="000000"/>
          <w:lang w:val="sr-RS"/>
        </w:rPr>
        <w:t>од 30.6.2026.</w:t>
      </w:r>
      <w:r>
        <w:rPr>
          <w:rFonts w:ascii="Arial" w:hAnsi="Arial"/>
          <w:color w:val="000000"/>
        </w:rPr>
        <w:t xml:space="preserve"> године)</w:t>
      </w:r>
    </w:p>
    <w:p>
      <w:pPr>
        <w:pStyle w:val="LO-normal"/>
        <w:widowControl w:val="false"/>
        <w:numPr>
          <w:ilvl w:val="0"/>
          <w:numId w:val="57"/>
        </w:numPr>
        <w:spacing w:lineRule="auto" w:line="240" w:before="0" w:after="0"/>
        <w:jc w:val="both"/>
        <w:rPr>
          <w:rFonts w:ascii="Arial" w:hAnsi="Arial"/>
        </w:rPr>
      </w:pPr>
      <w:r>
        <w:rPr>
          <w:rFonts w:ascii="Arial" w:hAnsi="Arial"/>
          <w:color w:val="000000"/>
        </w:rPr>
        <w:t>Школски програм за период од 2025/2026. до 2028/2029. године  (дел. бр. 1310 од 30.6.2025. године)</w:t>
      </w:r>
    </w:p>
    <w:p>
      <w:pPr>
        <w:pStyle w:val="LO-normal"/>
        <w:widowControl w:val="false"/>
        <w:spacing w:lineRule="auto" w:line="240" w:before="0" w:after="0"/>
        <w:ind w:hanging="0" w:left="360"/>
        <w:jc w:val="both"/>
        <w:rPr>
          <w:rFonts w:ascii="Arial" w:hAnsi="Arial"/>
          <w:color w:val="000000"/>
        </w:rPr>
      </w:pPr>
      <w:r>
        <w:rPr>
          <w:rFonts w:ascii="Arial" w:hAnsi="Arial"/>
          <w:color w:val="000000"/>
        </w:rPr>
      </w:r>
    </w:p>
    <w:p>
      <w:pPr>
        <w:pStyle w:val="LO-normal"/>
        <w:widowControl w:val="false"/>
        <w:spacing w:lineRule="auto" w:line="240" w:before="0" w:after="0"/>
        <w:ind w:hanging="0" w:left="360"/>
        <w:jc w:val="both"/>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ind w:hanging="0" w:left="360"/>
        <w:jc w:val="both"/>
        <w:rPr>
          <w:rFonts w:ascii="Arial" w:hAnsi="Arial"/>
          <w:color w:val="000000"/>
          <w:sz w:val="24"/>
          <w:szCs w:val="24"/>
        </w:rPr>
      </w:pPr>
      <w:r>
        <w:rPr>
          <w:rFonts w:ascii="Arial" w:hAnsi="Arial"/>
          <w:color w:val="000000"/>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sz w:val="24"/>
          <w:szCs w:val="24"/>
        </w:rPr>
      </w:pPr>
      <w:r>
        <w:rPr>
          <w:rFonts w:ascii="Arial" w:hAnsi="Arial"/>
          <w:sz w:val="24"/>
          <w:szCs w:val="24"/>
        </w:rPr>
      </w:r>
    </w:p>
    <w:p>
      <w:pPr>
        <w:pStyle w:val="LO-normal1"/>
        <w:widowControl w:val="false"/>
        <w:ind w:hanging="0" w:left="0"/>
        <w:jc w:val="both"/>
        <w:rPr>
          <w:rFonts w:ascii="Arial" w:hAnsi="Arial"/>
        </w:rPr>
      </w:pPr>
      <w:r>
        <w:rPr>
          <w:rFonts w:ascii="Arial" w:hAnsi="Arial"/>
          <w:color w:val="000000"/>
          <w:sz w:val="24"/>
          <w:szCs w:val="24"/>
        </w:rPr>
        <w:t>На основу  члана 119. став 1. тачка 2. Закона о основама система образовања и васпитања („Службени гласник РС“ бр. 88/17, 27/18-др. закони, 10/19, 6/20</w:t>
      </w:r>
      <w:r>
        <w:rPr>
          <w:rFonts w:ascii="Arial" w:hAnsi="Arial"/>
          <w:sz w:val="24"/>
          <w:szCs w:val="24"/>
        </w:rPr>
        <w:t>,</w:t>
      </w:r>
      <w:r>
        <w:rPr>
          <w:rFonts w:ascii="Arial" w:hAnsi="Arial"/>
          <w:color w:val="000000"/>
          <w:sz w:val="24"/>
          <w:szCs w:val="24"/>
        </w:rPr>
        <w:t xml:space="preserve"> 129/21 и </w:t>
      </w:r>
      <w:sdt>
        <w:sdtPr/>
        <w:sdtContent>
          <w:r>
            <w:rPr>
              <w:rFonts w:ascii="Arial" w:hAnsi="Arial"/>
              <w:color w:val="000000"/>
              <w:sz w:val="24"/>
              <w:szCs w:val="24"/>
            </w:rPr>
          </w:r>
          <w:r>
            <w:rPr>
              <w:rFonts w:ascii="Arial" w:hAnsi="Arial"/>
              <w:color w:val="000000"/>
              <w:sz w:val="24"/>
              <w:szCs w:val="24"/>
            </w:rPr>
          </w:r>
        </w:sdtContent>
      </w:sdt>
      <w:r>
        <w:rPr>
          <w:rFonts w:ascii="Arial" w:hAnsi="Arial"/>
          <w:color w:val="000000"/>
          <w:sz w:val="24"/>
          <w:szCs w:val="24"/>
        </w:rPr>
        <w:t>92</w:t>
      </w:r>
      <w:r>
        <w:rPr>
          <w:rFonts w:ascii="Arial" w:hAnsi="Arial"/>
          <w:sz w:val="24"/>
          <w:szCs w:val="24"/>
        </w:rPr>
        <w:t>/23</w:t>
      </w:r>
      <w:r>
        <w:rPr>
          <w:rFonts w:ascii="Arial" w:hAnsi="Arial"/>
          <w:color w:val="000000"/>
          <w:sz w:val="24"/>
          <w:szCs w:val="24"/>
        </w:rPr>
        <w:t xml:space="preserve">),  </w:t>
      </w:r>
      <w:r>
        <w:rPr>
          <w:rFonts w:ascii="Arial" w:hAnsi="Arial"/>
          <w:b/>
          <w:color w:val="000000"/>
          <w:sz w:val="24"/>
          <w:szCs w:val="24"/>
        </w:rPr>
        <w:t xml:space="preserve">Школски одбор </w:t>
      </w:r>
      <w:r>
        <w:rPr>
          <w:rFonts w:ascii="Arial" w:hAnsi="Arial"/>
          <w:color w:val="000000"/>
          <w:sz w:val="24"/>
          <w:szCs w:val="24"/>
        </w:rPr>
        <w:t>Основне школе ,,Иво Лола Рибар" у Великом Градишту на 1. седници одржаној 1</w:t>
      </w:r>
      <w:r>
        <w:rPr>
          <w:rFonts w:ascii="Arial" w:hAnsi="Arial"/>
          <w:color w:val="000000"/>
          <w:sz w:val="24"/>
          <w:szCs w:val="24"/>
          <w:lang w:val="sr-Latn-RS"/>
        </w:rPr>
        <w:t>5</w:t>
      </w:r>
      <w:r>
        <w:rPr>
          <w:rFonts w:ascii="Arial" w:hAnsi="Arial"/>
          <w:color w:val="000000"/>
          <w:sz w:val="24"/>
          <w:szCs w:val="24"/>
        </w:rPr>
        <w:t>. 9.202</w:t>
      </w:r>
      <w:r>
        <w:rPr>
          <w:rFonts w:ascii="Arial" w:hAnsi="Arial"/>
          <w:color w:val="000000"/>
          <w:sz w:val="24"/>
          <w:szCs w:val="24"/>
          <w:lang w:val="sr-Latn-RS"/>
        </w:rPr>
        <w:t>6</w:t>
      </w:r>
      <w:r>
        <w:rPr>
          <w:rFonts w:ascii="Arial" w:hAnsi="Arial"/>
          <w:color w:val="000000"/>
          <w:sz w:val="24"/>
          <w:szCs w:val="24"/>
        </w:rPr>
        <w:t>. године једногласно је</w:t>
      </w:r>
    </w:p>
    <w:p>
      <w:pPr>
        <w:pStyle w:val="LO-normal1"/>
        <w:widowControl w:val="false"/>
        <w:spacing w:lineRule="auto" w:line="240" w:before="0" w:after="0"/>
        <w:jc w:val="center"/>
        <w:rPr>
          <w:rFonts w:ascii="Arial" w:hAnsi="Arial"/>
        </w:rPr>
      </w:pPr>
      <w:r>
        <w:rPr>
          <w:rFonts w:ascii="Arial" w:hAnsi="Arial"/>
          <w:b/>
          <w:color w:val="000000"/>
          <w:sz w:val="32"/>
          <w:szCs w:val="32"/>
        </w:rPr>
        <w:t>дoнео</w:t>
      </w:r>
    </w:p>
    <w:p>
      <w:pPr>
        <w:pStyle w:val="LO-normal1"/>
        <w:widowControl w:val="false"/>
        <w:spacing w:lineRule="auto" w:line="240" w:before="0" w:after="0"/>
        <w:rPr>
          <w:rFonts w:ascii="Arial" w:hAnsi="Arial"/>
          <w:b/>
          <w:color w:val="000000"/>
          <w:sz w:val="32"/>
          <w:szCs w:val="32"/>
        </w:rPr>
      </w:pPr>
      <w:r>
        <w:rPr>
          <w:rFonts w:ascii="Arial" w:hAnsi="Arial"/>
          <w:b/>
          <w:color w:val="000000"/>
          <w:sz w:val="32"/>
          <w:szCs w:val="32"/>
        </w:rPr>
      </w:r>
    </w:p>
    <w:p>
      <w:pPr>
        <w:pStyle w:val="LO-normal1"/>
        <w:keepNext w:val="true"/>
        <w:widowControl w:val="false"/>
        <w:numPr>
          <w:ilvl w:val="1"/>
          <w:numId w:val="18"/>
        </w:numPr>
        <w:spacing w:lineRule="auto" w:line="240" w:before="0" w:after="0"/>
        <w:ind w:hanging="0" w:left="90"/>
        <w:jc w:val="center"/>
        <w:rPr>
          <w:rFonts w:ascii="Arial" w:hAnsi="Arial"/>
        </w:rPr>
      </w:pPr>
      <w:r>
        <w:rPr>
          <w:rFonts w:ascii="Arial" w:hAnsi="Arial"/>
          <w:b/>
          <w:color w:val="000000"/>
          <w:sz w:val="28"/>
          <w:szCs w:val="28"/>
        </w:rPr>
        <w:t>ГОДИШЊИ ПЛАН РАДА ЗА ШКОЛСКУ 202</w:t>
      </w:r>
      <w:r>
        <w:rPr>
          <w:rFonts w:ascii="Arial" w:hAnsi="Arial"/>
          <w:b/>
          <w:color w:val="000000"/>
          <w:sz w:val="28"/>
          <w:szCs w:val="28"/>
          <w:lang w:val="sr-Latn-RS"/>
        </w:rPr>
        <w:t>6</w:t>
      </w:r>
      <w:r>
        <w:rPr>
          <w:rFonts w:ascii="Arial" w:hAnsi="Arial"/>
          <w:b/>
          <w:color w:val="000000"/>
          <w:sz w:val="28"/>
          <w:szCs w:val="28"/>
        </w:rPr>
        <w:t>/202</w:t>
      </w:r>
      <w:r>
        <w:rPr>
          <w:rFonts w:ascii="Arial" w:hAnsi="Arial"/>
          <w:b/>
          <w:color w:val="000000"/>
          <w:sz w:val="28"/>
          <w:szCs w:val="28"/>
          <w:lang w:val="sr-Latn-RS"/>
        </w:rPr>
        <w:t>7</w:t>
      </w:r>
      <w:r>
        <w:rPr>
          <w:rFonts w:ascii="Arial" w:hAnsi="Arial"/>
          <w:b/>
          <w:color w:val="000000"/>
          <w:sz w:val="28"/>
          <w:szCs w:val="28"/>
        </w:rPr>
        <w:t>. ГОДИНУ</w:t>
      </w:r>
    </w:p>
    <w:p>
      <w:pPr>
        <w:pStyle w:val="LO-normal1"/>
        <w:widowControl w:val="false"/>
        <w:spacing w:lineRule="auto" w:line="240" w:before="0" w:after="0"/>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ind w:hanging="0" w:left="-180"/>
        <w:jc w:val="center"/>
        <w:rPr>
          <w:rFonts w:ascii="Arial" w:hAnsi="Arial"/>
        </w:rPr>
      </w:pPr>
      <w:r>
        <w:rPr>
          <w:rFonts w:ascii="Arial" w:hAnsi="Arial"/>
          <w:b/>
          <w:color w:val="000000"/>
          <w:sz w:val="28"/>
          <w:szCs w:val="28"/>
        </w:rPr>
        <w:t>1. У С Л О В И   Р А Д А   Ш К О Л Е</w:t>
      </w:r>
    </w:p>
    <w:p>
      <w:pPr>
        <w:pStyle w:val="LO-normal1"/>
        <w:widowControl w:val="false"/>
        <w:spacing w:lineRule="auto" w:line="240" w:before="0" w:after="0"/>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rPr>
          <w:rFonts w:ascii="Arial" w:hAnsi="Arial"/>
        </w:rPr>
      </w:pPr>
      <w:r>
        <w:rPr>
          <w:rFonts w:ascii="Arial" w:hAnsi="Arial"/>
          <w:b/>
          <w:color w:val="000000"/>
          <w:sz w:val="24"/>
          <w:szCs w:val="24"/>
        </w:rPr>
        <w:t>1.1. МАТЕРИЈАЛНО – ТЕХНИЧКИ И ПРОСТОРНИ УСЛОВИ РАДА</w:t>
      </w:r>
    </w:p>
    <w:p>
      <w:pPr>
        <w:pStyle w:val="LO-normal1"/>
        <w:widowControl w:val="false"/>
        <w:spacing w:lineRule="auto" w:line="240" w:before="0" w:after="0"/>
        <w:jc w:val="both"/>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both"/>
        <w:rPr>
          <w:rFonts w:ascii="Arial" w:hAnsi="Arial"/>
        </w:rPr>
      </w:pPr>
      <w:r>
        <w:rPr>
          <w:rFonts w:ascii="Arial" w:hAnsi="Arial"/>
          <w:b/>
          <w:color w:val="000000"/>
          <w:sz w:val="24"/>
          <w:szCs w:val="24"/>
        </w:rPr>
        <w:t>А) ШКОЛСКИ ПРОСТОР</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360" w:leader="none"/>
        </w:tabs>
        <w:spacing w:lineRule="auto" w:line="240" w:before="0" w:after="0"/>
        <w:ind w:hanging="0" w:left="360"/>
        <w:jc w:val="both"/>
        <w:rPr>
          <w:rFonts w:ascii="Arial" w:hAnsi="Arial"/>
        </w:rPr>
      </w:pPr>
      <w:r>
        <w:rPr>
          <w:rFonts w:ascii="Arial" w:hAnsi="Arial"/>
          <w:color w:val="000000"/>
          <w:sz w:val="24"/>
          <w:szCs w:val="24"/>
        </w:rPr>
        <w:t>Образовно-васпитни рад  у школској</w:t>
      </w:r>
      <w:sdt>
        <w:sdtPr/>
        <w:sdtContent>
          <w:r>
            <w:rPr>
              <w:rFonts w:ascii="Arial" w:hAnsi="Arial"/>
              <w:color w:val="000000"/>
              <w:sz w:val="24"/>
              <w:szCs w:val="24"/>
            </w:rPr>
          </w:r>
          <w:r>
            <w:rPr>
              <w:rFonts w:ascii="Arial" w:hAnsi="Arial"/>
              <w:color w:val="000000"/>
              <w:sz w:val="24"/>
              <w:szCs w:val="24"/>
            </w:rPr>
          </w:r>
        </w:sdtContent>
      </w:sdt>
      <w:r>
        <w:rPr>
          <w:rFonts w:ascii="Arial" w:hAnsi="Arial"/>
          <w:color w:val="000000"/>
          <w:sz w:val="24"/>
          <w:szCs w:val="24"/>
        </w:rPr>
        <w:t xml:space="preserve"> 202</w:t>
      </w:r>
      <w:r>
        <w:rPr>
          <w:rFonts w:ascii="Arial" w:hAnsi="Arial"/>
          <w:color w:val="000000"/>
          <w:sz w:val="24"/>
          <w:szCs w:val="24"/>
        </w:rPr>
        <w:t>6/2027.години организоваће се  се у матичној школи у Великом Градишту са ученицима од I до VIII разреда и ученицима са сметњама у развоју од I до VIII разреда. У издвојеним одељењима (насељима): Раму, Затоњу, Бискупљу, Кисиљеву, Тополовник</w:t>
      </w:r>
      <w:r>
        <w:rPr>
          <w:rFonts w:ascii="Arial" w:hAnsi="Arial"/>
          <w:sz w:val="24"/>
          <w:szCs w:val="24"/>
        </w:rPr>
        <w:t xml:space="preserve">у, </w:t>
      </w:r>
      <w:r>
        <w:rPr>
          <w:rFonts w:ascii="Arial" w:hAnsi="Arial"/>
          <w:color w:val="000000"/>
          <w:sz w:val="24"/>
          <w:szCs w:val="24"/>
        </w:rPr>
        <w:t>Кусићу, Пожежену, Триброду и Куману, организоваће се образовно-васпитни рад са ученицима од I до IV разреда.Радни простор у централној школи чини 28 учионица укупне површине 1.568м². Целокупна настава биће реализована по учионичком типу наставе у једној смени. Настава информатике и рачунарств</w:t>
      </w:r>
      <w:r>
        <w:rPr>
          <w:rFonts w:ascii="Arial" w:hAnsi="Arial"/>
          <w:sz w:val="24"/>
          <w:szCs w:val="24"/>
        </w:rPr>
        <w:t>a</w:t>
      </w:r>
      <w:r>
        <w:rPr>
          <w:rFonts w:ascii="Arial" w:hAnsi="Arial"/>
          <w:color w:val="000000"/>
          <w:sz w:val="24"/>
          <w:szCs w:val="24"/>
        </w:rPr>
        <w:t xml:space="preserve"> биће реализована у посебном кабинету, као и настава физичког и здравственог васпитања која ће бити реализована у спортској хали.</w:t>
      </w:r>
    </w:p>
    <w:p>
      <w:pPr>
        <w:pStyle w:val="LO-normal1"/>
        <w:widowControl w:val="false"/>
        <w:tabs>
          <w:tab w:val="clear" w:pos="720"/>
          <w:tab w:val="left" w:pos="360" w:leader="none"/>
        </w:tabs>
        <w:spacing w:lineRule="auto" w:line="240" w:before="0" w:after="0"/>
        <w:ind w:hanging="0" w:left="360"/>
        <w:jc w:val="both"/>
        <w:rPr>
          <w:rFonts w:ascii="Arial" w:hAnsi="Arial"/>
          <w:color w:val="000000"/>
          <w:sz w:val="18"/>
          <w:szCs w:val="18"/>
        </w:rPr>
      </w:pPr>
      <w:r>
        <w:rPr>
          <w:rFonts w:ascii="Arial" w:hAnsi="Arial"/>
          <w:color w:val="000000"/>
          <w:sz w:val="18"/>
          <w:szCs w:val="18"/>
        </w:rPr>
      </w:r>
    </w:p>
    <w:tbl>
      <w:tblPr>
        <w:tblStyle w:val="Table2"/>
        <w:tblW w:w="6930" w:type="dxa"/>
        <w:jc w:val="left"/>
        <w:tblInd w:w="468" w:type="dxa"/>
        <w:tblLayout w:type="fixed"/>
        <w:tblCellMar>
          <w:top w:w="0" w:type="dxa"/>
          <w:left w:w="108" w:type="dxa"/>
          <w:bottom w:w="0" w:type="dxa"/>
          <w:right w:w="108" w:type="dxa"/>
        </w:tblCellMar>
        <w:tblLook w:val="04a0"/>
      </w:tblPr>
      <w:tblGrid>
        <w:gridCol w:w="4320"/>
        <w:gridCol w:w="2610"/>
      </w:tblGrid>
      <w:tr>
        <w:trPr/>
        <w:tc>
          <w:tcPr>
            <w:tcW w:w="4320"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both"/>
              <w:rPr>
                <w:rFonts w:ascii="Arial" w:hAnsi="Arial"/>
              </w:rPr>
            </w:pPr>
            <w:r>
              <w:rPr>
                <w:rFonts w:ascii="Arial" w:hAnsi="Arial"/>
                <w:color w:val="000000"/>
                <w:sz w:val="18"/>
                <w:szCs w:val="18"/>
              </w:rPr>
              <w:t>ПРОСТОРИЈА</w:t>
            </w:r>
          </w:p>
        </w:tc>
        <w:tc>
          <w:tcPr>
            <w:tcW w:w="2610"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БРОЈ ПРОСТОРИЈА</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Учионица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28</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Кухиња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Трпезарија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Наставничка зборница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Међупростори за наставнички рад</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10</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Канцеларије директора и пом. директора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2</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Канцеларија секретара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Канцеларија референта за правне, кадровске и административне послове</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Канцеларија шефа рачуноводства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Канцеларија стручне службе</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Магацински простор</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Котларница и радионица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2</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Библиотека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Медијатека</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w:t>
            </w:r>
          </w:p>
        </w:tc>
      </w:tr>
      <w:tr>
        <w:trPr/>
        <w:tc>
          <w:tcPr>
            <w:tcW w:w="43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val="false"/>
                <w:color w:val="000000"/>
                <w:sz w:val="18"/>
                <w:szCs w:val="18"/>
              </w:rPr>
              <w:t>Санитарни чворови</w:t>
            </w:r>
          </w:p>
        </w:tc>
        <w:tc>
          <w:tcPr>
            <w:tcW w:w="26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18"/>
                <w:szCs w:val="18"/>
              </w:rPr>
              <w:t>13</w:t>
            </w:r>
          </w:p>
        </w:tc>
      </w:tr>
    </w:tbl>
    <w:p>
      <w:pPr>
        <w:pStyle w:val="LO-normal1"/>
        <w:widowControl w:val="false"/>
        <w:spacing w:lineRule="auto" w:line="240" w:before="0" w:after="0"/>
        <w:ind w:hanging="0" w:left="360"/>
        <w:rPr>
          <w:rFonts w:ascii="Arial" w:hAnsi="Arial"/>
        </w:rPr>
      </w:pPr>
      <w:r>
        <w:rPr>
          <w:rFonts w:ascii="Arial" w:hAnsi="Arial"/>
          <w:color w:val="000000"/>
          <w:sz w:val="24"/>
          <w:szCs w:val="24"/>
        </w:rPr>
        <w:t>Табела 1: Број просторија у централној школи</w:t>
      </w:r>
    </w:p>
    <w:p>
      <w:pPr>
        <w:pStyle w:val="LO-normal1"/>
        <w:widowControl w:val="false"/>
        <w:spacing w:lineRule="auto" w:line="240" w:before="0" w:after="0"/>
        <w:ind w:hanging="0" w:left="360"/>
        <w:jc w:val="both"/>
        <w:rPr>
          <w:rFonts w:ascii="Arial" w:hAnsi="Arial" w:eastAsia="Times New Roman" w:cs="Times New Roman"/>
          <w:color w:val="000000"/>
          <w:sz w:val="28"/>
          <w:szCs w:val="28"/>
        </w:rPr>
      </w:pPr>
      <w:r>
        <w:rPr>
          <w:rFonts w:eastAsia="Times New Roman" w:cs="Times New Roman" w:ascii="Arial" w:hAnsi="Arial"/>
          <w:color w:val="000000"/>
          <w:sz w:val="28"/>
          <w:szCs w:val="28"/>
        </w:rPr>
      </w:r>
    </w:p>
    <w:p>
      <w:pPr>
        <w:pStyle w:val="LO-normal1"/>
        <w:widowControl w:val="false"/>
        <w:spacing w:lineRule="auto" w:line="240" w:before="0" w:after="0"/>
        <w:ind w:hanging="0" w:left="360"/>
        <w:jc w:val="both"/>
        <w:rPr>
          <w:rFonts w:ascii="Arial" w:hAnsi="Arial" w:eastAsia="Times New Roman" w:cs="Times New Roman"/>
          <w:color w:val="000000"/>
          <w:sz w:val="24"/>
          <w:szCs w:val="24"/>
        </w:rPr>
      </w:pPr>
      <w:r>
        <w:rPr>
          <w:rFonts w:eastAsia="Times New Roman" w:cs="Times New Roman" w:ascii="Arial" w:hAnsi="Arial"/>
          <w:color w:val="000000"/>
          <w:sz w:val="24"/>
          <w:szCs w:val="24"/>
        </w:rPr>
      </w:r>
    </w:p>
    <w:p>
      <w:pPr>
        <w:pStyle w:val="LO-normal1"/>
        <w:widowControl w:val="false"/>
        <w:rPr>
          <w:rFonts w:ascii="Arial" w:hAnsi="Arial" w:eastAsia="JILGB C+ Resavska Sans" w:cs="JILGB C+ Resavska Sans"/>
          <w:color w:val="FF0000"/>
          <w:sz w:val="24"/>
          <w:szCs w:val="24"/>
        </w:rPr>
      </w:pPr>
      <w:r>
        <w:rPr>
          <w:rFonts w:eastAsia="JILGB C+ Resavska Sans" w:cs="JILGB C+ Resavska Sans" w:ascii="Arial" w:hAnsi="Arial"/>
          <w:color w:val="FF0000"/>
          <w:sz w:val="24"/>
          <w:szCs w:val="24"/>
        </w:rPr>
      </w:r>
    </w:p>
    <w:p>
      <w:pPr>
        <w:pStyle w:val="LO-normal1"/>
        <w:widowControl w:val="false"/>
        <w:rPr>
          <w:rFonts w:ascii="Arial" w:hAnsi="Arial" w:eastAsia="JILGB C+ Resavska Sans" w:cs="JILGB C+ Resavska Sans"/>
          <w:color w:val="FF0000"/>
          <w:sz w:val="24"/>
          <w:szCs w:val="24"/>
        </w:rPr>
      </w:pPr>
      <w:r>
        <w:rPr>
          <w:rFonts w:eastAsia="JILGB C+ Resavska Sans" w:cs="JILGB C+ Resavska Sans" w:ascii="Arial" w:hAnsi="Arial"/>
          <w:color w:val="FF0000"/>
          <w:sz w:val="24"/>
          <w:szCs w:val="24"/>
        </w:rPr>
      </w:r>
    </w:p>
    <w:tbl>
      <w:tblPr>
        <w:tblStyle w:val="Table3"/>
        <w:tblW w:w="6930" w:type="dxa"/>
        <w:jc w:val="left"/>
        <w:tblInd w:w="468" w:type="dxa"/>
        <w:tblLayout w:type="fixed"/>
        <w:tblCellMar>
          <w:top w:w="0" w:type="dxa"/>
          <w:left w:w="108" w:type="dxa"/>
          <w:bottom w:w="0" w:type="dxa"/>
          <w:right w:w="108" w:type="dxa"/>
        </w:tblCellMar>
        <w:tblLook w:val="04a0"/>
      </w:tblPr>
      <w:tblGrid>
        <w:gridCol w:w="1440"/>
        <w:gridCol w:w="1708"/>
        <w:gridCol w:w="1982"/>
        <w:gridCol w:w="1800"/>
      </w:tblGrid>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4"/>
                <w:szCs w:val="24"/>
              </w:rPr>
              <w:t>НАСЕЉЕ</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4"/>
                <w:szCs w:val="24"/>
              </w:rPr>
              <w:t>БРОЈ УЧИОНИЦА</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4"/>
                <w:szCs w:val="24"/>
              </w:rPr>
              <w:t>ПОВРШИНА УЧИОНИЦЕ У М²</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4"/>
                <w:szCs w:val="24"/>
              </w:rPr>
              <w:t>ПОВРШИНА ДВОРИШТА У М²</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Рам</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60</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600</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Затоње</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192</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2460</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Бискупље</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80</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3800</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Кисиљево</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164</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2000</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Тополовник</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249</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3794</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Кумане</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150</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1522</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Острово</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85</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425</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Кусиће</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146</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3400</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Пожежено</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88</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2745</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Триброде</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107</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1700</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УКУПНО:</w:t>
            </w:r>
          </w:p>
        </w:tc>
        <w:tc>
          <w:tcPr>
            <w:tcW w:w="170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b/>
                <w:color w:val="000000"/>
                <w:sz w:val="20"/>
                <w:szCs w:val="20"/>
              </w:rPr>
              <w:t>21</w:t>
            </w:r>
          </w:p>
        </w:tc>
        <w:tc>
          <w:tcPr>
            <w:tcW w:w="198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b/>
                <w:color w:val="000000"/>
                <w:sz w:val="20"/>
                <w:szCs w:val="20"/>
              </w:rPr>
              <w:t>1321</w:t>
            </w:r>
          </w:p>
        </w:tc>
        <w:tc>
          <w:tcPr>
            <w:tcW w:w="18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b/>
                <w:color w:val="000000"/>
                <w:sz w:val="20"/>
                <w:szCs w:val="20"/>
              </w:rPr>
              <w:t>22447</w:t>
            </w:r>
          </w:p>
        </w:tc>
      </w:tr>
    </w:tbl>
    <w:p>
      <w:pPr>
        <w:pStyle w:val="LO-normal1"/>
        <w:widowControl w:val="false"/>
        <w:spacing w:lineRule="auto" w:line="240"/>
        <w:jc w:val="center"/>
        <w:rPr>
          <w:rFonts w:ascii="Arial" w:hAnsi="Arial"/>
        </w:rPr>
      </w:pPr>
      <w:r>
        <w:rPr>
          <w:rFonts w:ascii="Arial" w:hAnsi="Arial"/>
          <w:sz w:val="24"/>
          <w:szCs w:val="24"/>
        </w:rPr>
        <w:t>Табела 2: Број просторија и површина просторија и дворишта у подручним одељењима</w:t>
      </w:r>
    </w:p>
    <w:p>
      <w:pPr>
        <w:pStyle w:val="LO-normal1"/>
        <w:widowControl w:val="false"/>
        <w:spacing w:lineRule="auto" w:line="240" w:before="0" w:after="0"/>
        <w:ind w:hanging="0" w:left="360"/>
        <w:rPr>
          <w:rFonts w:ascii="Arial" w:hAnsi="Arial"/>
        </w:rPr>
      </w:pPr>
      <w:r>
        <w:rPr>
          <w:rFonts w:ascii="Arial" w:hAnsi="Arial"/>
          <w:color w:val="000000"/>
          <w:sz w:val="24"/>
          <w:szCs w:val="24"/>
        </w:rPr>
        <w:t xml:space="preserve">Учионички простор у централној школи  (табела 1)  омогућавa, по броју ученика и одељења, реализацију наставе свих наставних предмета и ваннаставних активности. Учионички простор у издвојеним одељењима  задовољава потребе извођења наставе (табела 2).   </w:t>
      </w:r>
    </w:p>
    <w:p>
      <w:pPr>
        <w:pStyle w:val="LO-normal1"/>
        <w:widowControl w:val="false"/>
        <w:spacing w:lineRule="auto" w:line="240" w:before="0" w:after="0"/>
        <w:ind w:hanging="0" w:left="360"/>
        <w:rPr>
          <w:rFonts w:ascii="Arial" w:hAnsi="Arial"/>
        </w:rPr>
      </w:pPr>
      <w:r>
        <w:rPr>
          <w:rFonts w:ascii="Arial" w:hAnsi="Arial"/>
          <w:color w:val="000000"/>
          <w:sz w:val="24"/>
          <w:szCs w:val="24"/>
        </w:rPr>
        <w:t xml:space="preserve">Поред учионичког простора школа има пратеће просторије за потребе ученика,  рад наставника и осталих радника (табеле 1 и 2) . Школски објекат у централној школи окружује школско двориште површине два хектара. У  школском дворишту  налазе се: сaобраћајни полигон   са асфалтираним стазама, травнатим површинама и засадом разноврсног дрвећа и спортски терен (пич терен) за потребе наставе физичког и здравственог васпитања. Школско двориште је ограђено  и самим тим  безбедно за ученике. </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За потребе физичког и здравственог васпитања у централној школи користи се хала Спортског центра из Великог Градишта. Спортска хала просторно задовољава потребе наставе физичког и здравственог васпитања.  Школи је омогућено коришћење спортске хале у времену од 8:00 до 14:30  часова за организовање обавезне и  програма слободних активности ученика. У дворишту школе постоји отворени спортски терени за потребе ученика.</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 xml:space="preserve">У подручним одељењима за потребе наставе физичког васпитања користе се школска   дворишта и спортски терени спортских друштава у месним заједницама. </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Комплетних полигона за физичко васпитање у већини подручних насеља нема.</w:t>
      </w:r>
    </w:p>
    <w:p>
      <w:pPr>
        <w:pStyle w:val="LO-normal1"/>
        <w:widowControl w:val="false"/>
        <w:rPr>
          <w:rFonts w:ascii="Arial" w:hAnsi="Arial" w:eastAsia="JILGB C+ Resavska Sans" w:cs="JILGB C+ Resavska Sans"/>
          <w:color w:val="FF0000"/>
          <w:sz w:val="24"/>
          <w:szCs w:val="24"/>
        </w:rPr>
      </w:pPr>
      <w:r>
        <w:rPr>
          <w:rFonts w:eastAsia="JILGB C+ Resavska Sans" w:cs="JILGB C+ Resavska Sans" w:ascii="Arial" w:hAnsi="Arial"/>
          <w:color w:val="FF0000"/>
          <w:sz w:val="24"/>
          <w:szCs w:val="24"/>
        </w:rPr>
      </w:r>
    </w:p>
    <w:p>
      <w:pPr>
        <w:pStyle w:val="LO-normal1"/>
        <w:widowControl w:val="false"/>
        <w:spacing w:lineRule="auto" w:line="240" w:before="0" w:after="0"/>
        <w:ind w:hanging="0" w:left="360"/>
        <w:jc w:val="both"/>
        <w:rPr>
          <w:rFonts w:ascii="Arial" w:hAnsi="Arial"/>
        </w:rPr>
      </w:pPr>
      <w:r>
        <w:rPr>
          <w:rFonts w:ascii="Arial" w:hAnsi="Arial"/>
        </w:rPr>
      </w:r>
    </w:p>
    <w:p>
      <w:pPr>
        <w:pStyle w:val="LO-normal1"/>
        <w:widowControl w:val="false"/>
        <w:spacing w:lineRule="auto" w:line="240" w:before="0" w:after="0"/>
        <w:ind w:hanging="0" w:left="360"/>
        <w:jc w:val="both"/>
        <w:rPr>
          <w:rFonts w:ascii="Arial" w:hAnsi="Arial"/>
        </w:rPr>
      </w:pPr>
      <w:r>
        <w:rPr>
          <w:rFonts w:ascii="Arial" w:hAnsi="Arial"/>
        </w:rPr>
      </w:r>
    </w:p>
    <w:p>
      <w:pPr>
        <w:pStyle w:val="LO-normal1"/>
        <w:widowControl w:val="false"/>
        <w:spacing w:lineRule="auto" w:line="240" w:before="0" w:after="0"/>
        <w:ind w:hanging="0" w:left="360"/>
        <w:jc w:val="both"/>
        <w:rPr>
          <w:rFonts w:ascii="Arial" w:hAnsi="Arial"/>
        </w:rPr>
      </w:pPr>
      <w:r>
        <w:rPr>
          <w:rFonts w:ascii="Arial" w:hAnsi="Arial"/>
        </w:rPr>
      </w:r>
    </w:p>
    <w:p>
      <w:pPr>
        <w:pStyle w:val="LO-normal1"/>
        <w:widowControl w:val="false"/>
        <w:spacing w:lineRule="auto" w:line="240" w:before="0" w:after="0"/>
        <w:ind w:hanging="0" w:left="360"/>
        <w:jc w:val="both"/>
        <w:rPr>
          <w:rFonts w:ascii="Arial" w:hAnsi="Arial"/>
        </w:rPr>
      </w:pPr>
      <w:r>
        <w:rPr>
          <w:rFonts w:ascii="Arial" w:hAnsi="Arial"/>
        </w:rPr>
      </w:r>
    </w:p>
    <w:p>
      <w:pPr>
        <w:pStyle w:val="LO-normal1"/>
        <w:widowControl w:val="false"/>
        <w:spacing w:lineRule="auto" w:line="240" w:before="0" w:after="0"/>
        <w:ind w:hanging="0" w:left="360"/>
        <w:jc w:val="both"/>
        <w:rPr>
          <w:rFonts w:ascii="Arial" w:hAnsi="Arial"/>
        </w:rPr>
      </w:pPr>
      <w:r>
        <w:rPr>
          <w:rFonts w:ascii="Arial" w:hAnsi="Arial"/>
        </w:rPr>
      </w:r>
    </w:p>
    <w:p>
      <w:pPr>
        <w:pStyle w:val="LO-normal1"/>
        <w:widowControl w:val="false"/>
        <w:spacing w:lineRule="auto" w:line="240" w:before="0" w:after="0"/>
        <w:ind w:hanging="0" w:left="360"/>
        <w:jc w:val="both"/>
        <w:rPr>
          <w:rFonts w:ascii="Arial" w:hAnsi="Arial"/>
        </w:rPr>
      </w:pPr>
      <w:r>
        <w:rPr>
          <w:rFonts w:ascii="Arial" w:hAnsi="Arial"/>
          <w:b/>
          <w:color w:val="000000"/>
          <w:sz w:val="24"/>
          <w:szCs w:val="24"/>
        </w:rPr>
        <w:t>Б) ТЕХНИЧКА ОПРЕМЉЕНОСТ</w:t>
      </w:r>
    </w:p>
    <w:p>
      <w:pPr>
        <w:pStyle w:val="LO-normal1"/>
        <w:widowControl w:val="false"/>
        <w:spacing w:lineRule="auto" w:line="240" w:before="0" w:after="0"/>
        <w:ind w:hanging="0" w:left="360"/>
        <w:jc w:val="both"/>
        <w:rPr>
          <w:rFonts w:ascii="Arial" w:hAnsi="Arial"/>
          <w:b/>
          <w:color w:val="000000"/>
          <w:sz w:val="16"/>
          <w:szCs w:val="16"/>
        </w:rPr>
      </w:pPr>
      <w:r>
        <w:rPr>
          <w:rFonts w:ascii="Arial" w:hAnsi="Arial"/>
          <w:b/>
          <w:color w:val="000000"/>
          <w:sz w:val="16"/>
          <w:szCs w:val="16"/>
        </w:rPr>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 xml:space="preserve">Школски намештај у централној школи </w:t>
      </w:r>
      <w:r>
        <w:rPr>
          <w:rFonts w:ascii="Arial" w:hAnsi="Arial"/>
          <w:color w:val="000000"/>
          <w:sz w:val="24"/>
          <w:szCs w:val="24"/>
          <w:lang w:val="sr-RS"/>
        </w:rPr>
        <w:t>скоро је у потпуности замењен у свим учионицама, доброг је квалитета и редовно се одржава</w:t>
      </w:r>
      <w:r>
        <w:rPr>
          <w:rFonts w:ascii="Arial" w:hAnsi="Arial"/>
          <w:color w:val="000000"/>
          <w:sz w:val="24"/>
          <w:szCs w:val="24"/>
        </w:rPr>
        <w:t>. У издвојеним одељењима Школе намештај је у добром употребном стању и    задовољава потребе наставе.</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Сва подручна одељења су опремљена са  рачунарима са пројекторима</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(9 комплета), пет подручних одељења (Затоње, Тополовник, Пожежено, Кусиће и Триброде) су опремљена и интерактивним таблама. Централна школа  опремљена је дигиталним кабинетом за реализацију програма техничког и информатичког образовања, изборног програма информатике и рачунарства. По потреби користи се за реализацију појединих садржаја других наставних предмета. Десет учионица и медијатека школске 2015/2016. године опремљене су  интерактивним таблама, набављена је недостајућа опрема и све су стављене у функцију. Опремљеност школе наставним, техничким и другим средствима је око 90% од оптималног норматива.</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ab/>
        <w:t>У току школске 2018/2019. године уведена је лан мрежа и бежични интернет у свим учионицама у централној школи.</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Наставни планови и програми од I – VIII разреда захтевају стално праћење техничких новина. У том циљу се у границама материјалне могућности школе  врши  опремање наставних предмета одговарајућим наставним средствима  која прате наставни програм.  У том циљу неопходно је на предлог стручних већа  појединих наставних предмета:</w:t>
      </w:r>
    </w:p>
    <w:p>
      <w:pPr>
        <w:pStyle w:val="LO-normal1"/>
        <w:widowControl w:val="false"/>
        <w:spacing w:lineRule="auto" w:line="240" w:before="0" w:after="0"/>
        <w:ind w:hanging="0" w:left="360"/>
        <w:jc w:val="both"/>
        <w:rPr>
          <w:rFonts w:ascii="Arial" w:hAnsi="Arial"/>
          <w:color w:val="000000"/>
          <w:sz w:val="16"/>
          <w:szCs w:val="16"/>
        </w:rPr>
      </w:pPr>
      <w:r>
        <w:rPr>
          <w:rFonts w:ascii="Arial" w:hAnsi="Arial"/>
          <w:color w:val="000000"/>
          <w:sz w:val="16"/>
          <w:szCs w:val="16"/>
        </w:rPr>
      </w:r>
    </w:p>
    <w:p>
      <w:pPr>
        <w:pStyle w:val="LO-normal1"/>
        <w:widowControl w:val="false"/>
        <w:numPr>
          <w:ilvl w:val="0"/>
          <w:numId w:val="1"/>
        </w:numPr>
        <w:spacing w:lineRule="auto" w:line="240" w:before="0" w:after="0"/>
        <w:ind w:hanging="360" w:left="990"/>
        <w:jc w:val="both"/>
        <w:rPr>
          <w:rFonts w:ascii="Arial" w:hAnsi="Arial"/>
        </w:rPr>
      </w:pPr>
      <w:r>
        <w:rPr>
          <w:rFonts w:ascii="Arial" w:hAnsi="Arial"/>
          <w:color w:val="000000"/>
          <w:sz w:val="24"/>
          <w:szCs w:val="24"/>
        </w:rPr>
        <w:t>Извршити сређивање и редовно одржавање постојећег фонда техничко дидактичких средстава у матичној школи и издвојеним одељењима;</w:t>
      </w:r>
    </w:p>
    <w:p>
      <w:pPr>
        <w:pStyle w:val="LO-normal1"/>
        <w:widowControl w:val="false"/>
        <w:numPr>
          <w:ilvl w:val="0"/>
          <w:numId w:val="1"/>
        </w:numPr>
        <w:spacing w:lineRule="auto" w:line="240" w:before="0" w:after="0"/>
        <w:ind w:hanging="360" w:left="990"/>
        <w:rPr>
          <w:rFonts w:ascii="Arial" w:hAnsi="Arial"/>
        </w:rPr>
      </w:pPr>
      <w:r>
        <w:rPr>
          <w:rFonts w:ascii="Arial" w:hAnsi="Arial"/>
          <w:color w:val="000000"/>
          <w:sz w:val="24"/>
          <w:szCs w:val="24"/>
        </w:rPr>
        <w:t>Наставити са опремањем  наставних предмета (кабинета) у централној школи, рачунарима ;</w:t>
      </w:r>
    </w:p>
    <w:p>
      <w:pPr>
        <w:pStyle w:val="LO-normal1"/>
        <w:widowControl w:val="false"/>
        <w:numPr>
          <w:ilvl w:val="0"/>
          <w:numId w:val="1"/>
        </w:numPr>
        <w:tabs>
          <w:tab w:val="clear" w:pos="720"/>
          <w:tab w:val="left" w:pos="-7020" w:leader="none"/>
        </w:tabs>
        <w:spacing w:lineRule="auto" w:line="240" w:before="0" w:after="0"/>
        <w:ind w:hanging="360" w:left="990"/>
        <w:jc w:val="both"/>
        <w:rPr>
          <w:rFonts w:ascii="Arial" w:hAnsi="Arial"/>
        </w:rPr>
      </w:pPr>
      <w:r>
        <w:rPr>
          <w:rFonts w:ascii="Arial" w:hAnsi="Arial"/>
          <w:color w:val="000000"/>
          <w:sz w:val="24"/>
          <w:szCs w:val="24"/>
        </w:rPr>
        <w:t xml:space="preserve">За потребе наставе српског језика допунити књижни фонд библиотеке лектирама      и стручном литературом  за потербе ученика и наставника. </w:t>
      </w:r>
    </w:p>
    <w:p>
      <w:pPr>
        <w:pStyle w:val="LO-normal1"/>
        <w:widowControl w:val="false"/>
        <w:numPr>
          <w:ilvl w:val="0"/>
          <w:numId w:val="1"/>
        </w:numPr>
        <w:spacing w:lineRule="auto" w:line="240" w:before="0" w:after="0"/>
        <w:ind w:hanging="360" w:left="990"/>
        <w:jc w:val="both"/>
        <w:rPr>
          <w:rFonts w:ascii="Arial" w:hAnsi="Arial"/>
        </w:rPr>
      </w:pPr>
      <w:r>
        <w:rPr>
          <w:rFonts w:ascii="Arial" w:hAnsi="Arial"/>
          <w:color w:val="000000"/>
          <w:sz w:val="24"/>
          <w:szCs w:val="24"/>
        </w:rPr>
        <w:t>За потребе разредне наставе, прaтећи потребе наставних програма, на предлог стручног већа, набавити неопходан дидактички материјал.</w:t>
      </w:r>
    </w:p>
    <w:p>
      <w:pPr>
        <w:pStyle w:val="LO-normal1"/>
        <w:widowControl w:val="false"/>
        <w:numPr>
          <w:ilvl w:val="0"/>
          <w:numId w:val="1"/>
        </w:numPr>
        <w:spacing w:lineRule="auto" w:line="240" w:before="0" w:after="0"/>
        <w:ind w:hanging="360" w:left="990"/>
        <w:jc w:val="both"/>
        <w:rPr>
          <w:rFonts w:ascii="Arial" w:hAnsi="Arial"/>
        </w:rPr>
      </w:pPr>
      <w:r>
        <w:rPr>
          <w:rFonts w:ascii="Arial" w:hAnsi="Arial"/>
          <w:color w:val="000000"/>
          <w:sz w:val="24"/>
          <w:szCs w:val="24"/>
        </w:rPr>
        <w:t>У току године редовно текуће одржавање школског намештаја и наставних средстава.</w:t>
      </w:r>
    </w:p>
    <w:p>
      <w:pPr>
        <w:pStyle w:val="LO-normal1"/>
        <w:widowControl w:val="false"/>
        <w:ind w:firstLine="270" w:left="360"/>
        <w:jc w:val="both"/>
        <w:rPr>
          <w:rFonts w:ascii="Arial" w:hAnsi="Arial"/>
          <w:color w:val="000000"/>
          <w:sz w:val="24"/>
          <w:szCs w:val="24"/>
        </w:rPr>
      </w:pPr>
      <w:r>
        <w:rPr>
          <w:rFonts w:ascii="Arial" w:hAnsi="Arial"/>
          <w:color w:val="000000"/>
          <w:sz w:val="24"/>
          <w:szCs w:val="24"/>
        </w:rPr>
      </w:r>
    </w:p>
    <w:p>
      <w:pPr>
        <w:pStyle w:val="LO-normal1"/>
        <w:widowControl w:val="false"/>
        <w:ind w:firstLine="270" w:left="360"/>
        <w:jc w:val="both"/>
        <w:rPr>
          <w:rFonts w:ascii="Arial" w:hAnsi="Arial"/>
        </w:rPr>
      </w:pPr>
      <w:r>
        <w:rPr>
          <w:rFonts w:ascii="Arial" w:hAnsi="Arial"/>
          <w:color w:val="000000"/>
          <w:sz w:val="24"/>
          <w:szCs w:val="24"/>
        </w:rPr>
        <w:t>Материјално-техничка средства којима школа располаже су доступна наставницима. Налазе се у кабинетима, специјализованим учионицама, просторијама за наставнике.</w:t>
      </w:r>
    </w:p>
    <w:p>
      <w:pPr>
        <w:pStyle w:val="LO-normal1"/>
        <w:widowControl w:val="false"/>
        <w:ind w:firstLine="90" w:left="270"/>
        <w:jc w:val="both"/>
        <w:rPr>
          <w:rFonts w:ascii="Arial" w:hAnsi="Arial"/>
        </w:rPr>
      </w:pPr>
      <w:r>
        <w:rPr>
          <w:rFonts w:ascii="Arial" w:hAnsi="Arial"/>
          <w:color w:val="000000"/>
          <w:sz w:val="24"/>
          <w:szCs w:val="24"/>
        </w:rPr>
        <w:t>Школа је прикључена на интернет. Наставном особљу је омогућено његово коришћење и та могућност се користити у процесу наставе.</w:t>
      </w:r>
    </w:p>
    <w:p>
      <w:pPr>
        <w:pStyle w:val="LO-normal1"/>
        <w:widowControl w:val="false"/>
        <w:spacing w:lineRule="auto" w:line="240" w:before="0" w:after="0"/>
        <w:jc w:val="center"/>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center"/>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center"/>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center"/>
        <w:rPr>
          <w:rFonts w:ascii="Arial" w:hAnsi="Arial"/>
          <w:b/>
          <w:color w:val="000000"/>
          <w:sz w:val="24"/>
          <w:szCs w:val="24"/>
        </w:rPr>
      </w:pPr>
      <w:r>
        <w:rPr>
          <w:rFonts w:ascii="Arial" w:hAnsi="Arial"/>
          <w:b/>
          <w:color w:val="000000"/>
          <w:sz w:val="24"/>
          <w:szCs w:val="24"/>
        </w:rPr>
      </w:r>
    </w:p>
    <w:p>
      <w:pPr>
        <w:pStyle w:val="LO-normal"/>
        <w:widowControl w:val="false"/>
        <w:spacing w:lineRule="auto" w:line="240" w:before="0" w:after="0"/>
        <w:jc w:val="center"/>
        <w:rPr>
          <w:rFonts w:ascii="Arial" w:hAnsi="Arial"/>
        </w:rPr>
      </w:pPr>
      <w:r>
        <w:rPr>
          <w:rFonts w:ascii="Arial" w:hAnsi="Arial"/>
          <w:b/>
          <w:color w:val="000000"/>
        </w:rPr>
        <w:t>1.2.  КАДРОВСКИ УСЛОВИ РАДА</w:t>
      </w:r>
    </w:p>
    <w:p>
      <w:pPr>
        <w:pStyle w:val="LO-normal"/>
        <w:widowControl w:val="false"/>
        <w:spacing w:lineRule="auto" w:line="240" w:before="0" w:after="0"/>
        <w:jc w:val="both"/>
        <w:rPr>
          <w:rFonts w:ascii="Arial" w:hAnsi="Arial"/>
          <w:b/>
          <w:color w:val="000000"/>
        </w:rPr>
      </w:pPr>
      <w:r>
        <w:rPr>
          <w:rFonts w:ascii="Arial" w:hAnsi="Arial"/>
          <w:b/>
          <w:color w:val="000000"/>
        </w:rPr>
      </w:r>
    </w:p>
    <w:p>
      <w:pPr>
        <w:pStyle w:val="LO-normal"/>
        <w:widowControl w:val="false"/>
        <w:spacing w:lineRule="auto" w:line="240" w:before="0" w:after="0"/>
        <w:jc w:val="both"/>
        <w:rPr>
          <w:rFonts w:ascii="Arial" w:hAnsi="Arial"/>
        </w:rPr>
      </w:pPr>
      <w:r>
        <w:rPr>
          <w:rFonts w:ascii="Arial" w:hAnsi="Arial"/>
          <w:color w:val="000000"/>
        </w:rPr>
        <w:t xml:space="preserve">У  табели 3  приказана је квалификациона структура запослених радника у школи </w:t>
      </w:r>
    </w:p>
    <w:p>
      <w:pPr>
        <w:pStyle w:val="LO-normal"/>
        <w:widowControl w:val="false"/>
        <w:spacing w:lineRule="auto" w:line="240" w:before="0" w:after="0"/>
        <w:jc w:val="both"/>
        <w:rPr>
          <w:rFonts w:ascii="Arial" w:hAnsi="Arial"/>
        </w:rPr>
      </w:pPr>
      <w:r>
        <w:rPr>
          <w:rFonts w:ascii="Arial" w:hAnsi="Arial"/>
          <w:color w:val="000000"/>
        </w:rPr>
        <w:t>са бројем извршилаца за поједине послове:</w:t>
      </w:r>
    </w:p>
    <w:p>
      <w:pPr>
        <w:pStyle w:val="LO-normal"/>
        <w:widowControl w:val="false"/>
        <w:rPr>
          <w:rFonts w:ascii="Arial" w:hAnsi="Arial"/>
          <w:color w:val="FF0000"/>
        </w:rPr>
      </w:pPr>
      <w:r>
        <w:rPr>
          <w:rFonts w:ascii="Arial" w:hAnsi="Arial"/>
          <w:color w:val="FF0000"/>
        </w:rPr>
      </w:r>
    </w:p>
    <w:tbl>
      <w:tblPr>
        <w:tblW w:w="6947" w:type="dxa"/>
        <w:jc w:val="left"/>
        <w:tblInd w:w="0" w:type="dxa"/>
        <w:tblLayout w:type="fixed"/>
        <w:tblCellMar>
          <w:top w:w="0" w:type="dxa"/>
          <w:left w:w="108" w:type="dxa"/>
          <w:bottom w:w="0" w:type="dxa"/>
          <w:right w:w="108" w:type="dxa"/>
        </w:tblCellMar>
      </w:tblPr>
      <w:tblGrid>
        <w:gridCol w:w="760"/>
        <w:gridCol w:w="3397"/>
        <w:gridCol w:w="1081"/>
        <w:gridCol w:w="1709"/>
      </w:tblGrid>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Редни</w:t>
            </w:r>
          </w:p>
          <w:p>
            <w:pPr>
              <w:pStyle w:val="LO-normal"/>
              <w:widowControl w:val="false"/>
              <w:spacing w:lineRule="auto" w:line="240" w:before="0" w:after="0"/>
              <w:rPr>
                <w:rFonts w:ascii="Arial" w:hAnsi="Arial"/>
              </w:rPr>
            </w:pPr>
            <w:r>
              <w:rPr>
                <w:rFonts w:ascii="Arial" w:hAnsi="Arial"/>
                <w:color w:val="000000"/>
                <w:sz w:val="20"/>
                <w:szCs w:val="20"/>
              </w:rPr>
              <w:t>Број</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Извршилац</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Степен</w:t>
            </w:r>
          </w:p>
          <w:p>
            <w:pPr>
              <w:pStyle w:val="LO-normal"/>
              <w:widowControl w:val="false"/>
              <w:spacing w:lineRule="auto" w:line="240" w:before="0" w:after="0"/>
              <w:rPr>
                <w:rFonts w:ascii="Arial" w:hAnsi="Arial"/>
              </w:rPr>
            </w:pPr>
            <w:r>
              <w:rPr>
                <w:rFonts w:ascii="Arial" w:hAnsi="Arial"/>
                <w:color w:val="000000"/>
                <w:sz w:val="20"/>
                <w:szCs w:val="20"/>
              </w:rPr>
              <w:t>стручне</w:t>
            </w:r>
          </w:p>
          <w:p>
            <w:pPr>
              <w:pStyle w:val="LO-normal"/>
              <w:widowControl w:val="false"/>
              <w:spacing w:lineRule="auto" w:line="240" w:before="0" w:after="0"/>
              <w:rPr>
                <w:rFonts w:ascii="Arial" w:hAnsi="Arial"/>
              </w:rPr>
            </w:pPr>
            <w:r>
              <w:rPr>
                <w:rFonts w:ascii="Arial" w:hAnsi="Arial"/>
                <w:color w:val="000000"/>
                <w:sz w:val="20"/>
                <w:szCs w:val="20"/>
              </w:rPr>
              <w:t>спреме</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Број</w:t>
            </w:r>
          </w:p>
          <w:p>
            <w:pPr>
              <w:pStyle w:val="LO-normal"/>
              <w:widowControl w:val="false"/>
              <w:spacing w:lineRule="auto" w:line="240" w:before="0" w:after="0"/>
              <w:rPr>
                <w:rFonts w:ascii="Arial" w:hAnsi="Arial"/>
              </w:rPr>
            </w:pPr>
            <w:r>
              <w:rPr>
                <w:rFonts w:ascii="Arial" w:hAnsi="Arial"/>
                <w:color w:val="000000"/>
                <w:sz w:val="20"/>
                <w:szCs w:val="20"/>
              </w:rPr>
              <w:t>извршилаца</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1</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Директор</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2</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Помоћник директора</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0.5</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3</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Секретар</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4</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Педагог</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5</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Социјални радник</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6</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Психолог</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0.5</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7</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Библиотекар</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0.8</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8</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Наставник</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w:t>
            </w:r>
          </w:p>
          <w:p>
            <w:pPr>
              <w:pStyle w:val="LO-normal"/>
              <w:widowControl w:val="false"/>
              <w:spacing w:lineRule="auto" w:line="240" w:before="0" w:after="0"/>
              <w:rPr>
                <w:rFonts w:ascii="Arial" w:hAnsi="Arial"/>
              </w:rPr>
            </w:pPr>
            <w:r>
              <w:rPr>
                <w:rFonts w:ascii="Arial" w:hAnsi="Arial"/>
                <w:color w:val="000000"/>
                <w:sz w:val="20"/>
                <w:szCs w:val="20"/>
              </w:rPr>
              <w:t>VII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lang w:val="sr-RS"/>
              </w:rPr>
              <w:t>3</w:t>
            </w:r>
          </w:p>
          <w:p>
            <w:pPr>
              <w:pStyle w:val="LO-normal"/>
              <w:widowControl w:val="false"/>
              <w:spacing w:lineRule="auto" w:line="240" w:before="0" w:after="0"/>
              <w:jc w:val="center"/>
              <w:rPr>
                <w:rFonts w:ascii="Arial" w:hAnsi="Arial"/>
              </w:rPr>
            </w:pPr>
            <w:r>
              <w:rPr>
                <w:rFonts w:ascii="Arial" w:hAnsi="Arial"/>
                <w:color w:val="000000"/>
                <w:sz w:val="20"/>
                <w:szCs w:val="20"/>
                <w:lang w:val="sr-Latn-RS"/>
              </w:rPr>
              <w:t>50</w:t>
            </w:r>
            <w:r>
              <w:rPr>
                <w:rFonts w:ascii="Arial" w:hAnsi="Arial"/>
                <w:color w:val="000000"/>
                <w:sz w:val="20"/>
                <w:szCs w:val="20"/>
                <w:lang w:val="sr-RS"/>
              </w:rPr>
              <w:t>,</w:t>
            </w:r>
            <w:r>
              <w:rPr>
                <w:rFonts w:ascii="Arial" w:hAnsi="Arial"/>
                <w:color w:val="000000"/>
                <w:sz w:val="20"/>
                <w:szCs w:val="20"/>
                <w:lang w:val="sr-Latn-RS"/>
              </w:rPr>
              <w:t>8</w:t>
            </w:r>
            <w:r>
              <w:rPr>
                <w:rFonts w:ascii="Arial" w:hAnsi="Arial"/>
                <w:color w:val="000000"/>
                <w:sz w:val="20"/>
                <w:szCs w:val="20"/>
                <w:lang w:val="sr-RS"/>
              </w:rPr>
              <w:t>9</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9</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Шеф рачуноводства</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VI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10</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Референт за правно, кадровске и</w:t>
            </w:r>
          </w:p>
          <w:p>
            <w:pPr>
              <w:pStyle w:val="LO-normal"/>
              <w:widowControl w:val="false"/>
              <w:spacing w:lineRule="auto" w:line="240" w:before="0" w:after="0"/>
              <w:rPr>
                <w:rFonts w:ascii="Arial" w:hAnsi="Arial"/>
              </w:rPr>
            </w:pPr>
            <w:r>
              <w:rPr>
                <w:rFonts w:ascii="Arial" w:hAnsi="Arial"/>
                <w:color w:val="000000"/>
                <w:sz w:val="20"/>
                <w:szCs w:val="20"/>
              </w:rPr>
              <w:t>административне послове</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IV</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11</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Домар</w:t>
            </w:r>
          </w:p>
          <w:p>
            <w:pPr>
              <w:pStyle w:val="LO-normal"/>
              <w:widowControl w:val="false"/>
              <w:spacing w:lineRule="auto" w:line="240" w:before="0" w:after="0"/>
              <w:rPr>
                <w:rFonts w:ascii="Arial" w:hAnsi="Arial"/>
                <w:color w:val="000000"/>
                <w:sz w:val="20"/>
                <w:szCs w:val="20"/>
              </w:rPr>
            </w:pPr>
            <w:r>
              <w:rPr>
                <w:rFonts w:ascii="Arial" w:hAnsi="Arial"/>
                <w:color w:val="000000"/>
                <w:sz w:val="20"/>
                <w:szCs w:val="20"/>
              </w:rPr>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IV</w:t>
            </w:r>
          </w:p>
          <w:p>
            <w:pPr>
              <w:pStyle w:val="LO-normal"/>
              <w:widowControl w:val="false"/>
              <w:spacing w:lineRule="auto" w:line="240" w:before="0" w:after="0"/>
              <w:rPr>
                <w:rFonts w:ascii="Arial" w:hAnsi="Arial"/>
              </w:rPr>
            </w:pPr>
            <w:r>
              <w:rPr>
                <w:rFonts w:ascii="Arial" w:hAnsi="Arial"/>
                <w:color w:val="000000"/>
                <w:sz w:val="20"/>
                <w:szCs w:val="20"/>
              </w:rPr>
              <w:t>III</w:t>
            </w:r>
          </w:p>
          <w:p>
            <w:pPr>
              <w:pStyle w:val="LO-normal"/>
              <w:widowControl w:val="false"/>
              <w:spacing w:lineRule="auto" w:line="240" w:before="0" w:after="0"/>
              <w:rPr>
                <w:rFonts w:ascii="Arial" w:hAnsi="Arial"/>
              </w:rPr>
            </w:pPr>
            <w:r>
              <w:rPr>
                <w:rFonts w:ascii="Arial" w:hAnsi="Arial"/>
                <w:color w:val="000000"/>
                <w:sz w:val="20"/>
                <w:szCs w:val="20"/>
              </w:rPr>
              <w:t>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1.5</w:t>
            </w:r>
          </w:p>
          <w:p>
            <w:pPr>
              <w:pStyle w:val="LO-normal"/>
              <w:widowControl w:val="false"/>
              <w:spacing w:lineRule="auto" w:line="240" w:before="0" w:after="0"/>
              <w:jc w:val="center"/>
              <w:rPr>
                <w:rFonts w:ascii="Arial" w:hAnsi="Arial"/>
              </w:rPr>
            </w:pPr>
            <w:r>
              <w:rPr>
                <w:rFonts w:ascii="Arial" w:hAnsi="Arial"/>
                <w:color w:val="000000"/>
                <w:sz w:val="20"/>
                <w:szCs w:val="20"/>
              </w:rPr>
              <w:t>1</w:t>
            </w:r>
          </w:p>
          <w:p>
            <w:pPr>
              <w:pStyle w:val="LO-normal"/>
              <w:widowControl w:val="false"/>
              <w:spacing w:lineRule="auto" w:line="240" w:before="0" w:after="0"/>
              <w:jc w:val="center"/>
              <w:rPr>
                <w:rFonts w:ascii="Arial" w:hAnsi="Arial"/>
              </w:rPr>
            </w:pPr>
            <w:r>
              <w:rPr>
                <w:rFonts w:ascii="Arial" w:hAnsi="Arial"/>
                <w:color w:val="000000"/>
                <w:sz w:val="20"/>
                <w:szCs w:val="20"/>
              </w:rPr>
              <w:t>0.5</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12</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Сервирка</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II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1.85</w:t>
            </w:r>
          </w:p>
        </w:tc>
      </w:tr>
      <w:tr>
        <w:trPr/>
        <w:tc>
          <w:tcPr>
            <w:tcW w:w="76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13</w:t>
            </w:r>
          </w:p>
        </w:tc>
        <w:tc>
          <w:tcPr>
            <w:tcW w:w="3397"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Чистачица</w:t>
            </w:r>
          </w:p>
        </w:tc>
        <w:tc>
          <w:tcPr>
            <w:tcW w:w="1081"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I</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rPr>
              <w:t>15.15</w:t>
            </w:r>
          </w:p>
        </w:tc>
      </w:tr>
      <w:tr>
        <w:trPr/>
        <w:tc>
          <w:tcPr>
            <w:tcW w:w="760" w:type="dxa"/>
            <w:tcBorders>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sz w:val="20"/>
                <w:szCs w:val="20"/>
              </w:rPr>
              <w:t>14</w:t>
            </w:r>
          </w:p>
        </w:tc>
        <w:tc>
          <w:tcPr>
            <w:tcW w:w="3397" w:type="dxa"/>
            <w:tcBorders>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sz w:val="20"/>
                <w:szCs w:val="20"/>
                <w:lang w:val="sr-RS"/>
              </w:rPr>
              <w:t>Педагошки асистент</w:t>
            </w:r>
          </w:p>
        </w:tc>
        <w:tc>
          <w:tcPr>
            <w:tcW w:w="1081" w:type="dxa"/>
            <w:tcBorders>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IV</w:t>
            </w:r>
          </w:p>
        </w:tc>
        <w:tc>
          <w:tcPr>
            <w:tcW w:w="1709" w:type="dxa"/>
            <w:tcBorders>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sz w:val="20"/>
                <w:szCs w:val="20"/>
                <w:lang w:val="sr-RS"/>
              </w:rPr>
              <w:t>1</w:t>
            </w:r>
          </w:p>
        </w:tc>
      </w:tr>
      <w:tr>
        <w:trPr/>
        <w:tc>
          <w:tcPr>
            <w:tcW w:w="5238" w:type="dxa"/>
            <w:gridSpan w:val="3"/>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rPr>
                <w:rFonts w:ascii="Arial" w:hAnsi="Arial"/>
              </w:rPr>
            </w:pPr>
            <w:r>
              <w:rPr>
                <w:rFonts w:ascii="Arial" w:hAnsi="Arial"/>
                <w:color w:val="000000"/>
                <w:sz w:val="20"/>
                <w:szCs w:val="20"/>
              </w:rPr>
              <w:t>Укупно извршилаца</w:t>
            </w:r>
          </w:p>
        </w:tc>
        <w:tc>
          <w:tcPr>
            <w:tcW w:w="1709"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0"/>
              <w:jc w:val="center"/>
              <w:rPr>
                <w:rFonts w:ascii="Arial" w:hAnsi="Arial"/>
              </w:rPr>
            </w:pPr>
            <w:r>
              <w:rPr>
                <w:rFonts w:ascii="Arial" w:hAnsi="Arial"/>
                <w:color w:val="000000"/>
                <w:sz w:val="20"/>
                <w:szCs w:val="20"/>
                <w:lang w:val="sr-RS"/>
              </w:rPr>
              <w:t>83,69</w:t>
            </w:r>
          </w:p>
        </w:tc>
      </w:tr>
    </w:tbl>
    <w:p>
      <w:pPr>
        <w:pStyle w:val="LO-normal"/>
        <w:widowControl w:val="false"/>
        <w:rPr>
          <w:rFonts w:ascii="Arial" w:hAnsi="Arial"/>
        </w:rPr>
      </w:pPr>
      <w:r>
        <w:rPr>
          <w:rFonts w:ascii="Arial" w:hAnsi="Arial"/>
        </w:rPr>
        <w:t>Табела 3: Квалификациона структура запослених у школи</w:t>
      </w:r>
    </w:p>
    <w:p>
      <w:pPr>
        <w:pStyle w:val="LO-normal"/>
        <w:widowControl w:val="false"/>
        <w:jc w:val="both"/>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rPr>
      </w:pPr>
      <w:r>
        <w:rPr>
          <w:rFonts w:ascii="Arial" w:hAnsi="Arial"/>
          <w:color w:val="000000"/>
          <w:sz w:val="24"/>
          <w:szCs w:val="24"/>
        </w:rPr>
        <w:tab/>
        <w:t>Настава  од I до VIII разреда  је углавном стручно заступљена у свим одељењима и у свим наставним предметима, осим физике</w:t>
      </w:r>
      <w:r>
        <w:rPr>
          <w:rFonts w:ascii="Arial" w:hAnsi="Arial"/>
          <w:color w:val="000000"/>
          <w:sz w:val="24"/>
          <w:szCs w:val="24"/>
          <w:lang w:val="sr-RS"/>
        </w:rPr>
        <w:t xml:space="preserve"> и математике</w:t>
      </w:r>
      <w:r>
        <w:rPr>
          <w:rFonts w:ascii="Arial" w:hAnsi="Arial"/>
          <w:color w:val="000000"/>
          <w:sz w:val="24"/>
          <w:szCs w:val="24"/>
        </w:rPr>
        <w:t xml:space="preserve">.  У два одељења I – VIII разреда  са децом са сметњама у развоју ради један дефектолог- олигонофренолог са одговарајућом стручном спремом и један дефектолог - соматопед. У школи је организован продужени боравак -  рад са </w:t>
      </w:r>
      <w:r>
        <w:rPr>
          <w:rFonts w:ascii="Arial" w:hAnsi="Arial"/>
          <w:color w:val="000000"/>
          <w:sz w:val="24"/>
          <w:szCs w:val="24"/>
          <w:lang w:val="sr-RS"/>
        </w:rPr>
        <w:t>две</w:t>
      </w:r>
      <w:r>
        <w:rPr>
          <w:rFonts w:ascii="Arial" w:hAnsi="Arial"/>
          <w:color w:val="000000"/>
          <w:sz w:val="24"/>
          <w:szCs w:val="24"/>
        </w:rPr>
        <w:t xml:space="preserve"> груп</w:t>
      </w:r>
      <w:r>
        <w:rPr>
          <w:rFonts w:ascii="Arial" w:hAnsi="Arial"/>
          <w:color w:val="000000"/>
          <w:sz w:val="24"/>
          <w:szCs w:val="24"/>
          <w:lang w:val="sr-RS"/>
        </w:rPr>
        <w:t xml:space="preserve">е </w:t>
      </w:r>
      <w:r>
        <w:rPr>
          <w:rFonts w:ascii="Arial" w:hAnsi="Arial"/>
          <w:color w:val="000000"/>
          <w:sz w:val="24"/>
          <w:szCs w:val="24"/>
        </w:rPr>
        <w:t>ученика првог и другог разреда изводи професор</w:t>
      </w:r>
      <w:r>
        <w:rPr>
          <w:rFonts w:ascii="Arial" w:hAnsi="Arial"/>
          <w:color w:val="000000"/>
          <w:sz w:val="24"/>
          <w:szCs w:val="24"/>
          <w:lang w:val="sr-RS"/>
        </w:rPr>
        <w:t>и</w:t>
      </w:r>
      <w:r>
        <w:rPr>
          <w:rFonts w:ascii="Arial" w:hAnsi="Arial"/>
          <w:color w:val="000000"/>
          <w:sz w:val="24"/>
          <w:szCs w:val="24"/>
        </w:rPr>
        <w:t xml:space="preserve"> разредне наставе.</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tbl>
      <w:tblPr>
        <w:tblStyle w:val="Table5"/>
        <w:tblW w:w="6948" w:type="dxa"/>
        <w:jc w:val="left"/>
        <w:tblInd w:w="-5" w:type="dxa"/>
        <w:tblLayout w:type="fixed"/>
        <w:tblCellMar>
          <w:top w:w="0" w:type="dxa"/>
          <w:left w:w="108" w:type="dxa"/>
          <w:bottom w:w="0" w:type="dxa"/>
          <w:right w:w="108" w:type="dxa"/>
        </w:tblCellMar>
        <w:tblLook w:val="04a0"/>
      </w:tblPr>
      <w:tblGrid>
        <w:gridCol w:w="4156"/>
        <w:gridCol w:w="1262"/>
        <w:gridCol w:w="1530"/>
      </w:tblGrid>
      <w:tr>
        <w:trPr/>
        <w:tc>
          <w:tcPr>
            <w:tcW w:w="4156"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both"/>
              <w:rPr>
                <w:rFonts w:ascii="Arial" w:hAnsi="Arial"/>
              </w:rPr>
            </w:pPr>
            <w:r>
              <w:rPr>
                <w:rFonts w:ascii="Arial" w:hAnsi="Arial"/>
                <w:color w:val="000000"/>
                <w:sz w:val="20"/>
                <w:szCs w:val="20"/>
              </w:rPr>
              <w:t>Област рада</w:t>
            </w:r>
          </w:p>
        </w:tc>
        <w:tc>
          <w:tcPr>
            <w:tcW w:w="1262" w:type="dxa"/>
            <w:tcBorders>
              <w:top w:val="single" w:sz="4" w:space="0" w:color="000000"/>
              <w:left w:val="single" w:sz="4" w:space="0" w:color="FFFFFF"/>
              <w:bottom w:val="single" w:sz="4" w:space="0" w:color="000000"/>
              <w:right w:val="single" w:sz="4" w:space="0" w:color="FFFFFF"/>
            </w:tcBorders>
          </w:tcPr>
          <w:p>
            <w:pPr>
              <w:pStyle w:val="LO-normal1"/>
              <w:widowControl w:val="false"/>
              <w:spacing w:lineRule="auto" w:line="240" w:before="0" w:after="0"/>
              <w:jc w:val="both"/>
              <w:rPr>
                <w:rFonts w:ascii="Arial" w:hAnsi="Arial"/>
              </w:rPr>
            </w:pPr>
            <w:r>
              <w:rPr>
                <w:rFonts w:ascii="Arial" w:hAnsi="Arial"/>
                <w:color w:val="000000"/>
                <w:sz w:val="20"/>
                <w:szCs w:val="20"/>
              </w:rPr>
              <w:t>Недељни фонд</w:t>
            </w:r>
          </w:p>
        </w:tc>
        <w:tc>
          <w:tcPr>
            <w:tcW w:w="1530"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20"/>
                <w:szCs w:val="20"/>
              </w:rPr>
              <w:t>Годишњи фонд</w:t>
            </w:r>
          </w:p>
        </w:tc>
      </w:tr>
      <w:tr>
        <w:trPr/>
        <w:tc>
          <w:tcPr>
            <w:tcW w:w="4156"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u w:val="single"/>
              </w:rPr>
              <w:t>Непосредни рад са ученицима</w:t>
            </w:r>
            <w:r>
              <w:rPr>
                <w:rFonts w:ascii="Arial" w:hAnsi="Arial"/>
                <w:color w:val="000000"/>
                <w:sz w:val="20"/>
                <w:szCs w:val="20"/>
              </w:rPr>
              <w:t>:</w:t>
            </w:r>
          </w:p>
          <w:p>
            <w:pPr>
              <w:pStyle w:val="LO-normal1"/>
              <w:widowControl w:val="false"/>
              <w:numPr>
                <w:ilvl w:val="0"/>
                <w:numId w:val="2"/>
              </w:numPr>
              <w:spacing w:lineRule="auto" w:line="240" w:before="0" w:after="0"/>
              <w:ind w:hanging="360" w:left="720"/>
              <w:rPr>
                <w:rFonts w:ascii="Arial" w:hAnsi="Arial"/>
              </w:rPr>
            </w:pPr>
            <w:r>
              <w:rPr>
                <w:rFonts w:ascii="Arial" w:hAnsi="Arial"/>
                <w:b w:val="false"/>
                <w:color w:val="000000"/>
                <w:sz w:val="20"/>
                <w:szCs w:val="20"/>
              </w:rPr>
              <w:t>Извођење обавезне  наставе</w:t>
            </w:r>
          </w:p>
          <w:p>
            <w:pPr>
              <w:pStyle w:val="LO-normal1"/>
              <w:widowControl w:val="false"/>
              <w:numPr>
                <w:ilvl w:val="0"/>
                <w:numId w:val="2"/>
              </w:numPr>
              <w:spacing w:lineRule="auto" w:line="240" w:before="0" w:after="0"/>
              <w:ind w:hanging="360" w:left="720"/>
              <w:rPr>
                <w:rFonts w:ascii="Arial" w:hAnsi="Arial"/>
              </w:rPr>
            </w:pPr>
            <w:r>
              <w:rPr>
                <w:rFonts w:ascii="Arial" w:hAnsi="Arial"/>
                <w:b w:val="false"/>
                <w:color w:val="000000"/>
                <w:sz w:val="20"/>
                <w:szCs w:val="20"/>
              </w:rPr>
              <w:t>Допунска настава</w:t>
            </w:r>
          </w:p>
          <w:p>
            <w:pPr>
              <w:pStyle w:val="LO-normal1"/>
              <w:widowControl w:val="false"/>
              <w:numPr>
                <w:ilvl w:val="0"/>
                <w:numId w:val="2"/>
              </w:numPr>
              <w:spacing w:lineRule="auto" w:line="240" w:before="0" w:after="0"/>
              <w:ind w:hanging="360" w:left="720"/>
              <w:rPr>
                <w:rFonts w:ascii="Arial" w:hAnsi="Arial"/>
              </w:rPr>
            </w:pPr>
            <w:r>
              <w:rPr>
                <w:rFonts w:ascii="Arial" w:hAnsi="Arial"/>
                <w:b w:val="false"/>
                <w:color w:val="000000"/>
                <w:sz w:val="20"/>
                <w:szCs w:val="20"/>
              </w:rPr>
              <w:t>Додатна настава</w:t>
            </w:r>
          </w:p>
          <w:p>
            <w:pPr>
              <w:pStyle w:val="LO-normal1"/>
              <w:widowControl w:val="false"/>
              <w:numPr>
                <w:ilvl w:val="0"/>
                <w:numId w:val="2"/>
              </w:numPr>
              <w:spacing w:lineRule="auto" w:line="240" w:before="0" w:after="0"/>
              <w:ind w:hanging="360" w:left="720"/>
              <w:rPr>
                <w:rFonts w:ascii="Arial" w:hAnsi="Arial"/>
              </w:rPr>
            </w:pPr>
            <w:r>
              <w:rPr>
                <w:rFonts w:ascii="Arial" w:hAnsi="Arial"/>
                <w:b w:val="false"/>
                <w:color w:val="000000"/>
                <w:sz w:val="20"/>
                <w:szCs w:val="20"/>
              </w:rPr>
              <w:t>Слободне наставне активности</w:t>
            </w:r>
          </w:p>
          <w:p>
            <w:pPr>
              <w:pStyle w:val="LO-normal1"/>
              <w:widowControl w:val="false"/>
              <w:numPr>
                <w:ilvl w:val="0"/>
                <w:numId w:val="2"/>
              </w:numPr>
              <w:spacing w:lineRule="auto" w:line="240" w:before="0" w:after="0"/>
              <w:ind w:hanging="360" w:left="720"/>
              <w:rPr>
                <w:rFonts w:ascii="Arial" w:hAnsi="Arial"/>
              </w:rPr>
            </w:pPr>
            <w:r>
              <w:rPr>
                <w:rFonts w:ascii="Arial" w:hAnsi="Arial"/>
                <w:b w:val="false"/>
                <w:color w:val="000000"/>
                <w:sz w:val="20"/>
                <w:szCs w:val="20"/>
              </w:rPr>
              <w:t>Час одељењског  старешине</w:t>
            </w:r>
          </w:p>
        </w:tc>
        <w:tc>
          <w:tcPr>
            <w:tcW w:w="1262" w:type="dxa"/>
            <w:tcBorders>
              <w:left w:val="single" w:sz="4" w:space="0" w:color="FFFFFF"/>
              <w:right w:val="single" w:sz="4" w:space="0" w:color="FFFFFF"/>
            </w:tcBorders>
          </w:tcPr>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rPr>
            </w:pPr>
            <w:r>
              <w:rPr>
                <w:rFonts w:ascii="Arial" w:hAnsi="Arial"/>
                <w:color w:val="000000"/>
                <w:sz w:val="20"/>
                <w:szCs w:val="20"/>
              </w:rPr>
              <w:t>20</w:t>
            </w:r>
          </w:p>
          <w:p>
            <w:pPr>
              <w:pStyle w:val="LO-normal1"/>
              <w:widowControl w:val="false"/>
              <w:spacing w:lineRule="auto" w:line="240" w:before="0" w:after="0"/>
              <w:jc w:val="both"/>
              <w:rPr>
                <w:rFonts w:ascii="Arial" w:hAnsi="Arial"/>
              </w:rPr>
            </w:pPr>
            <w:r>
              <w:rPr>
                <w:rFonts w:ascii="Arial" w:hAnsi="Arial"/>
                <w:color w:val="000000"/>
                <w:sz w:val="20"/>
                <w:szCs w:val="20"/>
              </w:rPr>
              <w:t>1</w:t>
            </w:r>
          </w:p>
          <w:p>
            <w:pPr>
              <w:pStyle w:val="LO-normal1"/>
              <w:widowControl w:val="false"/>
              <w:spacing w:lineRule="auto" w:line="240" w:before="0" w:after="0"/>
              <w:jc w:val="both"/>
              <w:rPr>
                <w:rFonts w:ascii="Arial" w:hAnsi="Arial"/>
              </w:rPr>
            </w:pPr>
            <w:r>
              <w:rPr>
                <w:rFonts w:ascii="Arial" w:hAnsi="Arial"/>
                <w:color w:val="000000"/>
                <w:sz w:val="20"/>
                <w:szCs w:val="20"/>
              </w:rPr>
              <w:t>1</w:t>
            </w:r>
          </w:p>
          <w:p>
            <w:pPr>
              <w:pStyle w:val="LO-normal1"/>
              <w:widowControl w:val="false"/>
              <w:spacing w:lineRule="auto" w:line="240" w:before="0" w:after="0"/>
              <w:jc w:val="both"/>
              <w:rPr>
                <w:rFonts w:ascii="Arial" w:hAnsi="Arial"/>
              </w:rPr>
            </w:pPr>
            <w:r>
              <w:rPr>
                <w:rFonts w:ascii="Arial" w:hAnsi="Arial"/>
                <w:color w:val="000000"/>
                <w:sz w:val="20"/>
                <w:szCs w:val="20"/>
              </w:rPr>
              <w:t>1</w:t>
            </w:r>
          </w:p>
          <w:p>
            <w:pPr>
              <w:pStyle w:val="LO-normal1"/>
              <w:widowControl w:val="false"/>
              <w:spacing w:lineRule="auto" w:line="240" w:before="0" w:after="0"/>
              <w:jc w:val="both"/>
              <w:rPr>
                <w:rFonts w:ascii="Arial" w:hAnsi="Arial"/>
              </w:rPr>
            </w:pPr>
            <w:r>
              <w:rPr>
                <w:rFonts w:ascii="Arial" w:hAnsi="Arial"/>
                <w:color w:val="000000"/>
                <w:sz w:val="20"/>
                <w:szCs w:val="20"/>
              </w:rPr>
              <w:t>1</w:t>
            </w:r>
          </w:p>
        </w:tc>
        <w:tc>
          <w:tcPr>
            <w:tcW w:w="1530" w:type="dxa"/>
            <w:tcBorders>
              <w:left w:val="single" w:sz="4" w:space="0" w:color="FFFFFF"/>
              <w:right w:val="single" w:sz="4" w:space="0" w:color="000000"/>
            </w:tcBorders>
          </w:tcPr>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rPr>
            </w:pPr>
            <w:r>
              <w:rPr>
                <w:rFonts w:ascii="Arial" w:hAnsi="Arial"/>
                <w:color w:val="000000"/>
                <w:sz w:val="20"/>
                <w:szCs w:val="20"/>
              </w:rPr>
              <w:t>720</w:t>
            </w:r>
          </w:p>
          <w:p>
            <w:pPr>
              <w:pStyle w:val="LO-normal1"/>
              <w:widowControl w:val="false"/>
              <w:spacing w:lineRule="auto" w:line="240" w:before="0" w:after="0"/>
              <w:jc w:val="both"/>
              <w:rPr>
                <w:rFonts w:ascii="Arial" w:hAnsi="Arial"/>
              </w:rPr>
            </w:pPr>
            <w:r>
              <w:rPr>
                <w:rFonts w:ascii="Arial" w:hAnsi="Arial"/>
                <w:color w:val="000000"/>
                <w:sz w:val="20"/>
                <w:szCs w:val="20"/>
              </w:rPr>
              <w:t>36</w:t>
            </w:r>
          </w:p>
          <w:p>
            <w:pPr>
              <w:pStyle w:val="LO-normal1"/>
              <w:widowControl w:val="false"/>
              <w:spacing w:lineRule="auto" w:line="240" w:before="0" w:after="0"/>
              <w:jc w:val="both"/>
              <w:rPr>
                <w:rFonts w:ascii="Arial" w:hAnsi="Arial"/>
              </w:rPr>
            </w:pPr>
            <w:r>
              <w:rPr>
                <w:rFonts w:ascii="Arial" w:hAnsi="Arial"/>
                <w:color w:val="000000"/>
                <w:sz w:val="20"/>
                <w:szCs w:val="20"/>
              </w:rPr>
              <w:t>36</w:t>
            </w:r>
          </w:p>
          <w:p>
            <w:pPr>
              <w:pStyle w:val="LO-normal1"/>
              <w:widowControl w:val="false"/>
              <w:spacing w:lineRule="auto" w:line="240" w:before="0" w:after="0"/>
              <w:jc w:val="both"/>
              <w:rPr>
                <w:rFonts w:ascii="Arial" w:hAnsi="Arial"/>
              </w:rPr>
            </w:pPr>
            <w:r>
              <w:rPr>
                <w:rFonts w:ascii="Arial" w:hAnsi="Arial"/>
                <w:color w:val="000000"/>
                <w:sz w:val="20"/>
                <w:szCs w:val="20"/>
              </w:rPr>
              <w:t>36</w:t>
            </w:r>
          </w:p>
          <w:p>
            <w:pPr>
              <w:pStyle w:val="LO-normal1"/>
              <w:widowControl w:val="false"/>
              <w:spacing w:lineRule="auto" w:line="240" w:before="0" w:after="0"/>
              <w:jc w:val="both"/>
              <w:rPr>
                <w:rFonts w:ascii="Arial" w:hAnsi="Arial"/>
              </w:rPr>
            </w:pPr>
            <w:r>
              <w:rPr>
                <w:rFonts w:ascii="Arial" w:hAnsi="Arial"/>
                <w:color w:val="000000"/>
                <w:sz w:val="20"/>
                <w:szCs w:val="20"/>
              </w:rPr>
              <w:t>36</w:t>
            </w:r>
          </w:p>
        </w:tc>
      </w:tr>
      <w:tr>
        <w:trPr/>
        <w:tc>
          <w:tcPr>
            <w:tcW w:w="415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20"/>
                <w:szCs w:val="20"/>
              </w:rPr>
              <w:t>Укупно часова непросредног рада:</w:t>
            </w:r>
          </w:p>
        </w:tc>
        <w:tc>
          <w:tcPr>
            <w:tcW w:w="126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color w:val="000000"/>
                <w:sz w:val="20"/>
                <w:szCs w:val="20"/>
              </w:rPr>
              <w:t>24</w:t>
            </w:r>
          </w:p>
        </w:tc>
        <w:tc>
          <w:tcPr>
            <w:tcW w:w="153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color w:val="000000"/>
                <w:sz w:val="20"/>
                <w:szCs w:val="20"/>
              </w:rPr>
              <w:t>864</w:t>
            </w:r>
          </w:p>
        </w:tc>
      </w:tr>
      <w:tr>
        <w:trPr/>
        <w:tc>
          <w:tcPr>
            <w:tcW w:w="4156"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Остали послови:</w:t>
            </w:r>
          </w:p>
          <w:p>
            <w:pPr>
              <w:pStyle w:val="LO-normal1"/>
              <w:widowControl w:val="false"/>
              <w:spacing w:lineRule="auto" w:line="240" w:before="0" w:after="0"/>
              <w:rPr>
                <w:rFonts w:ascii="Arial" w:hAnsi="Arial"/>
                <w:b w:val="false"/>
                <w:i/>
                <w:color w:val="000000"/>
                <w:sz w:val="20"/>
                <w:szCs w:val="20"/>
              </w:rPr>
            </w:pPr>
            <w:r>
              <w:rPr>
                <w:rFonts w:ascii="Arial" w:hAnsi="Arial"/>
                <w:b w:val="false"/>
                <w:i/>
                <w:color w:val="000000"/>
                <w:sz w:val="20"/>
                <w:szCs w:val="20"/>
              </w:rPr>
            </w:r>
          </w:p>
          <w:p>
            <w:pPr>
              <w:pStyle w:val="LO-normal1"/>
              <w:widowControl w:val="false"/>
              <w:numPr>
                <w:ilvl w:val="0"/>
                <w:numId w:val="4"/>
              </w:numPr>
              <w:spacing w:lineRule="auto" w:line="240" w:before="0" w:after="0"/>
              <w:ind w:hanging="360" w:left="720"/>
              <w:rPr>
                <w:rFonts w:ascii="Arial" w:hAnsi="Arial"/>
              </w:rPr>
            </w:pPr>
            <w:r>
              <w:rPr>
                <w:rFonts w:ascii="Arial" w:hAnsi="Arial"/>
                <w:b w:val="false"/>
                <w:color w:val="000000"/>
                <w:sz w:val="20"/>
                <w:szCs w:val="20"/>
              </w:rPr>
              <w:t>Планирање и припремање</w:t>
            </w:r>
          </w:p>
          <w:p>
            <w:pPr>
              <w:pStyle w:val="LO-normal1"/>
              <w:widowControl w:val="false"/>
              <w:numPr>
                <w:ilvl w:val="0"/>
                <w:numId w:val="4"/>
              </w:numPr>
              <w:spacing w:lineRule="auto" w:line="240" w:before="0" w:after="0"/>
              <w:ind w:hanging="360" w:left="720"/>
              <w:rPr>
                <w:rFonts w:ascii="Arial" w:hAnsi="Arial"/>
              </w:rPr>
            </w:pPr>
            <w:r>
              <w:rPr>
                <w:rFonts w:ascii="Arial" w:hAnsi="Arial"/>
                <w:b w:val="false"/>
                <w:color w:val="000000"/>
                <w:sz w:val="20"/>
                <w:szCs w:val="20"/>
              </w:rPr>
              <w:t>Вођење педагошке евиденције</w:t>
            </w:r>
          </w:p>
          <w:p>
            <w:pPr>
              <w:pStyle w:val="LO-normal1"/>
              <w:widowControl w:val="false"/>
              <w:numPr>
                <w:ilvl w:val="0"/>
                <w:numId w:val="4"/>
              </w:numPr>
              <w:spacing w:lineRule="auto" w:line="240" w:before="0" w:after="0"/>
              <w:ind w:hanging="360" w:left="720"/>
              <w:rPr>
                <w:rFonts w:ascii="Arial" w:hAnsi="Arial"/>
              </w:rPr>
            </w:pPr>
            <w:r>
              <w:rPr>
                <w:rFonts w:ascii="Arial" w:hAnsi="Arial"/>
                <w:b w:val="false"/>
                <w:color w:val="000000"/>
                <w:sz w:val="20"/>
                <w:szCs w:val="20"/>
              </w:rPr>
              <w:t>Рад у стручним органима</w:t>
            </w:r>
          </w:p>
          <w:p>
            <w:pPr>
              <w:pStyle w:val="LO-normal1"/>
              <w:widowControl w:val="false"/>
              <w:spacing w:lineRule="auto" w:line="240" w:before="0" w:after="0"/>
              <w:ind w:hanging="0" w:left="720"/>
              <w:rPr>
                <w:rFonts w:ascii="Arial" w:hAnsi="Arial"/>
              </w:rPr>
            </w:pPr>
            <w:r>
              <w:rPr>
                <w:rFonts w:ascii="Arial" w:hAnsi="Arial"/>
                <w:b w:val="false"/>
                <w:color w:val="000000"/>
                <w:sz w:val="20"/>
                <w:szCs w:val="20"/>
              </w:rPr>
              <w:t>(одељењска и наставничка већа, стручнавећа)</w:t>
            </w:r>
          </w:p>
          <w:p>
            <w:pPr>
              <w:pStyle w:val="LO-normal1"/>
              <w:widowControl w:val="false"/>
              <w:numPr>
                <w:ilvl w:val="0"/>
                <w:numId w:val="4"/>
              </w:numPr>
              <w:spacing w:lineRule="auto" w:line="240" w:before="0" w:after="0"/>
              <w:ind w:hanging="360" w:left="720"/>
              <w:rPr>
                <w:rFonts w:ascii="Arial" w:hAnsi="Arial"/>
              </w:rPr>
            </w:pPr>
            <w:r>
              <w:rPr>
                <w:rFonts w:ascii="Arial" w:hAnsi="Arial"/>
                <w:b w:val="false"/>
                <w:color w:val="000000"/>
                <w:sz w:val="20"/>
                <w:szCs w:val="20"/>
              </w:rPr>
              <w:t>Стручно усаврашавање</w:t>
            </w:r>
          </w:p>
          <w:p>
            <w:pPr>
              <w:pStyle w:val="LO-normal1"/>
              <w:widowControl w:val="false"/>
              <w:numPr>
                <w:ilvl w:val="0"/>
                <w:numId w:val="4"/>
              </w:numPr>
              <w:spacing w:lineRule="auto" w:line="240" w:before="0" w:after="0"/>
              <w:ind w:hanging="360" w:left="720"/>
              <w:rPr>
                <w:rFonts w:ascii="Arial" w:hAnsi="Arial"/>
              </w:rPr>
            </w:pPr>
            <w:r>
              <w:rPr>
                <w:rFonts w:ascii="Arial" w:hAnsi="Arial"/>
                <w:b w:val="false"/>
                <w:color w:val="000000"/>
                <w:sz w:val="20"/>
                <w:szCs w:val="20"/>
              </w:rPr>
              <w:t>Дежурства код ученика</w:t>
            </w:r>
          </w:p>
          <w:p>
            <w:pPr>
              <w:pStyle w:val="LO-normal1"/>
              <w:widowControl w:val="false"/>
              <w:numPr>
                <w:ilvl w:val="0"/>
                <w:numId w:val="4"/>
              </w:numPr>
              <w:spacing w:lineRule="auto" w:line="240" w:before="0" w:after="0"/>
              <w:ind w:hanging="360" w:left="720"/>
              <w:rPr>
                <w:rFonts w:ascii="Arial" w:hAnsi="Arial"/>
              </w:rPr>
            </w:pPr>
            <w:r>
              <w:rPr>
                <w:rFonts w:ascii="Arial" w:hAnsi="Arial"/>
                <w:b w:val="false"/>
                <w:color w:val="000000"/>
                <w:sz w:val="20"/>
                <w:szCs w:val="20"/>
              </w:rPr>
              <w:t>Остали послови по годишњем</w:t>
            </w:r>
          </w:p>
          <w:p>
            <w:pPr>
              <w:pStyle w:val="LO-normal1"/>
              <w:widowControl w:val="false"/>
              <w:spacing w:lineRule="auto" w:line="240" w:before="0" w:after="0"/>
              <w:ind w:hanging="0" w:left="720"/>
              <w:rPr>
                <w:rFonts w:ascii="Arial" w:hAnsi="Arial"/>
              </w:rPr>
            </w:pPr>
            <w:r>
              <w:rPr>
                <w:rFonts w:ascii="Arial" w:hAnsi="Arial"/>
                <w:b w:val="false"/>
                <w:color w:val="000000"/>
                <w:sz w:val="20"/>
                <w:szCs w:val="20"/>
              </w:rPr>
              <w:t>програму рада (рад у  комисијама, тимовима и сл.)</w:t>
            </w:r>
          </w:p>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tc>
        <w:tc>
          <w:tcPr>
            <w:tcW w:w="1262" w:type="dxa"/>
            <w:tcBorders>
              <w:left w:val="single" w:sz="4" w:space="0" w:color="FFFFFF"/>
              <w:right w:val="single" w:sz="4" w:space="0" w:color="FFFFFF"/>
            </w:tcBorders>
          </w:tcPr>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rPr>
            </w:pPr>
            <w:r>
              <w:rPr>
                <w:rFonts w:ascii="Arial" w:hAnsi="Arial"/>
                <w:color w:val="000000"/>
                <w:sz w:val="20"/>
                <w:szCs w:val="20"/>
              </w:rPr>
              <w:t>10</w:t>
            </w:r>
          </w:p>
          <w:p>
            <w:pPr>
              <w:pStyle w:val="LO-normal1"/>
              <w:widowControl w:val="false"/>
              <w:spacing w:lineRule="auto" w:line="240" w:before="0" w:after="0"/>
              <w:jc w:val="both"/>
              <w:rPr>
                <w:rFonts w:ascii="Arial" w:hAnsi="Arial"/>
              </w:rPr>
            </w:pPr>
            <w:r>
              <w:rPr>
                <w:rFonts w:ascii="Arial" w:hAnsi="Arial"/>
                <w:color w:val="000000"/>
                <w:sz w:val="20"/>
                <w:szCs w:val="20"/>
              </w:rPr>
              <w:t>1</w:t>
            </w:r>
          </w:p>
          <w:p>
            <w:pPr>
              <w:pStyle w:val="LO-normal1"/>
              <w:widowControl w:val="false"/>
              <w:spacing w:lineRule="auto" w:line="240" w:before="0" w:after="0"/>
              <w:jc w:val="both"/>
              <w:rPr>
                <w:rFonts w:ascii="Arial" w:hAnsi="Arial"/>
              </w:rPr>
            </w:pPr>
            <w:r>
              <w:rPr>
                <w:rFonts w:ascii="Arial" w:hAnsi="Arial"/>
                <w:color w:val="000000"/>
                <w:sz w:val="20"/>
                <w:szCs w:val="20"/>
              </w:rPr>
              <w:t>1</w:t>
            </w:r>
          </w:p>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rPr>
            </w:pPr>
            <w:r>
              <w:rPr>
                <w:rFonts w:ascii="Arial" w:hAnsi="Arial"/>
                <w:color w:val="000000"/>
                <w:sz w:val="20"/>
                <w:szCs w:val="20"/>
              </w:rPr>
              <w:t>2</w:t>
            </w:r>
          </w:p>
          <w:p>
            <w:pPr>
              <w:pStyle w:val="LO-normal1"/>
              <w:widowControl w:val="false"/>
              <w:spacing w:lineRule="auto" w:line="240" w:before="0" w:after="0"/>
              <w:jc w:val="both"/>
              <w:rPr>
                <w:rFonts w:ascii="Arial" w:hAnsi="Arial"/>
              </w:rPr>
            </w:pPr>
            <w:r>
              <w:rPr>
                <w:rFonts w:ascii="Arial" w:hAnsi="Arial"/>
                <w:color w:val="000000"/>
                <w:sz w:val="20"/>
                <w:szCs w:val="20"/>
              </w:rPr>
              <w:t>1</w:t>
            </w:r>
          </w:p>
          <w:p>
            <w:pPr>
              <w:pStyle w:val="LO-normal1"/>
              <w:widowControl w:val="false"/>
              <w:spacing w:lineRule="auto" w:line="240" w:before="0" w:after="0"/>
              <w:jc w:val="both"/>
              <w:rPr>
                <w:rFonts w:ascii="Arial" w:hAnsi="Arial"/>
              </w:rPr>
            </w:pPr>
            <w:r>
              <w:rPr>
                <w:rFonts w:ascii="Arial" w:hAnsi="Arial"/>
                <w:color w:val="000000"/>
                <w:sz w:val="20"/>
                <w:szCs w:val="20"/>
              </w:rPr>
              <w:t>1</w:t>
            </w:r>
          </w:p>
        </w:tc>
        <w:tc>
          <w:tcPr>
            <w:tcW w:w="1530" w:type="dxa"/>
            <w:tcBorders>
              <w:left w:val="single" w:sz="4" w:space="0" w:color="FFFFFF"/>
              <w:right w:val="single" w:sz="4" w:space="0" w:color="000000"/>
            </w:tcBorders>
          </w:tcPr>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rPr>
            </w:pPr>
            <w:r>
              <w:rPr>
                <w:rFonts w:ascii="Arial" w:hAnsi="Arial"/>
                <w:color w:val="000000"/>
                <w:sz w:val="20"/>
                <w:szCs w:val="20"/>
              </w:rPr>
              <w:t>360</w:t>
            </w:r>
          </w:p>
          <w:p>
            <w:pPr>
              <w:pStyle w:val="LO-normal1"/>
              <w:widowControl w:val="false"/>
              <w:spacing w:lineRule="auto" w:line="240" w:before="0" w:after="0"/>
              <w:jc w:val="both"/>
              <w:rPr>
                <w:rFonts w:ascii="Arial" w:hAnsi="Arial"/>
              </w:rPr>
            </w:pPr>
            <w:r>
              <w:rPr>
                <w:rFonts w:ascii="Arial" w:hAnsi="Arial"/>
                <w:color w:val="000000"/>
                <w:sz w:val="20"/>
                <w:szCs w:val="20"/>
              </w:rPr>
              <w:t>36</w:t>
            </w:r>
          </w:p>
          <w:p>
            <w:pPr>
              <w:pStyle w:val="LO-normal1"/>
              <w:widowControl w:val="false"/>
              <w:spacing w:lineRule="auto" w:line="240" w:before="0" w:after="0"/>
              <w:jc w:val="both"/>
              <w:rPr>
                <w:rFonts w:ascii="Arial" w:hAnsi="Arial"/>
              </w:rPr>
            </w:pPr>
            <w:r>
              <w:rPr>
                <w:rFonts w:ascii="Arial" w:hAnsi="Arial"/>
                <w:color w:val="000000"/>
                <w:sz w:val="20"/>
                <w:szCs w:val="20"/>
              </w:rPr>
              <w:t>36</w:t>
            </w:r>
          </w:p>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color w:val="000000"/>
                <w:sz w:val="20"/>
                <w:szCs w:val="20"/>
              </w:rPr>
            </w:pPr>
            <w:r>
              <w:rPr>
                <w:rFonts w:ascii="Arial" w:hAnsi="Arial"/>
                <w:color w:val="000000"/>
                <w:sz w:val="20"/>
                <w:szCs w:val="20"/>
              </w:rPr>
            </w:r>
          </w:p>
          <w:p>
            <w:pPr>
              <w:pStyle w:val="LO-normal1"/>
              <w:widowControl w:val="false"/>
              <w:spacing w:lineRule="auto" w:line="240" w:before="0" w:after="0"/>
              <w:jc w:val="both"/>
              <w:rPr>
                <w:rFonts w:ascii="Arial" w:hAnsi="Arial"/>
              </w:rPr>
            </w:pPr>
            <w:r>
              <w:rPr>
                <w:rFonts w:ascii="Arial" w:hAnsi="Arial"/>
                <w:color w:val="000000"/>
                <w:sz w:val="20"/>
                <w:szCs w:val="20"/>
              </w:rPr>
              <w:t>72</w:t>
            </w:r>
          </w:p>
          <w:p>
            <w:pPr>
              <w:pStyle w:val="LO-normal1"/>
              <w:widowControl w:val="false"/>
              <w:spacing w:lineRule="auto" w:line="240" w:before="0" w:after="0"/>
              <w:jc w:val="both"/>
              <w:rPr>
                <w:rFonts w:ascii="Arial" w:hAnsi="Arial"/>
              </w:rPr>
            </w:pPr>
            <w:r>
              <w:rPr>
                <w:rFonts w:ascii="Arial" w:hAnsi="Arial"/>
                <w:color w:val="000000"/>
                <w:sz w:val="20"/>
                <w:szCs w:val="20"/>
              </w:rPr>
              <w:t>36</w:t>
            </w:r>
          </w:p>
          <w:p>
            <w:pPr>
              <w:pStyle w:val="LO-normal1"/>
              <w:widowControl w:val="false"/>
              <w:spacing w:lineRule="auto" w:line="240" w:before="0" w:after="0"/>
              <w:jc w:val="both"/>
              <w:rPr>
                <w:rFonts w:ascii="Arial" w:hAnsi="Arial"/>
              </w:rPr>
            </w:pPr>
            <w:r>
              <w:rPr>
                <w:rFonts w:ascii="Arial" w:hAnsi="Arial"/>
                <w:color w:val="000000"/>
                <w:sz w:val="20"/>
                <w:szCs w:val="20"/>
              </w:rPr>
              <w:t>36</w:t>
            </w:r>
          </w:p>
        </w:tc>
      </w:tr>
      <w:tr>
        <w:trPr/>
        <w:tc>
          <w:tcPr>
            <w:tcW w:w="415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20"/>
                <w:szCs w:val="20"/>
              </w:rPr>
              <w:t>Укупно часова за остале послове:</w:t>
            </w:r>
          </w:p>
        </w:tc>
        <w:tc>
          <w:tcPr>
            <w:tcW w:w="126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color w:val="000000"/>
                <w:sz w:val="20"/>
                <w:szCs w:val="20"/>
              </w:rPr>
              <w:t>16</w:t>
            </w:r>
          </w:p>
        </w:tc>
        <w:tc>
          <w:tcPr>
            <w:tcW w:w="153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color w:val="000000"/>
                <w:sz w:val="20"/>
                <w:szCs w:val="20"/>
              </w:rPr>
              <w:t>576</w:t>
            </w:r>
          </w:p>
        </w:tc>
      </w:tr>
      <w:tr>
        <w:trPr/>
        <w:tc>
          <w:tcPr>
            <w:tcW w:w="4156" w:type="dxa"/>
            <w:tcBorders>
              <w:left w:val="single" w:sz="4" w:space="0" w:color="000000"/>
              <w:bottom w:val="single" w:sz="4" w:space="0" w:color="000000"/>
              <w:right w:val="single" w:sz="4" w:space="0" w:color="FFFFFF"/>
            </w:tcBorders>
          </w:tcPr>
          <w:p>
            <w:pPr>
              <w:pStyle w:val="LO-normal1"/>
              <w:widowControl w:val="false"/>
              <w:spacing w:lineRule="auto" w:line="240" w:before="0" w:after="0"/>
              <w:jc w:val="both"/>
              <w:rPr>
                <w:rFonts w:ascii="Arial" w:hAnsi="Arial"/>
              </w:rPr>
            </w:pPr>
            <w:r>
              <w:rPr>
                <w:rFonts w:ascii="Arial" w:hAnsi="Arial"/>
                <w:color w:val="000000"/>
                <w:sz w:val="20"/>
                <w:szCs w:val="20"/>
              </w:rPr>
              <w:t>Укупно радно време:</w:t>
            </w:r>
          </w:p>
        </w:tc>
        <w:tc>
          <w:tcPr>
            <w:tcW w:w="1262" w:type="dxa"/>
            <w:tcBorders>
              <w:left w:val="single" w:sz="4" w:space="0" w:color="FFFFFF"/>
              <w:bottom w:val="single" w:sz="4" w:space="0" w:color="000000"/>
              <w:right w:val="single" w:sz="4" w:space="0" w:color="FFFFFF"/>
            </w:tcBorders>
          </w:tcPr>
          <w:p>
            <w:pPr>
              <w:pStyle w:val="LO-normal1"/>
              <w:widowControl w:val="false"/>
              <w:spacing w:lineRule="auto" w:line="240" w:before="0" w:after="0"/>
              <w:jc w:val="both"/>
              <w:rPr>
                <w:rFonts w:ascii="Arial" w:hAnsi="Arial"/>
              </w:rPr>
            </w:pPr>
            <w:r>
              <w:rPr>
                <w:rFonts w:ascii="Arial" w:hAnsi="Arial"/>
                <w:b/>
                <w:color w:val="000000"/>
                <w:sz w:val="20"/>
                <w:szCs w:val="20"/>
              </w:rPr>
              <w:t>40</w:t>
            </w:r>
          </w:p>
        </w:tc>
        <w:tc>
          <w:tcPr>
            <w:tcW w:w="1530" w:type="dxa"/>
            <w:tcBorders>
              <w:left w:val="single" w:sz="4" w:space="0" w:color="FFFFFF"/>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b/>
                <w:color w:val="000000"/>
                <w:sz w:val="20"/>
                <w:szCs w:val="20"/>
              </w:rPr>
              <w:t>1440</w:t>
            </w:r>
          </w:p>
        </w:tc>
      </w:tr>
    </w:tbl>
    <w:p>
      <w:pPr>
        <w:pStyle w:val="LO-normal1"/>
        <w:widowControl w:val="false"/>
        <w:spacing w:lineRule="auto" w:line="240" w:before="0" w:after="0"/>
        <w:jc w:val="both"/>
        <w:rPr>
          <w:rFonts w:ascii="Arial" w:hAnsi="Arial"/>
        </w:rPr>
      </w:pPr>
      <w:r>
        <w:rPr>
          <w:rFonts w:ascii="Arial" w:hAnsi="Arial"/>
          <w:color w:val="000000"/>
          <w:sz w:val="24"/>
          <w:szCs w:val="24"/>
        </w:rPr>
        <w:t>Табела 4: Структура 40-часовне радне недеље</w:t>
      </w:r>
    </w:p>
    <w:p>
      <w:pPr>
        <w:pStyle w:val="LO-normal1"/>
        <w:widowControl w:val="false"/>
        <w:spacing w:lineRule="auto" w:line="240" w:before="0" w:after="0"/>
        <w:jc w:val="center"/>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center"/>
        <w:rPr>
          <w:rFonts w:ascii="Arial" w:hAnsi="Arial"/>
        </w:rPr>
      </w:pPr>
      <w:r>
        <w:rPr>
          <w:rFonts w:ascii="Arial" w:hAnsi="Arial"/>
          <w:b/>
          <w:color w:val="000000"/>
          <w:sz w:val="24"/>
          <w:szCs w:val="24"/>
        </w:rPr>
        <w:t>1.3. УСЛОВИ СРЕДИНЕ У КОЈОЈ ШКОЛА РАДИ</w:t>
      </w:r>
    </w:p>
    <w:p>
      <w:pPr>
        <w:pStyle w:val="LO-normal1"/>
        <w:widowControl w:val="false"/>
        <w:spacing w:lineRule="auto" w:line="240" w:before="0" w:after="0"/>
        <w:jc w:val="both"/>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both"/>
        <w:rPr>
          <w:rFonts w:ascii="Arial" w:hAnsi="Arial"/>
        </w:rPr>
      </w:pPr>
      <w:r>
        <w:rPr>
          <w:rFonts w:ascii="Arial" w:hAnsi="Arial"/>
          <w:color w:val="000000"/>
          <w:sz w:val="24"/>
          <w:szCs w:val="24"/>
        </w:rPr>
        <w:tab/>
        <w:t>Поред школских објеката  у којима ће се организовати и реализовати образовно-</w:t>
      </w:r>
    </w:p>
    <w:p>
      <w:pPr>
        <w:pStyle w:val="LO-normal1"/>
        <w:widowControl w:val="false"/>
        <w:spacing w:lineRule="auto" w:line="240" w:before="0" w:after="0"/>
        <w:jc w:val="both"/>
        <w:rPr>
          <w:rFonts w:ascii="Arial" w:hAnsi="Arial"/>
        </w:rPr>
      </w:pPr>
      <w:r>
        <w:rPr>
          <w:rFonts w:ascii="Arial" w:hAnsi="Arial"/>
          <w:color w:val="000000"/>
          <w:sz w:val="24"/>
          <w:szCs w:val="24"/>
        </w:rPr>
        <w:t>васпитни процес, школа ће за остваривање појединих програмских садржаја</w:t>
      </w:r>
    </w:p>
    <w:p>
      <w:pPr>
        <w:pStyle w:val="LO-normal1"/>
        <w:widowControl w:val="false"/>
        <w:spacing w:lineRule="auto" w:line="240" w:before="0" w:after="0"/>
        <w:jc w:val="both"/>
        <w:rPr>
          <w:rFonts w:ascii="Arial" w:hAnsi="Arial"/>
        </w:rPr>
      </w:pPr>
      <w:r>
        <w:rPr>
          <w:rFonts w:ascii="Arial" w:hAnsi="Arial"/>
          <w:color w:val="000000"/>
          <w:sz w:val="24"/>
          <w:szCs w:val="24"/>
        </w:rPr>
        <w:t>користити следеће објекте друштвене средине:</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За реализацију програма физичког васпитања користиће спортску халу Спортског центра у Великом Градишту, а у подручним одељењима спортске терене у месним заједницама.</w:t>
      </w:r>
    </w:p>
    <w:p>
      <w:pPr>
        <w:pStyle w:val="LO-normal1"/>
        <w:widowControl w:val="false"/>
        <w:spacing w:lineRule="auto" w:line="240" w:before="0" w:after="0"/>
        <w:ind w:hanging="0" w:left="810"/>
        <w:jc w:val="both"/>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 xml:space="preserve">За реализацију програма појединих наставних предмета (ликовна култура, техничко и информатичког образовања, српског језика, грађанског васпитања, верске наставе), поред школских просторија по потреби користиће се градска Народна библиотека, Културни центар, привредни објекти, верски објекти. </w:t>
      </w:r>
    </w:p>
    <w:p>
      <w:pPr>
        <w:pStyle w:val="LO-normal1"/>
        <w:widowControl w:val="false"/>
        <w:spacing w:lineRule="auto" w:line="240" w:before="0" w:after="0"/>
        <w:ind w:hanging="0" w:left="720"/>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Приликом реализације тематског дана или амбијенталне наставе користиће се објекти ближе околине ( парк, језеро, река, ушће, шума, ливада ...)</w:t>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Приликом реализације садржаја програма наставних екскурзија, поједини наставни садржаји из наставних предмета: историје , географије, биологије, ликовне културе и других предмета реализоваће се у планираним објектима кроз посете: музејима, галеријама, историјским споменицима, библиотекама, привредним објектима, географским објектима у природи и сл.</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Поједине културне садржаје школа реализује у постојећем школском простору (школске и одељењске приредбе, изложбе ученичких достигнућа у појединим наставним областима, одељењска, школска и међу-школска такмичења и сл.)</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 xml:space="preserve">Културни садржаји за чију реализацију у школи не постоје услови ( филмске и позоришне представе, приредбе спортска такмичења и сл.) користиће  се  сала </w:t>
      </w:r>
      <w:r>
        <w:rPr>
          <w:rFonts w:ascii="Arial" w:hAnsi="Arial"/>
          <w:sz w:val="24"/>
          <w:szCs w:val="24"/>
        </w:rPr>
        <w:t>Културног</w:t>
      </w:r>
      <w:r>
        <w:rPr>
          <w:rFonts w:ascii="Arial" w:hAnsi="Arial"/>
          <w:color w:val="000000"/>
          <w:sz w:val="24"/>
          <w:szCs w:val="24"/>
        </w:rPr>
        <w:t xml:space="preserve"> центра, Спортка хала и спортски терени Спортског центра.</w:t>
      </w:r>
    </w:p>
    <w:p>
      <w:pPr>
        <w:pStyle w:val="LO-normal1"/>
        <w:widowControl w:val="false"/>
        <w:spacing w:lineRule="auto" w:line="240" w:before="0" w:after="0"/>
        <w:ind w:hanging="0" w:left="720"/>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Систематски прегледи , вакцинација, предавања у вези здраве хране, болести зависности  и лекарски прегледи при упису у средњу школ</w:t>
      </w:r>
      <w:r>
        <w:rPr>
          <w:rFonts w:ascii="Arial" w:hAnsi="Arial"/>
          <w:sz w:val="24"/>
          <w:szCs w:val="24"/>
        </w:rPr>
        <w:t>у,</w:t>
      </w:r>
      <w:r>
        <w:rPr>
          <w:rFonts w:ascii="Arial" w:hAnsi="Arial"/>
          <w:color w:val="000000"/>
          <w:sz w:val="24"/>
          <w:szCs w:val="24"/>
        </w:rPr>
        <w:t xml:space="preserve"> сарадња ће се одвијати са Домом здравља у Великом Градишту.</w:t>
      </w:r>
    </w:p>
    <w:p>
      <w:pPr>
        <w:pStyle w:val="LO-normal1"/>
        <w:widowControl w:val="false"/>
        <w:spacing w:lineRule="auto" w:line="240" w:before="0" w:after="0"/>
        <w:ind w:hanging="0" w:left="720"/>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 xml:space="preserve">Сарадња са МУП-ом и полицијском станицом у Великом Градишту </w:t>
      </w:r>
    </w:p>
    <w:p>
      <w:pPr>
        <w:pStyle w:val="LO-normal1"/>
        <w:widowControl w:val="false"/>
        <w:spacing w:lineRule="auto" w:line="240" w:before="0" w:after="0"/>
        <w:ind w:hanging="0" w:left="720"/>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Сарадња са Центром за социјални рад Велико Градиште- Голубац.</w:t>
      </w:r>
    </w:p>
    <w:p>
      <w:pPr>
        <w:pStyle w:val="LO-normal1"/>
        <w:widowControl w:val="false"/>
        <w:spacing w:lineRule="auto" w:line="240" w:before="0" w:after="0"/>
        <w:ind w:hanging="0" w:left="720"/>
        <w:rPr>
          <w:rFonts w:ascii="Arial" w:hAnsi="Arial"/>
          <w:color w:val="000000"/>
          <w:sz w:val="24"/>
          <w:szCs w:val="24"/>
        </w:rPr>
      </w:pPr>
      <w:r>
        <w:rPr>
          <w:rFonts w:ascii="Arial" w:hAnsi="Arial"/>
          <w:color w:val="000000"/>
          <w:sz w:val="24"/>
          <w:szCs w:val="24"/>
        </w:rPr>
      </w:r>
    </w:p>
    <w:p>
      <w:pPr>
        <w:pStyle w:val="LO-normal1"/>
        <w:widowControl w:val="false"/>
        <w:numPr>
          <w:ilvl w:val="0"/>
          <w:numId w:val="6"/>
        </w:numPr>
        <w:spacing w:lineRule="auto" w:line="240" w:before="0" w:after="0"/>
        <w:ind w:hanging="360" w:left="810"/>
        <w:jc w:val="both"/>
        <w:rPr>
          <w:rFonts w:ascii="Arial" w:hAnsi="Arial"/>
        </w:rPr>
      </w:pPr>
      <w:r>
        <w:rPr>
          <w:rFonts w:ascii="Arial" w:hAnsi="Arial"/>
          <w:color w:val="000000"/>
          <w:sz w:val="24"/>
          <w:szCs w:val="24"/>
        </w:rPr>
        <w:t>Награђивање ученика, поклон пакет првацима и финансијска подршка локалне самоуправе Велико Градиште.</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spacing w:lineRule="auto" w:line="240" w:before="0" w:after="0"/>
        <w:jc w:val="center"/>
        <w:rPr>
          <w:rFonts w:ascii="Arial" w:hAnsi="Arial"/>
        </w:rPr>
      </w:pPr>
      <w:r>
        <w:rPr>
          <w:rFonts w:ascii="Arial" w:hAnsi="Arial"/>
          <w:b/>
          <w:sz w:val="28"/>
          <w:szCs w:val="28"/>
        </w:rPr>
        <w:t>2.ПРИМАРНИ ЗАДАЦИ –РАЗВОЈНИ ПЛАН УСТАНОВЕ</w:t>
      </w:r>
    </w:p>
    <w:p>
      <w:pPr>
        <w:pStyle w:val="LO-normal1"/>
        <w:widowControl w:val="false"/>
        <w:rPr>
          <w:rFonts w:ascii="Arial" w:hAnsi="Arial"/>
          <w:sz w:val="24"/>
          <w:szCs w:val="24"/>
        </w:rPr>
      </w:pPr>
      <w:r>
        <w:rPr>
          <w:rFonts w:ascii="Arial" w:hAnsi="Arial"/>
          <w:sz w:val="24"/>
          <w:szCs w:val="24"/>
        </w:rPr>
      </w:r>
    </w:p>
    <w:p>
      <w:pPr>
        <w:pStyle w:val="LO-normal1"/>
        <w:widowControl w:val="false"/>
        <w:rPr>
          <w:rFonts w:ascii="Arial" w:hAnsi="Arial"/>
        </w:rPr>
      </w:pPr>
      <w:r>
        <w:rPr>
          <w:rFonts w:ascii="Arial" w:hAnsi="Arial"/>
        </w:rPr>
        <w:t>Пред нама је нови петогодишњи развојни циклус наше школе за период од 2026. до 2031. године. Иза нас је успешан период са веома добрим учинком у управљању, подршци ученицима и програмирању. Међутим, детаљна анализа стања показала је да морамо хитно деловати у неколико кључних области.</w:t>
      </w:r>
    </w:p>
    <w:p>
      <w:pPr>
        <w:pStyle w:val="LO-normal1"/>
        <w:widowControl w:val="false"/>
        <w:rPr>
          <w:rFonts w:ascii="Arial" w:hAnsi="Arial"/>
        </w:rPr>
      </w:pPr>
      <w:r>
        <w:rPr>
          <w:rFonts w:ascii="Arial" w:hAnsi="Arial"/>
        </w:rPr>
        <w:t>Сви стратешки циљеви за наредну школску годину (2026/2027). дефинисани су кроз 6 развојних области:</w:t>
      </w:r>
    </w:p>
    <w:p>
      <w:pPr>
        <w:pStyle w:val="LO-normal1"/>
        <w:widowControl w:val="false"/>
        <w:rPr>
          <w:rFonts w:ascii="Arial" w:hAnsi="Arial"/>
        </w:rPr>
      </w:pPr>
      <w:r>
        <w:rPr>
          <w:rFonts w:ascii="Arial" w:hAnsi="Arial"/>
        </w:rPr>
        <w:t xml:space="preserve"> </w:t>
      </w:r>
      <w:r>
        <w:rPr>
          <w:rFonts w:ascii="Arial" w:hAnsi="Arial"/>
        </w:rPr>
        <w:t>Четири главна изазова и приоритета за промену</w:t>
      </w:r>
    </w:p>
    <w:p>
      <w:pPr>
        <w:pStyle w:val="LO-normal1"/>
        <w:widowControl w:val="false"/>
        <w:rPr>
          <w:rFonts w:ascii="Arial" w:hAnsi="Arial"/>
        </w:rPr>
      </w:pPr>
      <w:r>
        <w:rPr>
          <w:rFonts w:ascii="Arial" w:hAnsi="Arial"/>
        </w:rPr>
        <w:t xml:space="preserve">    </w:t>
      </w:r>
      <w:r>
        <w:rPr>
          <w:rFonts w:ascii="Arial" w:hAnsi="Arial"/>
        </w:rPr>
        <w:t>1. Пад резултата на завршном испиту: Бележимо пад поена из математике  и матерњег језика  у односу на базне податке из претходних година. Циљ је подизање просека на завршном испиту за минимум 15% до 2031. године, односно за 5% у наредној школској години. Стручни активи имају задатак да на основу извештаја ЗВКОВ-а израде циљане припремне материјале и збирке.</w:t>
      </w:r>
    </w:p>
    <w:p>
      <w:pPr>
        <w:pStyle w:val="LO-normal1"/>
        <w:widowControl w:val="false"/>
        <w:rPr>
          <w:rFonts w:ascii="Arial" w:hAnsi="Arial"/>
        </w:rPr>
      </w:pPr>
      <w:r>
        <w:rPr>
          <w:rFonts w:ascii="Arial" w:hAnsi="Arial"/>
        </w:rPr>
        <w:t xml:space="preserve">    </w:t>
      </w:r>
      <w:r>
        <w:rPr>
          <w:rFonts w:ascii="Arial" w:hAnsi="Arial"/>
        </w:rPr>
        <w:t xml:space="preserve">2. Пасивност ученика у традиционалној настави: Уводимо потпуну диференцијацију наставе и међупредметну корелацију. Наш циљ је да ученици постану активни учесници. </w:t>
      </w:r>
    </w:p>
    <w:p>
      <w:pPr>
        <w:pStyle w:val="LO-normal1"/>
        <w:widowControl w:val="false"/>
        <w:rPr>
          <w:rFonts w:ascii="Arial" w:hAnsi="Arial"/>
        </w:rPr>
      </w:pPr>
      <w:r>
        <w:rPr>
          <w:rFonts w:ascii="Arial" w:hAnsi="Arial"/>
        </w:rPr>
        <w:t xml:space="preserve">    </w:t>
      </w:r>
      <w:r>
        <w:rPr>
          <w:rFonts w:ascii="Arial" w:hAnsi="Arial"/>
        </w:rPr>
        <w:t xml:space="preserve">3. Недостатак критичког самооцењивања код деце Сами ће водити дневнике самооцењивања, постављати личне циљеве и пратити свој напредак.Ученици су научени да прате јасне оцене наставника, али нису у потпуности оспособљени да сами критички процене свој напредак . Без ове вештине, ученици остају зависни од спољашње стимулације (оцене) и губе унутрашњу мотивацију за учење, што се директно оджава на слабији успех на завршном испиту </w:t>
      </w:r>
    </w:p>
    <w:p>
      <w:pPr>
        <w:pStyle w:val="LO-normal1"/>
        <w:widowControl w:val="false"/>
        <w:rPr>
          <w:rFonts w:ascii="Arial" w:hAnsi="Arial"/>
        </w:rPr>
      </w:pPr>
      <w:r>
        <w:rPr>
          <w:rFonts w:ascii="Arial" w:hAnsi="Arial"/>
        </w:rPr>
        <w:t xml:space="preserve">    </w:t>
      </w:r>
      <w:r>
        <w:rPr>
          <w:rFonts w:ascii="Arial" w:hAnsi="Arial"/>
        </w:rPr>
        <w:t>4. Системски вакуум у подршци даровитим ученицима: Постоји јасна несразмера између високих оцена у школи и малог броја награда на такмичењима. Формираћемо Регистар даровитих ученика и увести ИОП-3 програме. Наш циљ је повећање броја награда за 10% пратећи општи успех школе.</w:t>
      </w:r>
    </w:p>
    <w:p>
      <w:pPr>
        <w:pStyle w:val="LO-normal1"/>
        <w:widowControl w:val="false"/>
        <w:rPr>
          <w:rFonts w:ascii="Arial" w:hAnsi="Arial"/>
        </w:rPr>
      </w:pPr>
      <w:r>
        <w:rPr>
          <w:rFonts w:ascii="Arial" w:hAnsi="Arial"/>
        </w:rPr>
        <w:t xml:space="preserve">    </w:t>
      </w:r>
      <w:r>
        <w:rPr>
          <w:rFonts w:ascii="Arial" w:hAnsi="Arial"/>
        </w:rPr>
        <w:t>5. Дигитално насиље на друштвеним мрежама: Иако се 90% ученика у школи осећа безбедно, суочавамо се са изазовима на интернету. Покрећемо обавезне, интензивне  разговоре на тему безбедности на мрежама за ученике и за родитеље. Очекује нас и пад пријављених случајева дигиталног насиља за 30%.</w:t>
      </w:r>
    </w:p>
    <w:p>
      <w:pPr>
        <w:pStyle w:val="LO-normal1"/>
        <w:widowControl w:val="false"/>
        <w:rPr>
          <w:rFonts w:ascii="Arial" w:hAnsi="Arial"/>
        </w:rPr>
      </w:pPr>
      <w:r>
        <w:rPr>
          <w:rFonts w:ascii="Arial" w:hAnsi="Arial"/>
        </w:rPr>
        <w:t xml:space="preserve"> </w:t>
      </w:r>
      <w:r>
        <w:rPr>
          <w:rFonts w:ascii="Arial" w:hAnsi="Arial"/>
        </w:rPr>
        <w:t>Инфраструктура, ресурси и партнерство са родитељима</w:t>
      </w:r>
    </w:p>
    <w:p>
      <w:pPr>
        <w:pStyle w:val="LO-normal1"/>
        <w:widowControl w:val="false"/>
        <w:rPr>
          <w:rFonts w:ascii="Arial" w:hAnsi="Arial"/>
        </w:rPr>
      </w:pPr>
      <w:r>
        <w:rPr>
          <w:rFonts w:ascii="Arial" w:hAnsi="Arial"/>
        </w:rPr>
        <w:t xml:space="preserve">    • </w:t>
      </w:r>
      <w:r>
        <w:rPr>
          <w:rFonts w:ascii="Arial" w:hAnsi="Arial"/>
        </w:rPr>
        <w:t>Школски простор и безбедност: Унапређујемо видео-надзор, постављамо већи број сигурносних камера и боље осветљење. Такође, почињемо реализацију дугогодишњег плана – опремање посебног кутка за слободно дружење ученика.</w:t>
      </w:r>
    </w:p>
    <w:p>
      <w:pPr>
        <w:pStyle w:val="LO-normal1"/>
        <w:widowControl w:val="false"/>
        <w:rPr>
          <w:rFonts w:ascii="Arial" w:hAnsi="Arial"/>
        </w:rPr>
      </w:pPr>
      <w:r>
        <w:rPr>
          <w:rFonts w:ascii="Arial" w:hAnsi="Arial"/>
        </w:rPr>
        <w:t xml:space="preserve">    • </w:t>
      </w:r>
      <w:r>
        <w:rPr>
          <w:rFonts w:ascii="Arial" w:hAnsi="Arial"/>
        </w:rPr>
        <w:t>Сарадња са родитељима: Укључујемо Савет родитеља у заједничке практичне акције на естетском уређењу учионица и школских дворишта у матичној и сеоским школама.</w:t>
      </w:r>
    </w:p>
    <w:p>
      <w:pPr>
        <w:pStyle w:val="LO-normal1"/>
        <w:widowControl w:val="false"/>
        <w:rPr>
          <w:rFonts w:ascii="Arial" w:hAnsi="Arial"/>
        </w:rPr>
      </w:pPr>
      <w:r>
        <w:rPr>
          <w:rFonts w:ascii="Arial" w:hAnsi="Arial"/>
        </w:rPr>
        <w:t xml:space="preserve">    • </w:t>
      </w:r>
      <w:r>
        <w:rPr>
          <w:rFonts w:ascii="Arial" w:hAnsi="Arial"/>
        </w:rPr>
        <w:t xml:space="preserve">Подршка унутар колектива: Појачавамо менторски рад </w:t>
      </w:r>
    </w:p>
    <w:p>
      <w:pPr>
        <w:pStyle w:val="LO-normal1"/>
        <w:widowControl w:val="false"/>
        <w:rPr>
          <w:rFonts w:ascii="Arial" w:hAnsi="Arial"/>
        </w:rPr>
      </w:pPr>
      <w:r>
        <w:rPr>
          <w:rFonts w:ascii="Arial" w:hAnsi="Arial"/>
        </w:rPr>
        <w:t>Критеријуми успеха и евалуација за 2026/2027. годину</w:t>
      </w:r>
    </w:p>
    <w:p>
      <w:pPr>
        <w:pStyle w:val="LO-normal1"/>
        <w:widowControl w:val="false"/>
        <w:rPr>
          <w:rFonts w:ascii="Arial" w:hAnsi="Arial"/>
        </w:rPr>
      </w:pPr>
      <w:r>
        <w:rPr>
          <w:rFonts w:ascii="Arial" w:hAnsi="Arial"/>
        </w:rPr>
        <w:t>Како бисмо осигурали да ови планови не остану само на папиру, уводимо строге контролне тачке:</w:t>
      </w:r>
    </w:p>
    <w:p>
      <w:pPr>
        <w:pStyle w:val="LO-normal1"/>
        <w:widowControl w:val="false"/>
        <w:rPr>
          <w:rFonts w:ascii="Arial" w:hAnsi="Arial"/>
        </w:rPr>
      </w:pPr>
      <w:r>
        <w:rPr>
          <w:rFonts w:ascii="Arial" w:hAnsi="Arial"/>
        </w:rPr>
        <w:t xml:space="preserve">    • </w:t>
      </w:r>
      <w:r>
        <w:rPr>
          <w:rFonts w:ascii="Arial" w:hAnsi="Arial"/>
        </w:rPr>
        <w:t>100% оперативних планова тимова мора садржати уједначене евалуационе матрице и јасне механизме праћења рада.</w:t>
      </w:r>
    </w:p>
    <w:p>
      <w:pPr>
        <w:pStyle w:val="LO-normal1"/>
        <w:widowControl w:val="false"/>
        <w:rPr>
          <w:rFonts w:ascii="Arial" w:hAnsi="Arial"/>
        </w:rPr>
      </w:pPr>
      <w:r>
        <w:rPr>
          <w:rFonts w:ascii="Arial" w:hAnsi="Arial"/>
        </w:rPr>
        <w:t xml:space="preserve">    • </w:t>
      </w:r>
      <w:r>
        <w:rPr>
          <w:rFonts w:ascii="Arial" w:hAnsi="Arial"/>
        </w:rPr>
        <w:t>Месечни планови наставника биће ревидирани како би исходи активне наставе били јасно видљиви.</w:t>
      </w:r>
    </w:p>
    <w:p>
      <w:pPr>
        <w:pStyle w:val="LO-normal1"/>
        <w:widowControl w:val="false"/>
        <w:rPr>
          <w:rFonts w:ascii="Arial" w:hAnsi="Arial"/>
        </w:rPr>
      </w:pPr>
      <w:r>
        <w:rPr>
          <w:rFonts w:ascii="Arial" w:hAnsi="Arial"/>
        </w:rPr>
        <w:t xml:space="preserve">    • </w:t>
      </w:r>
      <w:r>
        <w:rPr>
          <w:rFonts w:ascii="Arial" w:hAnsi="Arial"/>
        </w:rPr>
        <w:t>Очекује се да примена диференцираних метода буде видљива на 90% хоспитација.</w:t>
      </w:r>
    </w:p>
    <w:p>
      <w:pPr>
        <w:pStyle w:val="LO-normal1"/>
        <w:widowControl w:val="false"/>
        <w:rPr>
          <w:rFonts w:ascii="Arial" w:hAnsi="Arial"/>
        </w:rPr>
      </w:pPr>
      <w:r>
        <w:rPr>
          <w:rFonts w:ascii="Arial" w:hAnsi="Arial"/>
        </w:rPr>
        <w:t xml:space="preserve">    • </w:t>
      </w:r>
      <w:r>
        <w:rPr>
          <w:rFonts w:ascii="Arial" w:hAnsi="Arial"/>
        </w:rPr>
        <w:t>Измена оперативних планова у октобру биће обавезна за преко 85% наставника на основу резултата септембарских иницијалних тестова.</w:t>
      </w:r>
    </w:p>
    <w:p>
      <w:pPr>
        <w:pStyle w:val="LO-normal1"/>
        <w:widowControl w:val="false"/>
        <w:rPr>
          <w:rFonts w:ascii="Arial" w:hAnsi="Arial"/>
        </w:rPr>
      </w:pPr>
      <w:r>
        <w:rPr>
          <w:rFonts w:ascii="Arial" w:hAnsi="Arial"/>
        </w:rPr>
        <w:t>Највећа промена нам у овом петогодишњем циклусу није потребна у техничком опремању рачунарима, већ у самој учионици. Морамо променити однос према талентованој деци, срушити пасивност на часовима и зауставити пад бодова на завршном испиту. Реализација ових циљева захтева максималну одговорност и заједнички рад свих нас.</w:t>
      </w:r>
    </w:p>
    <w:p>
      <w:pPr>
        <w:pStyle w:val="LO-normal1"/>
        <w:widowControl w:val="false"/>
        <w:rPr>
          <w:rFonts w:ascii="Arial" w:hAnsi="Arial"/>
        </w:rPr>
      </w:pPr>
      <w:r>
        <w:rPr>
          <w:rFonts w:ascii="Arial" w:hAnsi="Arial"/>
        </w:rPr>
      </w:r>
    </w:p>
    <w:p>
      <w:pPr>
        <w:pStyle w:val="LO-normal1"/>
        <w:widowControl w:val="false"/>
        <w:rPr>
          <w:rFonts w:ascii="Arial" w:hAnsi="Arial"/>
        </w:rPr>
      </w:pPr>
      <w:r>
        <w:rPr>
          <w:rFonts w:ascii="Arial" w:hAnsi="Arial"/>
        </w:rPr>
      </w:r>
    </w:p>
    <w:p>
      <w:pPr>
        <w:pStyle w:val="LO-normal1"/>
        <w:widowControl w:val="false"/>
        <w:rPr>
          <w:rFonts w:ascii="Arial" w:hAnsi="Arial"/>
        </w:rPr>
      </w:pPr>
      <w:r>
        <w:rPr>
          <w:rFonts w:ascii="Arial" w:hAnsi="Arial"/>
        </w:rPr>
      </w:r>
    </w:p>
    <w:p>
      <w:pPr>
        <w:pStyle w:val="LO-normal1"/>
        <w:widowControl w:val="false"/>
        <w:jc w:val="center"/>
        <w:rPr>
          <w:rFonts w:ascii="Arial" w:hAnsi="Arial"/>
        </w:rPr>
      </w:pPr>
      <w:r>
        <w:rPr>
          <w:rFonts w:ascii="Arial" w:hAnsi="Arial"/>
          <w:b/>
          <w:color w:val="000000"/>
          <w:sz w:val="24"/>
          <w:szCs w:val="24"/>
        </w:rPr>
        <w:t>3. ОРГАНИЗАЦИЈА РАДА ШКОЛЕ</w:t>
      </w:r>
    </w:p>
    <w:p>
      <w:pPr>
        <w:pStyle w:val="LO-normal1"/>
        <w:widowControl w:val="false"/>
        <w:tabs>
          <w:tab w:val="clear" w:pos="720"/>
          <w:tab w:val="left" w:pos="360" w:leader="none"/>
        </w:tabs>
        <w:spacing w:lineRule="auto" w:line="240" w:before="0" w:after="0"/>
        <w:ind w:hanging="0" w:left="720"/>
        <w:jc w:val="both"/>
        <w:rPr>
          <w:rFonts w:ascii="Arial" w:hAnsi="Arial"/>
        </w:rPr>
      </w:pPr>
      <w:r>
        <w:rPr>
          <w:rFonts w:ascii="Arial" w:hAnsi="Arial"/>
          <w:b/>
          <w:color w:val="000000"/>
          <w:sz w:val="24"/>
          <w:szCs w:val="24"/>
        </w:rPr>
        <w:t>3.1. ОРГАНИЗАЦИОНА СТРУКТУРА ОРГАНА ШКОЛЕ</w:t>
      </w:r>
    </w:p>
    <w:p>
      <w:pPr>
        <w:pStyle w:val="LO-normal1"/>
        <w:widowControl w:val="false"/>
        <w:tabs>
          <w:tab w:val="clear" w:pos="720"/>
          <w:tab w:val="left" w:pos="360" w:leader="none"/>
        </w:tabs>
        <w:spacing w:lineRule="auto" w:line="240" w:before="0" w:after="0"/>
        <w:ind w:hanging="0" w:left="720"/>
        <w:jc w:val="both"/>
        <w:rPr>
          <w:rFonts w:ascii="Arial" w:hAnsi="Arial"/>
          <w:color w:val="000000"/>
          <w:sz w:val="28"/>
          <w:szCs w:val="28"/>
        </w:rPr>
      </w:pPr>
      <w:r>
        <w:rPr>
          <w:rFonts w:ascii="Arial" w:hAnsi="Arial"/>
          <w:color w:val="000000"/>
          <w:sz w:val="28"/>
          <w:szCs w:val="28"/>
        </w:rPr>
      </w:r>
    </w:p>
    <w:p>
      <w:pPr>
        <w:pStyle w:val="LO-normal1"/>
        <w:widowControl w:val="false"/>
        <w:tabs>
          <w:tab w:val="clear" w:pos="720"/>
          <w:tab w:val="left" w:pos="360" w:leader="none"/>
        </w:tabs>
        <w:spacing w:lineRule="auto" w:line="240" w:before="0" w:after="0"/>
        <w:ind w:hanging="0" w:left="270"/>
        <w:jc w:val="both"/>
        <w:rPr>
          <w:rFonts w:ascii="Arial" w:hAnsi="Arial"/>
        </w:rPr>
      </w:pPr>
      <w:r>
        <w:rPr>
          <w:rFonts w:ascii="Arial" w:hAnsi="Arial"/>
          <w:color w:val="000000"/>
          <w:sz w:val="24"/>
          <w:szCs w:val="24"/>
        </w:rPr>
        <w:t>Следећи графички приказ даје организациону структуру управних,руководећих и стручних органа  школе.</w:t>
      </w:r>
    </w:p>
    <w:p>
      <w:pPr>
        <w:pStyle w:val="LO-normal1"/>
        <w:widowControl w:val="false"/>
        <w:spacing w:lineRule="auto" w:line="240" w:before="0" w:after="0"/>
        <w:rPr>
          <w:rFonts w:ascii="Arial" w:hAnsi="Arial"/>
          <w:b/>
          <w:i/>
          <w:color w:val="000000"/>
          <w:sz w:val="24"/>
          <w:szCs w:val="24"/>
        </w:rPr>
      </w:pPr>
      <w:r>
        <w:rPr>
          <w:rFonts w:ascii="Arial" w:hAnsi="Arial"/>
          <w:b/>
          <w:i/>
          <w:color w:val="000000"/>
          <w:sz w:val="24"/>
          <w:szCs w:val="24"/>
        </w:rPr>
      </w:r>
    </w:p>
    <w:p>
      <w:pPr>
        <w:pStyle w:val="LO-normal1"/>
        <w:widowControl w:val="false"/>
        <w:spacing w:lineRule="auto" w:line="240" w:before="0" w:after="0"/>
        <w:jc w:val="both"/>
        <w:rPr>
          <w:rFonts w:ascii="Arial" w:hAnsi="Arial"/>
          <w:b/>
          <w:i/>
          <w:color w:val="000000"/>
          <w:sz w:val="24"/>
          <w:szCs w:val="24"/>
        </w:rPr>
      </w:pPr>
      <w:r>
        <w:rPr>
          <w:rFonts w:ascii="Arial" w:hAnsi="Arial"/>
          <w:b/>
          <w:i/>
          <w:color w:val="000000"/>
          <w:sz w:val="24"/>
          <w:szCs w:val="24"/>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5943600" cy="4356735"/>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3"/>
                    <a:stretch>
                      <a:fillRect/>
                    </a:stretch>
                  </pic:blipFill>
                  <pic:spPr bwMode="auto">
                    <a:xfrm>
                      <a:off x="0" y="0"/>
                      <a:ext cx="5943600" cy="4356735"/>
                    </a:xfrm>
                    <a:prstGeom prst="rect">
                      <a:avLst/>
                    </a:prstGeom>
                    <a:noFill/>
                  </pic:spPr>
                </pic:pic>
              </a:graphicData>
            </a:graphic>
          </wp:anchor>
        </w:drawing>
      </w:r>
    </w:p>
    <w:p>
      <w:pPr>
        <w:pStyle w:val="LO-normal1"/>
        <w:widowControl w:val="false"/>
        <w:tabs>
          <w:tab w:val="clear" w:pos="720"/>
          <w:tab w:val="left" w:pos="5010" w:leader="none"/>
        </w:tabs>
        <w:spacing w:lineRule="auto" w:line="240" w:before="0" w:after="0"/>
        <w:ind w:hanging="0" w:left="-284"/>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284"/>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rPr>
      </w:pPr>
      <w:r>
        <w:rPr>
          <w:rFonts w:ascii="Arial" w:hAnsi="Arial"/>
          <w:color w:val="000000"/>
          <w:sz w:val="24"/>
          <w:szCs w:val="24"/>
        </w:rPr>
        <w:t>Табела  5:  Графички приказ  организационе структуре  школе</w:t>
      </w:r>
    </w:p>
    <w:p>
      <w:pPr>
        <w:pStyle w:val="LO-normal1"/>
        <w:widowControl w:val="false"/>
        <w:tabs>
          <w:tab w:val="clear" w:pos="720"/>
          <w:tab w:val="left" w:pos="5010" w:leader="none"/>
        </w:tabs>
        <w:spacing w:lineRule="auto" w:line="240" w:before="0" w:after="0"/>
        <w:jc w:val="center"/>
        <w:rPr>
          <w:rFonts w:ascii="Arial" w:hAnsi="Arial"/>
        </w:rPr>
      </w:pPr>
      <w:r>
        <w:rPr>
          <w:rFonts w:ascii="Arial" w:hAnsi="Arial"/>
        </w:rPr>
      </w:r>
    </w:p>
    <w:p>
      <w:pPr>
        <w:pStyle w:val="LO-normal1"/>
        <w:widowControl w:val="false"/>
        <w:tabs>
          <w:tab w:val="clear" w:pos="720"/>
          <w:tab w:val="left" w:pos="5010" w:leader="none"/>
        </w:tabs>
        <w:spacing w:lineRule="auto" w:line="240" w:before="0" w:after="0"/>
        <w:jc w:val="center"/>
        <w:rPr>
          <w:rFonts w:ascii="Arial" w:hAnsi="Arial"/>
        </w:rPr>
      </w:pPr>
      <w:r>
        <w:rPr>
          <w:rFonts w:ascii="Arial" w:hAnsi="Arial"/>
        </w:rPr>
      </w:r>
    </w:p>
    <w:p>
      <w:pPr>
        <w:pStyle w:val="LO-normal1"/>
        <w:widowControl w:val="false"/>
        <w:tabs>
          <w:tab w:val="clear" w:pos="720"/>
          <w:tab w:val="left" w:pos="5010" w:leader="none"/>
        </w:tabs>
        <w:spacing w:lineRule="auto" w:line="240" w:before="0" w:after="0"/>
        <w:jc w:val="center"/>
        <w:rPr>
          <w:rFonts w:ascii="Arial" w:hAnsi="Arial"/>
        </w:rPr>
      </w:pPr>
      <w:r>
        <w:rPr>
          <w:rFonts w:ascii="Arial" w:hAnsi="Arial"/>
        </w:rPr>
      </w:r>
    </w:p>
    <w:p>
      <w:pPr>
        <w:pStyle w:val="LO-normal1"/>
        <w:widowControl w:val="false"/>
        <w:rPr>
          <w:rFonts w:ascii="Arial" w:hAnsi="Arial"/>
        </w:rPr>
      </w:pPr>
      <w:r>
        <w:rPr>
          <w:rFonts w:ascii="Arial" w:hAnsi="Arial"/>
          <w:b/>
          <w:color w:val="000000"/>
          <w:sz w:val="24"/>
          <w:szCs w:val="24"/>
          <w:u w:val="single"/>
        </w:rPr>
        <w:t>Стручна већа:</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 српског језика</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 страних језика</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 математике</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области: физика,хемија и биологија</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области историје и географије</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 музичке и ликовне културе</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 техничког и информатичког образовања</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за област физичког васпитања</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Стручно веће разрадне наставе</w:t>
      </w:r>
    </w:p>
    <w:p>
      <w:pPr>
        <w:pStyle w:val="LO-normal1"/>
        <w:widowControl w:val="false"/>
        <w:numPr>
          <w:ilvl w:val="0"/>
          <w:numId w:val="9"/>
        </w:numPr>
        <w:spacing w:lineRule="auto" w:line="240" w:before="0" w:after="0"/>
        <w:ind w:hanging="360" w:left="720"/>
        <w:jc w:val="both"/>
        <w:rPr>
          <w:rFonts w:ascii="Arial" w:hAnsi="Arial"/>
        </w:rPr>
      </w:pPr>
      <w:r>
        <w:rPr>
          <w:rFonts w:ascii="Arial" w:hAnsi="Arial"/>
          <w:color w:val="000000"/>
          <w:sz w:val="24"/>
          <w:szCs w:val="24"/>
        </w:rPr>
        <w:t>Стручни тим дефектолога</w:t>
      </w:r>
    </w:p>
    <w:p>
      <w:pPr>
        <w:pStyle w:val="LO-normal1"/>
        <w:widowControl w:val="false"/>
        <w:spacing w:lineRule="auto" w:line="240" w:before="0" w:after="0"/>
        <w:jc w:val="both"/>
        <w:rPr>
          <w:rFonts w:ascii="Arial" w:hAnsi="Arial"/>
        </w:rPr>
      </w:pPr>
      <w:r>
        <w:rPr>
          <w:rFonts w:ascii="Arial" w:hAnsi="Arial"/>
          <w:b/>
          <w:color w:val="000000"/>
          <w:sz w:val="24"/>
          <w:szCs w:val="24"/>
          <w:u w:val="single"/>
        </w:rPr>
        <w:t>Стручни активи и тимови:</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Стручни актив за развојно планирање</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Стручни актив за развој школског програма</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Тим за самовредновање рада школе</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Тим за борбу против насиља, злостављања и занемаривања</w:t>
      </w:r>
    </w:p>
    <w:p>
      <w:pPr>
        <w:pStyle w:val="LO-normal1"/>
        <w:widowControl w:val="false"/>
        <w:numPr>
          <w:ilvl w:val="0"/>
          <w:numId w:val="12"/>
        </w:numPr>
        <w:spacing w:lineRule="auto" w:line="240" w:before="0" w:after="0"/>
        <w:ind w:hanging="360" w:left="720"/>
        <w:rPr>
          <w:rFonts w:ascii="Arial" w:hAnsi="Arial"/>
        </w:rPr>
      </w:pPr>
      <w:r>
        <w:rPr>
          <w:rFonts w:ascii="Arial" w:hAnsi="Arial"/>
          <w:color w:val="222222"/>
        </w:rPr>
        <w:t>Тим за превенцију насиља и дискриминације према ученицима, запосленима и трећим лицима</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Тим за професионални развој</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Тим за обезбеђивање квалитета и развој установе</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Тим за развој међупредметних компетенција</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Тим за професионалну оријентацију</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Стручни тим за индивидуализовани рад и инклузивно образовање</w:t>
      </w:r>
    </w:p>
    <w:p>
      <w:pPr>
        <w:pStyle w:val="LO-normal1"/>
        <w:widowControl w:val="false"/>
        <w:numPr>
          <w:ilvl w:val="0"/>
          <w:numId w:val="12"/>
        </w:numPr>
        <w:spacing w:lineRule="auto" w:line="240" w:before="0" w:after="0"/>
        <w:ind w:hanging="360" w:left="720"/>
        <w:rPr>
          <w:rFonts w:ascii="Arial" w:hAnsi="Arial"/>
        </w:rPr>
      </w:pPr>
      <w:r>
        <w:rPr>
          <w:rFonts w:ascii="Arial" w:hAnsi="Arial"/>
          <w:color w:val="000000"/>
          <w:sz w:val="24"/>
          <w:szCs w:val="24"/>
        </w:rPr>
        <w:t>Тим за превенцију осипања ученика</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rPr>
      </w:pPr>
      <w:r>
        <w:rPr>
          <w:rFonts w:ascii="Arial" w:hAnsi="Arial"/>
          <w:b/>
          <w:color w:val="000000"/>
          <w:sz w:val="24"/>
          <w:szCs w:val="24"/>
          <w:u w:val="single"/>
        </w:rPr>
        <w:t>Комисије наставничког већа:</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културну и јавну делатност</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здравствену заштиту и социјална питања, право</w:t>
      </w:r>
    </w:p>
    <w:p>
      <w:pPr>
        <w:pStyle w:val="LO-normal1"/>
        <w:widowControl w:val="false"/>
        <w:ind w:hanging="0" w:left="720"/>
        <w:rPr>
          <w:rFonts w:ascii="Arial" w:hAnsi="Arial"/>
        </w:rPr>
      </w:pPr>
      <w:r>
        <w:rPr>
          <w:rFonts w:ascii="Arial" w:hAnsi="Arial"/>
          <w:color w:val="000000"/>
          <w:sz w:val="24"/>
          <w:szCs w:val="24"/>
        </w:rPr>
        <w:t>детета и рад ученичких организација у школи</w:t>
      </w:r>
      <w:r>
        <w:rPr>
          <w:rFonts w:ascii="Arial" w:hAnsi="Arial"/>
          <w:i/>
          <w:color w:val="000000"/>
          <w:sz w:val="24"/>
          <w:szCs w:val="24"/>
        </w:rPr>
        <w:t>:</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екологију и уређење и заштиту животне средине</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унапређивање образовног рада и стручно</w:t>
      </w:r>
    </w:p>
    <w:p>
      <w:pPr>
        <w:pStyle w:val="LO-normal1"/>
        <w:widowControl w:val="false"/>
        <w:ind w:hanging="0" w:left="720"/>
        <w:rPr>
          <w:rFonts w:ascii="Arial" w:hAnsi="Arial"/>
        </w:rPr>
      </w:pPr>
      <w:r>
        <w:rPr>
          <w:rFonts w:ascii="Arial" w:hAnsi="Arial"/>
          <w:color w:val="000000"/>
          <w:sz w:val="24"/>
          <w:szCs w:val="24"/>
        </w:rPr>
        <w:t>усавршавање наставника</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организацију исхране деце и рад ђачке кухиње</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спровођење завршних испита ученика осмог разреда</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израду распореда часова</w:t>
      </w:r>
    </w:p>
    <w:p>
      <w:pPr>
        <w:pStyle w:val="LO-normal1"/>
        <w:widowControl w:val="false"/>
        <w:numPr>
          <w:ilvl w:val="0"/>
          <w:numId w:val="40"/>
        </w:numPr>
        <w:spacing w:lineRule="auto" w:line="240" w:before="0" w:after="0"/>
        <w:ind w:hanging="360" w:left="810"/>
        <w:rPr>
          <w:rFonts w:ascii="Arial" w:hAnsi="Arial"/>
        </w:rPr>
      </w:pPr>
      <w:r>
        <w:rPr>
          <w:rFonts w:ascii="Arial" w:hAnsi="Arial"/>
          <w:color w:val="000000"/>
          <w:sz w:val="24"/>
          <w:szCs w:val="24"/>
        </w:rPr>
        <w:t>Комисија за рад на пројектим</w:t>
      </w:r>
      <w:r>
        <w:rPr>
          <w:rFonts w:ascii="Arial" w:hAnsi="Arial"/>
          <w:sz w:val="24"/>
          <w:szCs w:val="24"/>
        </w:rPr>
        <w:t>a</w:t>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b/>
          <w:sz w:val="24"/>
          <w:szCs w:val="24"/>
        </w:rPr>
        <w:t>3.2</w:t>
      </w:r>
      <w:sdt>
        <w:sdtPr/>
        <w:sdtContent>
          <w:r>
            <w:rPr>
              <w:rFonts w:ascii="Arial" w:hAnsi="Arial"/>
              <w:b/>
              <w:sz w:val="24"/>
              <w:szCs w:val="24"/>
            </w:rPr>
          </w:r>
          <w:r>
            <w:rPr>
              <w:rFonts w:ascii="Arial" w:hAnsi="Arial"/>
              <w:b/>
              <w:sz w:val="24"/>
              <w:szCs w:val="24"/>
            </w:rPr>
          </w:r>
        </w:sdtContent>
      </w:sdt>
      <w:r>
        <w:rPr>
          <w:rFonts w:ascii="Arial" w:hAnsi="Arial"/>
          <w:b/>
          <w:sz w:val="24"/>
          <w:szCs w:val="24"/>
        </w:rPr>
        <w:t>.  ТАБЕЛАРНИ ПРЕГЛЕД КАЛЕНДАРА ОБРАЗОВНО-ВАСПИТНОГ РАДА ЗА</w:t>
      </w:r>
    </w:p>
    <w:p>
      <w:pPr>
        <w:pStyle w:val="LO-normal1"/>
        <w:tabs>
          <w:tab w:val="clear" w:pos="720"/>
          <w:tab w:val="left" w:pos="5010" w:leader="none"/>
        </w:tabs>
        <w:spacing w:lineRule="auto" w:line="240" w:before="0" w:after="0"/>
        <w:jc w:val="center"/>
        <w:rPr>
          <w:rFonts w:ascii="Arial" w:hAnsi="Arial"/>
        </w:rPr>
      </w:pPr>
      <w:r>
        <w:rPr>
          <w:rFonts w:ascii="Arial" w:hAnsi="Arial"/>
          <w:b/>
          <w:sz w:val="24"/>
          <w:szCs w:val="24"/>
        </w:rPr>
        <w:t>ОСНОВНЕ ШКОЛЕ ЗА ШКОЛСКУ 202</w:t>
      </w:r>
      <w:r>
        <w:rPr>
          <w:rFonts w:ascii="Arial" w:hAnsi="Arial"/>
          <w:b/>
          <w:sz w:val="24"/>
          <w:szCs w:val="24"/>
          <w:lang w:val="sr-RS"/>
        </w:rPr>
        <w:t>6</w:t>
      </w:r>
      <w:r>
        <w:rPr>
          <w:rFonts w:ascii="Arial" w:hAnsi="Arial"/>
          <w:b/>
          <w:sz w:val="24"/>
          <w:szCs w:val="24"/>
        </w:rPr>
        <w:t>/202</w:t>
      </w:r>
      <w:r>
        <w:rPr>
          <w:rFonts w:ascii="Arial" w:hAnsi="Arial"/>
          <w:b/>
          <w:sz w:val="24"/>
          <w:szCs w:val="24"/>
          <w:lang w:val="sr-RS"/>
        </w:rPr>
        <w:t>7</w:t>
      </w:r>
      <w:r>
        <w:rPr>
          <w:rFonts w:ascii="Arial" w:hAnsi="Arial"/>
          <w:b/>
          <w:sz w:val="24"/>
          <w:szCs w:val="24"/>
        </w:rPr>
        <w:t>. ГОДИНУ</w:t>
      </w:r>
    </w:p>
    <w:p>
      <w:pPr>
        <w:pStyle w:val="LO-normal1"/>
        <w:widowControl w:val="false"/>
        <w:spacing w:lineRule="auto" w:line="240" w:before="0" w:after="0"/>
        <w:rPr>
          <w:rFonts w:ascii="Arial" w:hAnsi="Arial"/>
        </w:rPr>
      </w:pPr>
      <w:r>
        <w:rPr>
          <w:rFonts w:ascii="Arial" w:hAnsi="Arial"/>
        </w:rP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5943600" cy="7573645"/>
            <wp:effectExtent l="0" t="0" r="0" b="0"/>
            <wp:wrapSquare wrapText="larges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4"/>
                    <a:stretch>
                      <a:fillRect/>
                    </a:stretch>
                  </pic:blipFill>
                  <pic:spPr bwMode="auto">
                    <a:xfrm>
                      <a:off x="0" y="0"/>
                      <a:ext cx="5943600" cy="7573645"/>
                    </a:xfrm>
                    <a:prstGeom prst="rect">
                      <a:avLst/>
                    </a:prstGeom>
                    <a:noFill/>
                  </pic:spPr>
                </pic:pic>
              </a:graphicData>
            </a:graphic>
          </wp:anchor>
        </w:drawing>
      </w:r>
    </w:p>
    <w:p>
      <w:pPr>
        <w:pStyle w:val="LO-normal1"/>
        <w:widowControl w:val="false"/>
        <w:spacing w:lineRule="auto" w:line="240" w:before="0" w:after="0"/>
        <w:rPr>
          <w:rFonts w:ascii="Arial" w:hAnsi="Arial" w:eastAsia="Times New Roman" w:cs="Times New Roman"/>
          <w:color w:val="000000"/>
          <w:sz w:val="24"/>
          <w:szCs w:val="24"/>
        </w:rPr>
      </w:pPr>
      <w:r>
        <w:rPr>
          <w:rFonts w:eastAsia="Times New Roman" w:cs="Times New Roman" w:ascii="Arial" w:hAnsi="Arial"/>
          <w:color w:val="000000"/>
          <w:sz w:val="24"/>
          <w:szCs w:val="24"/>
        </w:rPr>
      </w:r>
    </w:p>
    <w:p>
      <w:pPr>
        <w:pStyle w:val="LO-normal1"/>
        <w:widowControl w:val="false"/>
        <w:spacing w:lineRule="auto" w:line="240" w:before="0" w:after="0"/>
        <w:rPr>
          <w:rFonts w:ascii="Arial" w:hAnsi="Arial" w:eastAsia="Times New Roman" w:cs="Times New Roman"/>
          <w:color w:val="000000"/>
          <w:sz w:val="24"/>
          <w:szCs w:val="24"/>
        </w:rPr>
      </w:pPr>
      <w:r>
        <w:rPr>
          <w:rFonts w:eastAsia="Times New Roman" w:cs="Times New Roman" w:ascii="Arial" w:hAnsi="Arial"/>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rPr>
      </w:pPr>
      <w:r>
        <w:rPr>
          <w:rFonts w:ascii="Arial" w:hAnsi="Arial"/>
          <w:b/>
          <w:color w:val="000000"/>
          <w:sz w:val="24"/>
          <w:szCs w:val="24"/>
        </w:rPr>
        <w:t>КАЛЕНДАР  ЗНАЧАЈНИХ АКТИВНОСТИ ШКОЛЕ</w:t>
      </w:r>
    </w:p>
    <w:p>
      <w:pPr>
        <w:pStyle w:val="LO-normal1"/>
        <w:widowControl w:val="false"/>
        <w:spacing w:lineRule="auto" w:line="240" w:before="0" w:after="0"/>
        <w:jc w:val="both"/>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both"/>
        <w:rPr>
          <w:rFonts w:ascii="Arial" w:hAnsi="Arial"/>
        </w:rPr>
      </w:pPr>
      <w:r>
        <w:rPr>
          <w:rFonts w:ascii="Arial" w:hAnsi="Arial"/>
          <w:color w:val="000000"/>
          <w:sz w:val="24"/>
          <w:szCs w:val="24"/>
        </w:rPr>
        <w:tab/>
      </w:r>
      <w:r>
        <w:rPr>
          <w:rFonts w:ascii="Arial" w:hAnsi="Arial"/>
          <w:color w:val="000000"/>
          <w:sz w:val="24"/>
          <w:szCs w:val="24"/>
        </w:rPr>
        <w:t xml:space="preserve">Школски календар чини основу за  организацију рада школе. Њиме се уређује време остваривања образовно-васпитног рада у школи у току школске године. Урађен је у складу са </w:t>
      </w:r>
      <w:r>
        <w:rPr>
          <w:rFonts w:ascii="Arial" w:hAnsi="Arial"/>
          <w:b/>
          <w:color w:val="000000"/>
          <w:sz w:val="24"/>
          <w:szCs w:val="24"/>
        </w:rPr>
        <w:t>Правилником</w:t>
      </w:r>
      <w:r>
        <w:rPr>
          <w:rFonts w:ascii="Arial" w:hAnsi="Arial"/>
          <w:color w:val="000000"/>
          <w:sz w:val="24"/>
          <w:szCs w:val="24"/>
        </w:rPr>
        <w:t xml:space="preserve"> о календару  образовно-васпитног рада  На основу члана 28. став 6. Закона о основама система образовања и васпитања („Службени гласник РС”, бр. 88/17, 27/18 ‒ др. закон, 10/19, 6/20, 129/21, 92/23 и 19/25), </w:t>
      </w:r>
      <w:r>
        <w:rPr>
          <w:rFonts w:ascii="Arial" w:hAnsi="Arial"/>
          <w:color w:val="000000"/>
          <w:sz w:val="24"/>
          <w:szCs w:val="24"/>
          <w:lang w:val="sr-RS"/>
        </w:rPr>
        <w:t xml:space="preserve">и донео га је </w:t>
      </w:r>
      <w:r>
        <w:rPr>
          <w:rFonts w:ascii="Arial" w:hAnsi="Arial"/>
          <w:color w:val="000000"/>
          <w:sz w:val="24"/>
          <w:szCs w:val="24"/>
        </w:rPr>
        <w:t xml:space="preserve">министар просвете </w:t>
      </w:r>
      <w:r>
        <w:rPr>
          <w:rFonts w:ascii="Arial" w:hAnsi="Arial"/>
          <w:color w:val="000000"/>
          <w:sz w:val="24"/>
          <w:szCs w:val="24"/>
          <w:lang w:val="sr-RS"/>
        </w:rPr>
        <w:t>Дејан Вук Станковић.</w:t>
      </w:r>
    </w:p>
    <w:p>
      <w:pPr>
        <w:pStyle w:val="LO-normal1"/>
        <w:widowControl w:val="false"/>
        <w:spacing w:lineRule="auto" w:line="240" w:before="0" w:after="0"/>
        <w:jc w:val="both"/>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jc w:val="both"/>
        <w:rPr>
          <w:rFonts w:ascii="Arial" w:hAnsi="Arial"/>
        </w:rPr>
      </w:pPr>
      <w:sdt>
        <w:sdtPr/>
        <w:sdtContent>
          <w:r>
            <w:rPr>
              <w:rFonts w:ascii="Arial" w:hAnsi="Arial"/>
            </w:rPr>
          </w:r>
          <w:r>
            <w:rPr>
              <w:rFonts w:ascii="Arial" w:hAnsi="Arial"/>
            </w:rPr>
          </w:r>
        </w:sdtContent>
      </w:sdt>
      <w:r>
        <w:rPr>
          <w:rFonts w:ascii="Arial" w:hAnsi="Arial"/>
          <w:b/>
          <w:color w:val="000000"/>
          <w:sz w:val="24"/>
          <w:szCs w:val="24"/>
        </w:rPr>
        <w:t xml:space="preserve">а) </w:t>
      </w:r>
      <w:r>
        <w:rPr>
          <w:rFonts w:ascii="Arial" w:hAnsi="Arial"/>
          <w:b/>
          <w:color w:val="000000"/>
          <w:sz w:val="24"/>
          <w:szCs w:val="24"/>
          <w:u w:val="single"/>
        </w:rPr>
        <w:t>Календар основних активности</w:t>
      </w:r>
      <w:r>
        <w:rPr>
          <w:rFonts w:ascii="Arial" w:hAnsi="Arial"/>
          <w:color w:val="000000"/>
          <w:sz w:val="24"/>
          <w:szCs w:val="24"/>
        </w:rPr>
        <w:t xml:space="preserve">: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Настава и други облици образовно-васпитног рада у основној школи остварују се у току два полугодишта. Прво полугодиште почиње у уторак, 1. септембра 2026. године, а завршава се у среду, 30. децембра 2026. године. Друго полугодиште почиње у понедељак, 18. јануара 2027. године, a завршава се у петак, 11. јуна 2027. године. Друго полугодиште завршава се у петак, 28. маја 2027. године за ученике осмог разреда, односно у петак, 11. јуна 2027. године за ученике од првог до седмог разреда.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Обавезни облици образовно-васпитног рада из овог правилника за ученике од првог до седмог разреда, остварују се у 36 петодневних наставних седмица, односно 180 наставних дана. Образовно-васпитни рад за ученике осмог разрeда остварује се у 34 петодневне наставне седмице, односно 170 наставних дана.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У случају када због угрожености безбедности и здравља ученика и запослених, 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да школе остваре обавезне облике образовно- васпитног рада у пуном броју наставних седмица и наставних дана на годишњем нивоу, могуће је одступање до 5% од утврђеног броја петодневних наставних седмица, односно наставних дана.</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 </w:t>
      </w:r>
      <w:r>
        <w:rPr>
          <w:rFonts w:ascii="Arial" w:hAnsi="Arial"/>
          <w:sz w:val="24"/>
          <w:szCs w:val="24"/>
        </w:rPr>
        <w:t xml:space="preserve">У оквиру 36, односно 34 петодневне наставне седмице, школа је у обавези да годишњим планом рада равномерно распореди дане у седмици. Сваки дан у седмици неопходно је да буде заступљен 36, односно 34 пута, изузев у случају када због угрожености безбедности и здравља ученика и запослених, 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обезбедити да сваки дан у седмици буде заступљен утврђен број пута. </w:t>
      </w:r>
    </w:p>
    <w:p>
      <w:pPr>
        <w:pStyle w:val="LO-normal1"/>
        <w:widowControl/>
        <w:shd w:val="clear" w:fill="auto"/>
        <w:spacing w:lineRule="auto" w:line="240" w:before="280" w:after="280"/>
        <w:ind w:hanging="0" w:left="0" w:right="0"/>
        <w:jc w:val="left"/>
        <w:rPr>
          <w:rFonts w:ascii="Arial" w:hAnsi="Arial"/>
        </w:rPr>
      </w:pPr>
      <w:r>
        <w:rPr>
          <w:rFonts w:ascii="Arial" w:hAnsi="Arial"/>
          <w:b/>
          <w:bCs/>
          <w:sz w:val="24"/>
          <w:szCs w:val="24"/>
        </w:rPr>
        <w:t>У уторак, 10. новембра 2026. године</w:t>
      </w:r>
      <w:r>
        <w:rPr>
          <w:rFonts w:ascii="Arial" w:hAnsi="Arial"/>
          <w:sz w:val="24"/>
          <w:szCs w:val="24"/>
        </w:rPr>
        <w:t>, настава се у свим школама изводи према распореду часова за</w:t>
      </w:r>
      <w:r>
        <w:rPr>
          <w:rFonts w:ascii="Arial" w:hAnsi="Arial"/>
          <w:b/>
          <w:bCs/>
          <w:sz w:val="24"/>
          <w:szCs w:val="24"/>
        </w:rPr>
        <w:t xml:space="preserve"> петак. </w:t>
      </w:r>
    </w:p>
    <w:p>
      <w:pPr>
        <w:pStyle w:val="LO-normal1"/>
        <w:keepNext w:val="false"/>
        <w:keepLines w:val="false"/>
        <w:pageBreakBefore w:val="false"/>
        <w:widowControl/>
        <w:shd w:val="clear" w:fill="auto"/>
        <w:spacing w:lineRule="auto" w:line="240" w:before="280" w:after="280"/>
        <w:ind w:hanging="0" w:left="0" w:right="0"/>
        <w:jc w:val="left"/>
        <w:rPr>
          <w:rFonts w:ascii="Arial" w:hAnsi="Arial"/>
        </w:rPr>
      </w:pPr>
      <w:r>
        <w:rPr>
          <w:rFonts w:ascii="Arial" w:hAnsi="Arial"/>
        </w:rPr>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У току школске године ученици имају јесењи, зимски, сретењски, пролећни и летњи распуст.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Јесењи распуст почиње у среду, 11. новембра 2026. године, а завршава се у петак, 13. новембра 2026. године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Зимски распуст почиње у четвртак, 31. децембра 2026. године, а завршава се у петак, 15. јануара 2027. године.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Сретењски распуст почиње у понедељак, 15. фебруара 2027. године, а завршава се у петак, 19. фебруара 2027. године.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Пролећни распуст почиње у петак, 30. априла 2027. године, а завршава се у уторак, 04. маја 2027. године.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За ученике од првог до седмог разреда, летњи распуст почиње у понедељак, 14. јуна 2027. године, а завршава се у уторак, 31. августа 2027. године. За ученике осмог разреда летњи распуст почиње по завршетку завршног испита, а завршава се у уторак, 31. августа 2027. године.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У школи се празнују државни и верски празници, у складу са Законом о државним и другим празницима у Републици Србији („Службени гласник РС”, бр. 43/01, 101/07 и 92/11). У школи се празнују и: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1) 21. октобар 2026. године, као Дан сећања на српске жртве у Другом светском рату;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2) 27. јануар 2027. године, Свети Сава – Дан духовности;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3) 22. април 2027. године, као Дан сећања на жртве холокауста, геноцида и других жртава фашизма у Другом светском рату;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4) 9. мај 2027. године, као Дан победе;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5) 28. јун 2027. године, Видовдан – спомен на Косовску битку.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Свети Сава и Видовдан се празнују радно без одржавања наставе, 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У школи се обележавају и: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1) 8. новембар 2026. године, као Дан просветних радника;</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 </w:t>
      </w:r>
      <w:r>
        <w:rPr>
          <w:rFonts w:ascii="Arial" w:hAnsi="Arial"/>
          <w:sz w:val="24"/>
          <w:szCs w:val="24"/>
        </w:rPr>
        <w:t xml:space="preserve">2) 21. фебруар 2027. године, као Међународни дан матерњег језика;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3) 10. април 2027. године, као Дан сећања на Доситеја Обрадовића, великог српског просветитеља и првог српског министра просвете;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4) недеља од 5. до 7. маја 2027. године,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 дијалога.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Ученици и запослени у школи имају право да не похађају наставу, односно да не раде у дане следећих верских празника, и то: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1) православци – на први дан крсне славе;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2) припадници исламске заједнице ‒ 09. марта 2027. године, на први дан Рамазанског бајрама и 16. маја 2027. године, на први дан Курбан бајрама;</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3) припадници јеврејске заједнице – 21. септембра 2026. године, на први дан Јом Кипура;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4) припадници верских заједница које обележавају верске празнике по грегоријанском календару – 25. децембра 2026. године, на први дан Божића;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5) припадници верских заједница које обележавају верске празнике по јулијанском календару – 7. јануара 2027. године, на први дан Божића;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6) припадници верских заједница које обележавају дане васкршњих празника по грегоријанском и јулијанском календару – почев од Великог петка, закључно са другим даном Васкрса (католици – од 26. до 29. марта 2027. године, православни од 30. априла до 03. маја 2027. године).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Ученици осмог разреда полагаће пробни завршни испит у петак, 19. марта 2027. године и у суботу, 20. марта 2027. године, а завршни испит у понедељак, 14. јуна 2027. године, у уторак, 15. јуна 2027. године и у среду, 16. јуна 2027. године.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Пријемни испити за упис у средњу школу, и то у: уметничку школу односно образовни профил у области уметности, одељење за ученике са посебним способностима, школу у којој се део наставе остварује на страном језику и школу за талентоване ученике, полагаће се 23, 24. и 25. априла 2027. године и 7, 8. и 9. маја 2027. године, у складу са подзаконским актом којим је уређен упис ученика у средњу школу.</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 </w:t>
      </w:r>
      <w:r>
        <w:rPr>
          <w:rFonts w:ascii="Arial" w:hAnsi="Arial"/>
          <w:sz w:val="24"/>
          <w:szCs w:val="24"/>
        </w:rPr>
        <w:t xml:space="preserve">Пријемни испит за упис у Средњу школу унутрашњих послова „Јаков Ненадовић” обавиће се у складу са подзаконским актом којим је уређен упис ученика у средњу школу.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rPr>
        <w:t xml:space="preserve">Годишњим планом рада </w:t>
      </w:r>
      <w:r>
        <w:rPr>
          <w:rFonts w:ascii="Arial" w:hAnsi="Arial"/>
          <w:sz w:val="24"/>
          <w:szCs w:val="24"/>
          <w:lang w:val="sr-RS"/>
        </w:rPr>
        <w:t xml:space="preserve">утврђено је да се екскузрије ученика од првог до седмог разреда реализују на пролеће 2027. године док ће екскурзија ученика осмог разреда бити реализована на јесен 2026. године, наставни дани биће надонкађени након реализације екскурзија. </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lang w:val="sr-RS"/>
        </w:rPr>
        <w:t>Дан Школе биће прослављен у априлу 2027. године.</w:t>
      </w:r>
    </w:p>
    <w:p>
      <w:pPr>
        <w:pStyle w:val="LO-normal1"/>
        <w:widowControl/>
        <w:shd w:val="clear" w:fill="auto"/>
        <w:spacing w:lineRule="auto" w:line="240" w:before="280" w:after="280"/>
        <w:ind w:hanging="0" w:left="0" w:right="0"/>
        <w:jc w:val="left"/>
        <w:rPr>
          <w:rFonts w:ascii="Arial" w:hAnsi="Arial"/>
        </w:rPr>
      </w:pPr>
      <w:r>
        <w:rPr>
          <w:rFonts w:ascii="Arial" w:hAnsi="Arial"/>
          <w:sz w:val="24"/>
          <w:szCs w:val="24"/>
          <w:lang w:val="sr-RS"/>
        </w:rPr>
        <w:t>Школа ће</w:t>
      </w:r>
      <w:r>
        <w:rPr>
          <w:rFonts w:ascii="Arial" w:hAnsi="Arial"/>
          <w:sz w:val="24"/>
          <w:szCs w:val="24"/>
        </w:rPr>
        <w:t xml:space="preserve"> </w:t>
      </w:r>
      <w:r>
        <w:rPr>
          <w:rFonts w:ascii="Arial" w:hAnsi="Arial"/>
          <w:sz w:val="24"/>
          <w:szCs w:val="24"/>
          <w:lang w:val="sr-RS"/>
        </w:rPr>
        <w:t xml:space="preserve">организовати </w:t>
      </w:r>
      <w:r>
        <w:rPr>
          <w:rFonts w:ascii="Arial" w:hAnsi="Arial"/>
          <w:sz w:val="24"/>
          <w:szCs w:val="24"/>
        </w:rPr>
        <w:t xml:space="preserve">једнодневну посету ученика специјализованој изложби „ЕXPO 2027 БЕОГРАД”, у периоду од 17. маја до 25. јуна 2027. године. </w:t>
      </w:r>
    </w:p>
    <w:p>
      <w:pPr>
        <w:pStyle w:val="LO-normal1"/>
        <w:widowControl w:val="false"/>
        <w:spacing w:lineRule="auto" w:line="240" w:before="0" w:after="0"/>
        <w:jc w:val="both"/>
        <w:rPr>
          <w:rFonts w:ascii="Arial" w:hAnsi="Arial"/>
        </w:rPr>
      </w:pPr>
      <w:r>
        <w:rPr>
          <w:rFonts w:ascii="Arial" w:hAnsi="Arial"/>
          <w:color w:val="000000"/>
          <w:sz w:val="24"/>
          <w:szCs w:val="24"/>
        </w:rPr>
        <w:t>Време саопштавања успеха ученика и поделe ђачких књижица на крају првог полугодишт</w:t>
      </w:r>
      <w:r>
        <w:rPr>
          <w:rFonts w:ascii="Arial" w:hAnsi="Arial"/>
          <w:color w:val="000000"/>
          <w:sz w:val="24"/>
          <w:szCs w:val="24"/>
          <w:lang w:val="sr-RS"/>
        </w:rPr>
        <w:t xml:space="preserve"> обавиће се у среду, 30. децембра 2026. године. </w:t>
      </w:r>
      <w:r>
        <w:rPr>
          <w:rFonts w:ascii="Arial" w:hAnsi="Arial"/>
          <w:color w:val="000000"/>
          <w:sz w:val="24"/>
          <w:szCs w:val="24"/>
        </w:rPr>
        <w:t xml:space="preserve">Свечана подела ђачких књижица, односно сведочанстава, ученицима од првог до седмог разреда, на крају другог полугодишта, обавиће се у понедељак, 28. јуна 2027. године. Свечана подела сведочанстава, ученицима осмог разреда, на крају другог полугодишта, обавиће се у периоду не дужем од седам дана од завршетка наставне године. </w:t>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spacing w:lineRule="auto" w:line="240" w:before="0" w:after="0"/>
        <w:jc w:val="both"/>
        <w:rPr>
          <w:rFonts w:ascii="Arial" w:hAnsi="Arial"/>
        </w:rPr>
      </w:pPr>
      <w:r>
        <w:rPr>
          <w:rFonts w:ascii="Arial" w:hAnsi="Arial"/>
          <w:color w:val="000000"/>
          <w:sz w:val="24"/>
          <w:szCs w:val="24"/>
        </w:rPr>
        <w:t>б</w:t>
      </w:r>
      <w:sdt>
        <w:sdtPr/>
        <w:sdtContent>
          <w:r>
            <w:rPr>
              <w:rFonts w:ascii="Arial" w:hAnsi="Arial"/>
              <w:color w:val="000000"/>
              <w:sz w:val="24"/>
              <w:szCs w:val="24"/>
            </w:rPr>
          </w:r>
          <w:r>
            <w:rPr>
              <w:rFonts w:ascii="Arial" w:hAnsi="Arial"/>
              <w:color w:val="000000"/>
              <w:sz w:val="24"/>
              <w:szCs w:val="24"/>
            </w:rPr>
          </w:r>
        </w:sdtContent>
      </w:sdt>
      <w:r>
        <w:rPr>
          <w:rFonts w:ascii="Arial" w:hAnsi="Arial"/>
          <w:color w:val="000000"/>
          <w:sz w:val="24"/>
          <w:szCs w:val="24"/>
        </w:rPr>
        <w:t xml:space="preserve">) </w:t>
      </w:r>
      <w:r>
        <w:rPr>
          <w:rFonts w:ascii="Arial" w:hAnsi="Arial"/>
          <w:color w:val="000000"/>
          <w:sz w:val="24"/>
          <w:szCs w:val="24"/>
          <w:u w:val="single"/>
        </w:rPr>
        <w:t>Календар осталих активности</w:t>
      </w:r>
      <w:r>
        <w:rPr>
          <w:rFonts w:ascii="Arial" w:hAnsi="Arial"/>
          <w:color w:val="000000"/>
          <w:sz w:val="24"/>
          <w:szCs w:val="24"/>
        </w:rPr>
        <w:t>:</w:t>
      </w:r>
    </w:p>
    <w:p>
      <w:pPr>
        <w:pStyle w:val="LO-normal1"/>
        <w:widowControl w:val="false"/>
        <w:spacing w:lineRule="auto" w:line="240" w:before="0" w:after="0"/>
        <w:ind w:hanging="0" w:left="360"/>
        <w:jc w:val="both"/>
        <w:rPr>
          <w:rFonts w:ascii="Arial" w:hAnsi="Arial"/>
          <w:color w:val="000000"/>
          <w:sz w:val="24"/>
          <w:szCs w:val="24"/>
        </w:rPr>
      </w:pPr>
      <w:r>
        <w:rPr>
          <w:rFonts w:ascii="Arial" w:hAnsi="Arial"/>
          <w:color w:val="000000"/>
          <w:sz w:val="24"/>
          <w:szCs w:val="24"/>
        </w:rPr>
      </w:r>
    </w:p>
    <w:p>
      <w:pPr>
        <w:pStyle w:val="LO-normal1"/>
        <w:spacing w:lineRule="auto" w:line="240" w:before="0" w:after="0"/>
        <w:jc w:val="both"/>
        <w:rPr>
          <w:rFonts w:ascii="Arial" w:hAnsi="Arial"/>
        </w:rPr>
      </w:pPr>
      <w:r>
        <w:rPr>
          <w:rFonts w:ascii="Arial" w:hAnsi="Arial"/>
          <w:sz w:val="24"/>
          <w:szCs w:val="24"/>
        </w:rPr>
        <w:t>Такмичења ученика основних школа биће одржана по календару који објављује Министарство у договору са друштвима која организују такмичења.</w:t>
      </w:r>
    </w:p>
    <w:p>
      <w:pPr>
        <w:pStyle w:val="LO-normal1"/>
        <w:spacing w:lineRule="auto" w:line="240" w:before="0" w:after="0"/>
        <w:jc w:val="both"/>
        <w:rPr>
          <w:rFonts w:ascii="Arial" w:hAnsi="Arial"/>
          <w:sz w:val="24"/>
          <w:szCs w:val="24"/>
        </w:rPr>
      </w:pPr>
      <w:r>
        <w:rPr>
          <w:rFonts w:ascii="Arial" w:hAnsi="Arial"/>
          <w:sz w:val="24"/>
          <w:szCs w:val="24"/>
        </w:rPr>
      </w:r>
    </w:p>
    <w:p>
      <w:pPr>
        <w:pStyle w:val="LO-normal1"/>
        <w:spacing w:lineRule="auto" w:line="240" w:before="0" w:after="0"/>
        <w:jc w:val="both"/>
        <w:rPr>
          <w:rFonts w:ascii="Arial" w:hAnsi="Arial"/>
        </w:rPr>
      </w:pPr>
      <w:r>
        <w:rPr>
          <w:rFonts w:ascii="Arial" w:hAnsi="Arial"/>
          <w:sz w:val="24"/>
          <w:szCs w:val="24"/>
        </w:rPr>
        <w:t>За ученике који не буду учествовали на такмичењима, наведени дани су наставни.</w:t>
      </w:r>
    </w:p>
    <w:p>
      <w:pPr>
        <w:pStyle w:val="LO-normal1"/>
        <w:widowControl w:val="false"/>
        <w:spacing w:lineRule="auto" w:line="240" w:before="0" w:after="0"/>
        <w:jc w:val="both"/>
        <w:rPr>
          <w:rFonts w:ascii="Arial" w:hAnsi="Arial"/>
        </w:rPr>
      </w:pPr>
      <w:r>
        <w:rPr>
          <w:rFonts w:ascii="Arial" w:hAnsi="Arial"/>
        </w:rPr>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Крос РТС кроз Србију“ – планиран је за крај септембра 202</w:t>
      </w:r>
      <w:r>
        <w:rPr>
          <w:rFonts w:ascii="Arial" w:hAnsi="Arial"/>
          <w:color w:val="000000"/>
          <w:sz w:val="24"/>
          <w:szCs w:val="24"/>
          <w:lang w:val="sr-RS"/>
        </w:rPr>
        <w:t>6</w:t>
      </w:r>
      <w:r>
        <w:rPr>
          <w:rFonts w:ascii="Arial" w:hAnsi="Arial"/>
          <w:color w:val="000000"/>
          <w:sz w:val="24"/>
          <w:szCs w:val="24"/>
        </w:rPr>
        <w:t>. године</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xml:space="preserve">-  У првом полугодишту посета Виминацијуму, Народном музеју у Пожаревцу и Галерији Милене Павловић-Барили </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У октобру месецу, биће организована посета Сајму књига у Београду;</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Крајем новембра или почетком децембра биће организована посета манифестацији „Фестивал науке“</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У јануару или фебруару биће организован одлазак на клизање у Смедерево или неки други град, зависно од понуде</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xml:space="preserve">- У другом полугодишту посета Народном музеју у Београду, Музеју савремене уметности, Природњачком музеју, Војном музеју и Народном позоришту – гледање представе </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У мају 202</w:t>
      </w:r>
      <w:r>
        <w:rPr>
          <w:rFonts w:ascii="Arial" w:hAnsi="Arial"/>
          <w:color w:val="000000"/>
          <w:sz w:val="24"/>
          <w:szCs w:val="24"/>
          <w:lang w:val="sr-RS"/>
        </w:rPr>
        <w:t>7</w:t>
      </w:r>
      <w:r>
        <w:rPr>
          <w:rFonts w:ascii="Arial" w:hAnsi="Arial"/>
          <w:color w:val="000000"/>
          <w:sz w:val="24"/>
          <w:szCs w:val="24"/>
        </w:rPr>
        <w:t>. године биће организована посета Идвору (Музеј Михајла Пупина) и Царске баре</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посета Тршићу у току другог полугодишта за ученике виших разреда;</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У јуну 202</w:t>
      </w:r>
      <w:r>
        <w:rPr>
          <w:rFonts w:ascii="Arial" w:hAnsi="Arial"/>
          <w:color w:val="000000"/>
          <w:sz w:val="24"/>
          <w:szCs w:val="24"/>
          <w:lang w:val="sr-RS"/>
        </w:rPr>
        <w:t>7</w:t>
      </w:r>
      <w:r>
        <w:rPr>
          <w:rFonts w:ascii="Arial" w:hAnsi="Arial"/>
          <w:color w:val="000000"/>
          <w:sz w:val="24"/>
          <w:szCs w:val="24"/>
        </w:rPr>
        <w:t>.  организоваће се спортско рекреативно такмичење ученика нижих разреда „Игре без граница“.</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 xml:space="preserve">- У оквиру програма школског спорта у школи ће се организовати „Недеља школског   спорта „  у првом полугодишту – последња недеља  октобра и у другом полугодишту последња недеља маја. </w:t>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-На основу предлога Стручног већа разредне наставе, планиране су следеће активности у току школске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 године:</w:t>
      </w:r>
    </w:p>
    <w:p>
      <w:pPr>
        <w:pStyle w:val="LO-normal1"/>
        <w:widowControl w:val="false"/>
        <w:numPr>
          <w:ilvl w:val="0"/>
          <w:numId w:val="42"/>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Излети до: Београда, Сребрног језера, Голупца</w:t>
      </w:r>
    </w:p>
    <w:p>
      <w:pPr>
        <w:pStyle w:val="LO-normal1"/>
        <w:widowControl w:val="false"/>
        <w:numPr>
          <w:ilvl w:val="0"/>
          <w:numId w:val="42"/>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Посете позоришним представама и манифестацијама (у Великом Градишту и другим местима)</w:t>
      </w:r>
    </w:p>
    <w:p>
      <w:pPr>
        <w:pStyle w:val="LO-normal1"/>
        <w:widowControl w:val="false"/>
        <w:numPr>
          <w:ilvl w:val="0"/>
          <w:numId w:val="42"/>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Амбијентална настава (на броду, посета издвојеним/подручним одељењима наше школе, манастирима...Мали Дунав)</w:t>
      </w:r>
    </w:p>
    <w:p>
      <w:pPr>
        <w:pStyle w:val="LO-normal1"/>
        <w:widowControl w:val="false"/>
        <w:numPr>
          <w:ilvl w:val="0"/>
          <w:numId w:val="42"/>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Учешће на фестивалима и смотрама</w:t>
      </w:r>
    </w:p>
    <w:p>
      <w:pPr>
        <w:pStyle w:val="LO-normal1"/>
        <w:widowControl w:val="false"/>
        <w:numPr>
          <w:ilvl w:val="0"/>
          <w:numId w:val="42"/>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Активности које организује Друштво учитеља (читалачка олимпијада, игре без граница, покажи шта знаш, ликовна радионица...)</w:t>
      </w:r>
    </w:p>
    <w:p>
      <w:pPr>
        <w:pStyle w:val="LO-normal1"/>
        <w:widowControl w:val="false"/>
        <w:numPr>
          <w:ilvl w:val="0"/>
          <w:numId w:val="42"/>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Радионице у сарадњи са другим институцијама локалне заједнице која имају лиценцу за рад са децом (културни центар, библиотека, музеј, вртић, школе, удружења грађана)</w:t>
      </w:r>
    </w:p>
    <w:p>
      <w:pPr>
        <w:pStyle w:val="LO-normal1"/>
        <w:widowControl w:val="false"/>
        <w:tabs>
          <w:tab w:val="clear" w:pos="720"/>
          <w:tab w:val="left" w:pos="540" w:leader="none"/>
        </w:tabs>
        <w:spacing w:lineRule="auto" w:line="240" w:before="0" w:after="0"/>
        <w:ind w:hanging="0" w:left="1080"/>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40" w:leader="none"/>
        </w:tabs>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numPr>
          <w:ilvl w:val="0"/>
          <w:numId w:val="41"/>
        </w:numPr>
        <w:tabs>
          <w:tab w:val="clear" w:pos="720"/>
          <w:tab w:val="left" w:pos="540" w:leader="none"/>
        </w:tabs>
        <w:spacing w:lineRule="auto" w:line="240" w:before="0" w:after="0"/>
        <w:ind w:hanging="390" w:left="390"/>
        <w:jc w:val="both"/>
        <w:rPr>
          <w:rFonts w:ascii="Arial" w:hAnsi="Arial"/>
        </w:rPr>
      </w:pPr>
      <w:r>
        <w:rPr>
          <w:rFonts w:ascii="Arial" w:hAnsi="Arial"/>
          <w:color w:val="000000"/>
          <w:sz w:val="24"/>
          <w:szCs w:val="24"/>
        </w:rPr>
        <w:t>По препоруци Министарства Просвете ( у сарадњи са МУП-ом), ученици првог, четвртог и шестог  разреда, са својим одељењским старешинама на часовима одељењског старешине обрадиће теме које се односе на безбедност и то по следећем распореду за ученике четвртог и шестог разреда:</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СЕПТЕМБАР- Безбедност деце у саобраћају</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ОКТОБАР-Полиција у служби грађана</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НОВЕМБАР- Насиље као негативна друштвена појава</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ДЕЦЕМБАР-Превенција и заштита деце од опојних дрога и алкохола</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ЈАНУАР- Безбедно коришћење интернета и друштвених мрежа</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ФЕБРУАР-Превенција и заштита деце од трговине људима</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МАРТ-Заштита од пожара</w:t>
      </w:r>
    </w:p>
    <w:p>
      <w:pPr>
        <w:pStyle w:val="LO-normal1"/>
        <w:widowControl w:val="false"/>
        <w:numPr>
          <w:ilvl w:val="0"/>
          <w:numId w:val="43"/>
        </w:numPr>
        <w:tabs>
          <w:tab w:val="clear" w:pos="720"/>
          <w:tab w:val="left" w:pos="540" w:leader="none"/>
        </w:tabs>
        <w:spacing w:lineRule="auto" w:line="240" w:before="0" w:after="0"/>
        <w:ind w:hanging="360" w:left="1470"/>
        <w:jc w:val="both"/>
        <w:rPr>
          <w:rFonts w:ascii="Arial" w:hAnsi="Arial"/>
        </w:rPr>
      </w:pPr>
      <w:r>
        <w:rPr>
          <w:rFonts w:ascii="Arial" w:hAnsi="Arial"/>
          <w:color w:val="000000"/>
          <w:sz w:val="24"/>
          <w:szCs w:val="24"/>
        </w:rPr>
        <w:t>АПРИЛ-Заштита од техничко-технолошких опасности и елементарних непогода</w:t>
      </w:r>
    </w:p>
    <w:p>
      <w:pPr>
        <w:pStyle w:val="LO-normal1"/>
        <w:widowControl w:val="false"/>
        <w:tabs>
          <w:tab w:val="clear" w:pos="720"/>
          <w:tab w:val="left" w:pos="540" w:leader="none"/>
        </w:tabs>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40" w:leader="none"/>
        </w:tabs>
        <w:spacing w:lineRule="auto" w:line="240" w:before="0" w:after="0"/>
        <w:jc w:val="both"/>
        <w:rPr>
          <w:rFonts w:ascii="Arial" w:hAnsi="Arial"/>
        </w:rPr>
      </w:pPr>
      <w:r>
        <w:rPr>
          <w:rFonts w:ascii="Arial" w:hAnsi="Arial"/>
          <w:color w:val="000000"/>
          <w:sz w:val="24"/>
          <w:szCs w:val="24"/>
        </w:rPr>
        <w:t>И по следећем распореду за ученике првог разреда:</w:t>
      </w:r>
    </w:p>
    <w:p>
      <w:pPr>
        <w:pStyle w:val="LO-normal1"/>
        <w:widowControl w:val="false"/>
        <w:numPr>
          <w:ilvl w:val="0"/>
          <w:numId w:val="44"/>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НОВЕМБАР или ДЕЦЕМБАР – Шта ради полиција?, Заједно против насиља</w:t>
      </w:r>
    </w:p>
    <w:p>
      <w:pPr>
        <w:pStyle w:val="LO-normal1"/>
        <w:widowControl w:val="false"/>
        <w:numPr>
          <w:ilvl w:val="0"/>
          <w:numId w:val="44"/>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ФЕБРУАР или МАРТ – Безбедност деце у саобраћају</w:t>
      </w:r>
    </w:p>
    <w:p>
      <w:pPr>
        <w:pStyle w:val="LO-normal1"/>
        <w:widowControl w:val="false"/>
        <w:numPr>
          <w:ilvl w:val="0"/>
          <w:numId w:val="44"/>
        </w:numPr>
        <w:tabs>
          <w:tab w:val="clear" w:pos="720"/>
          <w:tab w:val="left" w:pos="540" w:leader="none"/>
        </w:tabs>
        <w:spacing w:lineRule="auto" w:line="240" w:before="0" w:after="0"/>
        <w:ind w:hanging="360" w:left="1080"/>
        <w:jc w:val="both"/>
        <w:rPr>
          <w:rFonts w:ascii="Arial" w:hAnsi="Arial"/>
        </w:rPr>
      </w:pPr>
      <w:r>
        <w:rPr>
          <w:rFonts w:ascii="Arial" w:hAnsi="Arial"/>
          <w:color w:val="000000"/>
          <w:sz w:val="24"/>
          <w:szCs w:val="24"/>
        </w:rPr>
        <w:t>АПРИЛ или МАЈ – Заштита од опасних материја и природних непогода</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widowControl w:val="false"/>
        <w:spacing w:lineRule="auto" w:line="240" w:before="0" w:after="0"/>
        <w:jc w:val="center"/>
        <w:rPr>
          <w:rFonts w:ascii="Arial" w:hAnsi="Arial"/>
        </w:rPr>
      </w:pPr>
      <w:sdt>
        <w:sdtPr/>
        <w:sdtContent>
          <w:r>
            <w:rPr>
              <w:rFonts w:ascii="Arial" w:hAnsi="Arial"/>
            </w:rPr>
          </w:r>
          <w:r>
            <w:rPr>
              <w:rFonts w:ascii="Arial" w:hAnsi="Arial"/>
            </w:rPr>
          </w:r>
        </w:sdtContent>
      </w:sdt>
      <w:r>
        <w:rPr>
          <w:rFonts w:ascii="Arial" w:hAnsi="Arial"/>
          <w:b/>
          <w:color w:val="000000"/>
          <w:sz w:val="24"/>
          <w:szCs w:val="24"/>
        </w:rPr>
        <w:t>3</w:t>
      </w:r>
      <w:r>
        <w:rPr>
          <w:rFonts w:ascii="Arial" w:hAnsi="Arial"/>
          <w:b/>
          <w:color w:val="000000"/>
          <w:sz w:val="24"/>
          <w:szCs w:val="24"/>
        </w:rPr>
        <w:t>.3. ВРЕМЕНСКИ РАСПОРЕД ЧАСОВА ПО СМЕНАМА</w:t>
      </w:r>
    </w:p>
    <w:p>
      <w:pPr>
        <w:pStyle w:val="LO-normal1"/>
        <w:widowControl w:val="false"/>
        <w:spacing w:lineRule="auto" w:line="240" w:before="0" w:after="0"/>
        <w:rPr>
          <w:rFonts w:ascii="Arial" w:hAnsi="Arial"/>
          <w:b/>
          <w:color w:val="000000"/>
          <w:sz w:val="24"/>
          <w:szCs w:val="24"/>
        </w:rPr>
      </w:pPr>
      <w:r>
        <w:rPr>
          <w:rFonts w:ascii="Arial" w:hAnsi="Arial"/>
          <w:b/>
          <w:color w:val="000000"/>
          <w:sz w:val="24"/>
          <w:szCs w:val="24"/>
        </w:rPr>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 xml:space="preserve">У централној школи се настава одржава у једној смени. Смена почиње са радом у </w:t>
      </w:r>
      <w:r>
        <w:rPr>
          <w:rFonts w:ascii="Arial" w:hAnsi="Arial"/>
          <w:b/>
          <w:color w:val="000000"/>
          <w:sz w:val="24"/>
          <w:szCs w:val="24"/>
        </w:rPr>
        <w:t xml:space="preserve">8 </w:t>
      </w:r>
      <w:r>
        <w:rPr>
          <w:rFonts w:ascii="Arial" w:hAnsi="Arial"/>
          <w:color w:val="000000"/>
          <w:sz w:val="24"/>
          <w:szCs w:val="24"/>
        </w:rPr>
        <w:t xml:space="preserve">часова. Због дистрибуције оброка у школској кухињи предвиђен је одмор између првог и другог часа у трајању од 15 минута и између другог и трећег часа у трајању од 20 минута . Остала три  одмора су по </w:t>
      </w:r>
      <w:r>
        <w:rPr>
          <w:rFonts w:ascii="Arial" w:hAnsi="Arial"/>
          <w:b/>
          <w:color w:val="000000"/>
          <w:sz w:val="24"/>
          <w:szCs w:val="24"/>
        </w:rPr>
        <w:t xml:space="preserve">5 </w:t>
      </w:r>
      <w:r>
        <w:rPr>
          <w:rFonts w:ascii="Arial" w:hAnsi="Arial"/>
          <w:color w:val="000000"/>
          <w:sz w:val="24"/>
          <w:szCs w:val="24"/>
        </w:rPr>
        <w:t xml:space="preserve">минута. Шести час завршава у </w:t>
      </w:r>
      <w:r>
        <w:rPr>
          <w:rFonts w:ascii="Arial" w:hAnsi="Arial"/>
          <w:b/>
          <w:color w:val="000000"/>
          <w:sz w:val="24"/>
          <w:szCs w:val="24"/>
        </w:rPr>
        <w:t xml:space="preserve">13:20 </w:t>
      </w:r>
      <w:r>
        <w:rPr>
          <w:rFonts w:ascii="Arial" w:hAnsi="Arial"/>
          <w:color w:val="000000"/>
          <w:sz w:val="24"/>
          <w:szCs w:val="24"/>
        </w:rPr>
        <w:t xml:space="preserve">часова. </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 xml:space="preserve">Распоред часова и распоред дежурних наставника биће истакнут на видном месту у Школи. </w:t>
      </w:r>
    </w:p>
    <w:p>
      <w:pPr>
        <w:pStyle w:val="LO-normal1"/>
        <w:widowControl w:val="false"/>
        <w:spacing w:lineRule="auto" w:line="240" w:before="0" w:after="0"/>
        <w:ind w:hanging="0" w:left="360"/>
        <w:jc w:val="both"/>
        <w:rPr>
          <w:rFonts w:ascii="Arial" w:hAnsi="Arial"/>
        </w:rPr>
      </w:pPr>
      <w:r>
        <w:rPr>
          <w:rFonts w:ascii="Arial" w:hAnsi="Arial"/>
          <w:color w:val="000000"/>
          <w:sz w:val="24"/>
          <w:szCs w:val="24"/>
        </w:rPr>
        <w:t xml:space="preserve">Дневни распоред рада у свим издвојеним одељењима је од </w:t>
      </w:r>
      <w:r>
        <w:rPr>
          <w:rFonts w:ascii="Arial" w:hAnsi="Arial"/>
          <w:b/>
          <w:color w:val="000000"/>
          <w:sz w:val="24"/>
          <w:szCs w:val="24"/>
        </w:rPr>
        <w:t>8:00</w:t>
      </w:r>
      <w:r>
        <w:rPr>
          <w:rFonts w:ascii="Arial" w:hAnsi="Arial"/>
          <w:color w:val="000000"/>
          <w:sz w:val="24"/>
          <w:szCs w:val="24"/>
        </w:rPr>
        <w:t xml:space="preserve"> до </w:t>
      </w:r>
      <w:r>
        <w:rPr>
          <w:rFonts w:ascii="Arial" w:hAnsi="Arial"/>
          <w:b/>
          <w:color w:val="000000"/>
          <w:sz w:val="24"/>
          <w:szCs w:val="24"/>
        </w:rPr>
        <w:t>13:15</w:t>
      </w:r>
      <w:r>
        <w:rPr>
          <w:rFonts w:ascii="Arial" w:hAnsi="Arial"/>
          <w:color w:val="000000"/>
          <w:sz w:val="24"/>
          <w:szCs w:val="24"/>
        </w:rPr>
        <w:t xml:space="preserve"> часова.</w:t>
      </w:r>
    </w:p>
    <w:p>
      <w:pPr>
        <w:pStyle w:val="LO-normal1"/>
        <w:widowControl w:val="false"/>
        <w:spacing w:lineRule="auto" w:line="240" w:before="0" w:after="0"/>
        <w:ind w:hanging="0" w:left="360"/>
        <w:jc w:val="both"/>
        <w:rPr>
          <w:rFonts w:ascii="Arial" w:hAnsi="Arial"/>
          <w:color w:val="000000"/>
          <w:sz w:val="24"/>
          <w:szCs w:val="24"/>
        </w:rPr>
      </w:pPr>
      <w:r>
        <w:rPr>
          <w:rFonts w:ascii="Arial" w:hAnsi="Arial"/>
          <w:color w:val="000000"/>
          <w:sz w:val="24"/>
          <w:szCs w:val="24"/>
        </w:rPr>
      </w:r>
    </w:p>
    <w:tbl>
      <w:tblPr>
        <w:tblStyle w:val="Table6"/>
        <w:tblW w:w="5940" w:type="dxa"/>
        <w:jc w:val="left"/>
        <w:tblInd w:w="1701" w:type="dxa"/>
        <w:tblLayout w:type="fixed"/>
        <w:tblCellMar>
          <w:top w:w="0" w:type="dxa"/>
          <w:left w:w="108" w:type="dxa"/>
          <w:bottom w:w="0" w:type="dxa"/>
          <w:right w:w="108" w:type="dxa"/>
        </w:tblCellMar>
        <w:tblLook w:val="04a0"/>
      </w:tblPr>
      <w:tblGrid>
        <w:gridCol w:w="3060"/>
        <w:gridCol w:w="1440"/>
        <w:gridCol w:w="1440"/>
      </w:tblGrid>
      <w:tr>
        <w:trPr/>
        <w:tc>
          <w:tcPr>
            <w:tcW w:w="3060"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ЧАС</w:t>
            </w:r>
          </w:p>
        </w:tc>
        <w:tc>
          <w:tcPr>
            <w:tcW w:w="1440" w:type="dxa"/>
            <w:tcBorders>
              <w:top w:val="single" w:sz="4" w:space="0" w:color="000000"/>
              <w:left w:val="single" w:sz="4" w:space="0" w:color="FFFFFF"/>
              <w:bottom w:val="single" w:sz="4" w:space="0" w:color="000000"/>
              <w:right w:val="single" w:sz="4" w:space="0" w:color="FFFFFF"/>
            </w:tcBorders>
          </w:tcPr>
          <w:p>
            <w:pPr>
              <w:pStyle w:val="LO-normal1"/>
              <w:widowControl w:val="false"/>
              <w:spacing w:lineRule="auto" w:line="240" w:before="0" w:after="0"/>
              <w:jc w:val="both"/>
              <w:rPr>
                <w:rFonts w:ascii="Arial" w:hAnsi="Arial"/>
              </w:rPr>
            </w:pPr>
            <w:r>
              <w:rPr>
                <w:rFonts w:ascii="Arial" w:hAnsi="Arial"/>
                <w:color w:val="000000"/>
                <w:sz w:val="20"/>
                <w:szCs w:val="20"/>
              </w:rPr>
              <w:t>Почетак часа</w:t>
            </w:r>
          </w:p>
        </w:tc>
        <w:tc>
          <w:tcPr>
            <w:tcW w:w="1440"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both"/>
              <w:rPr>
                <w:rFonts w:ascii="Arial" w:hAnsi="Arial"/>
              </w:rPr>
            </w:pPr>
            <w:r>
              <w:rPr>
                <w:rFonts w:ascii="Arial" w:hAnsi="Arial"/>
                <w:color w:val="000000"/>
                <w:sz w:val="20"/>
                <w:szCs w:val="20"/>
              </w:rPr>
              <w:t>Крај часа</w:t>
            </w:r>
          </w:p>
        </w:tc>
      </w:tr>
      <w:tr>
        <w:trPr/>
        <w:tc>
          <w:tcPr>
            <w:tcW w:w="30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Претчас</w:t>
            </w:r>
          </w:p>
        </w:tc>
        <w:tc>
          <w:tcPr>
            <w:tcW w:w="144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7:10</w:t>
            </w:r>
          </w:p>
        </w:tc>
        <w:tc>
          <w:tcPr>
            <w:tcW w:w="144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7:55</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1.час</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8:00</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8:45</w:t>
            </w:r>
          </w:p>
        </w:tc>
      </w:tr>
      <w:tr>
        <w:trPr/>
        <w:tc>
          <w:tcPr>
            <w:tcW w:w="30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2.час</w:t>
            </w:r>
          </w:p>
        </w:tc>
        <w:tc>
          <w:tcPr>
            <w:tcW w:w="144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9:00</w:t>
            </w:r>
          </w:p>
        </w:tc>
        <w:tc>
          <w:tcPr>
            <w:tcW w:w="144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9:45</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3.час</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10:05</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10:50</w:t>
            </w:r>
          </w:p>
        </w:tc>
      </w:tr>
      <w:tr>
        <w:trPr/>
        <w:tc>
          <w:tcPr>
            <w:tcW w:w="30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4.час</w:t>
            </w:r>
          </w:p>
        </w:tc>
        <w:tc>
          <w:tcPr>
            <w:tcW w:w="144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10:55</w:t>
            </w:r>
          </w:p>
        </w:tc>
        <w:tc>
          <w:tcPr>
            <w:tcW w:w="144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11:40</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5.час</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11:45</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12:30</w:t>
            </w:r>
          </w:p>
        </w:tc>
      </w:tr>
      <w:tr>
        <w:trPr/>
        <w:tc>
          <w:tcPr>
            <w:tcW w:w="30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6.час</w:t>
            </w:r>
          </w:p>
        </w:tc>
        <w:tc>
          <w:tcPr>
            <w:tcW w:w="144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12:35</w:t>
            </w:r>
          </w:p>
        </w:tc>
        <w:tc>
          <w:tcPr>
            <w:tcW w:w="144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13:20</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7.час</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13:25</w:t>
            </w:r>
          </w:p>
        </w:tc>
        <w:tc>
          <w:tcPr>
            <w:tcW w:w="144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14:10</w:t>
            </w:r>
          </w:p>
        </w:tc>
      </w:tr>
    </w:tbl>
    <w:p>
      <w:pPr>
        <w:pStyle w:val="LO-normal1"/>
        <w:widowControl w:val="false"/>
        <w:spacing w:lineRule="auto" w:line="240" w:before="0" w:after="0"/>
        <w:ind w:hanging="0" w:left="360"/>
        <w:jc w:val="both"/>
        <w:rPr>
          <w:rFonts w:ascii="Arial" w:hAnsi="Arial"/>
        </w:rPr>
      </w:pPr>
      <w:r>
        <w:rPr>
          <w:rFonts w:ascii="Arial" w:hAnsi="Arial"/>
          <w:color w:val="000000"/>
          <w:sz w:val="20"/>
          <w:szCs w:val="20"/>
        </w:rPr>
        <w:tab/>
        <w:tab/>
        <w:tab/>
        <w:t>Табела 7: Распоред трајања часова у централној школи</w:t>
      </w:r>
    </w:p>
    <w:p>
      <w:pPr>
        <w:pStyle w:val="LO-normal1"/>
        <w:widowControl w:val="false"/>
        <w:spacing w:lineRule="auto" w:line="240" w:before="0" w:after="0"/>
        <w:ind w:hanging="0" w:left="360"/>
        <w:jc w:val="both"/>
        <w:rPr>
          <w:rFonts w:ascii="Arial" w:hAnsi="Arial"/>
          <w:color w:val="000000"/>
          <w:sz w:val="20"/>
          <w:szCs w:val="20"/>
        </w:rPr>
      </w:pPr>
      <w:r>
        <w:rPr>
          <w:rFonts w:ascii="Arial" w:hAnsi="Arial"/>
          <w:color w:val="000000"/>
          <w:sz w:val="20"/>
          <w:szCs w:val="20"/>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b/>
        </w:rPr>
      </w:pPr>
      <w:r>
        <w:rPr>
          <w:rFonts w:ascii="Arial" w:hAnsi="Arial"/>
          <w:b/>
        </w:rPr>
      </w:r>
    </w:p>
    <w:p>
      <w:pPr>
        <w:pStyle w:val="LO-normal1"/>
        <w:tabs>
          <w:tab w:val="clear" w:pos="720"/>
          <w:tab w:val="left" w:pos="5010" w:leader="none"/>
        </w:tabs>
        <w:spacing w:lineRule="auto" w:line="240" w:before="0" w:after="0"/>
        <w:jc w:val="center"/>
        <w:rPr>
          <w:rFonts w:ascii="Arial" w:hAnsi="Arial"/>
        </w:rPr>
      </w:pPr>
      <w:r>
        <w:rPr>
          <w:rFonts w:ascii="Arial" w:hAnsi="Arial"/>
          <w:b/>
          <w:sz w:val="24"/>
          <w:szCs w:val="24"/>
        </w:rPr>
        <w:t>3.4. БРОЈНО СТАЊЕ УЧЕНИКА И БРОЈ ОДЕЉЕЊА</w:t>
      </w:r>
    </w:p>
    <w:p>
      <w:pPr>
        <w:pStyle w:val="LO-normal1"/>
        <w:tabs>
          <w:tab w:val="clear" w:pos="720"/>
          <w:tab w:val="left" w:pos="5010" w:leader="none"/>
        </w:tabs>
        <w:spacing w:lineRule="auto" w:line="240" w:before="0" w:after="0"/>
        <w:jc w:val="center"/>
        <w:rPr>
          <w:rFonts w:ascii="Arial" w:hAnsi="Arial"/>
          <w:sz w:val="16"/>
          <w:szCs w:val="16"/>
        </w:rPr>
      </w:pPr>
      <w:r>
        <w:rPr>
          <w:rFonts w:ascii="Arial" w:hAnsi="Arial"/>
          <w:sz w:val="16"/>
          <w:szCs w:val="16"/>
        </w:rPr>
      </w:r>
    </w:p>
    <w:p>
      <w:pPr>
        <w:pStyle w:val="LO-normal1"/>
        <w:tabs>
          <w:tab w:val="clear" w:pos="720"/>
          <w:tab w:val="left" w:pos="5010" w:leader="none"/>
        </w:tabs>
        <w:spacing w:lineRule="auto" w:line="240" w:before="0" w:after="0"/>
        <w:ind w:hanging="0" w:left="360"/>
        <w:jc w:val="both"/>
        <w:rPr>
          <w:rFonts w:ascii="Arial" w:hAnsi="Arial"/>
        </w:rPr>
      </w:pPr>
      <w:r>
        <w:rPr>
          <w:rFonts w:ascii="Arial" w:hAnsi="Arial"/>
          <w:sz w:val="24"/>
          <w:szCs w:val="24"/>
        </w:rPr>
        <w:t xml:space="preserve">У школи  ће се настава организовати у </w:t>
      </w:r>
      <w:r>
        <w:rPr>
          <w:rFonts w:ascii="Arial" w:hAnsi="Arial"/>
          <w:b/>
          <w:sz w:val="24"/>
          <w:szCs w:val="24"/>
        </w:rPr>
        <w:t xml:space="preserve"> 4</w:t>
      </w:r>
      <w:r>
        <w:rPr>
          <w:rFonts w:ascii="Arial" w:hAnsi="Arial"/>
          <w:b/>
          <w:sz w:val="24"/>
          <w:szCs w:val="24"/>
          <w:lang w:val="sr-Latn-RS"/>
        </w:rPr>
        <w:t>2</w:t>
      </w:r>
      <w:r>
        <w:rPr>
          <w:rFonts w:ascii="Arial" w:hAnsi="Arial"/>
          <w:b/>
          <w:sz w:val="24"/>
          <w:szCs w:val="24"/>
        </w:rPr>
        <w:t xml:space="preserve"> </w:t>
      </w:r>
      <w:r>
        <w:rPr>
          <w:rFonts w:ascii="Arial" w:hAnsi="Arial"/>
          <w:sz w:val="24"/>
          <w:szCs w:val="24"/>
        </w:rPr>
        <w:t>одељења (</w:t>
      </w:r>
      <w:r>
        <w:rPr>
          <w:rFonts w:ascii="Arial" w:hAnsi="Arial"/>
          <w:b/>
          <w:sz w:val="24"/>
          <w:szCs w:val="24"/>
        </w:rPr>
        <w:t>2</w:t>
      </w:r>
      <w:r>
        <w:rPr>
          <w:rFonts w:ascii="Arial" w:hAnsi="Arial"/>
          <w:b/>
          <w:sz w:val="24"/>
          <w:szCs w:val="24"/>
          <w:lang w:val="sr-Latn-RS"/>
        </w:rPr>
        <w:t>8</w:t>
      </w:r>
      <w:r>
        <w:rPr>
          <w:rFonts w:ascii="Arial" w:hAnsi="Arial"/>
          <w:sz w:val="24"/>
          <w:szCs w:val="24"/>
        </w:rPr>
        <w:t xml:space="preserve"> одељења у матичној школи и </w:t>
      </w:r>
      <w:r>
        <w:rPr>
          <w:rFonts w:ascii="Arial" w:hAnsi="Arial"/>
          <w:b/>
          <w:sz w:val="24"/>
          <w:szCs w:val="24"/>
        </w:rPr>
        <w:t>1</w:t>
      </w:r>
      <w:r>
        <w:rPr>
          <w:rFonts w:ascii="Arial" w:hAnsi="Arial"/>
          <w:b/>
          <w:sz w:val="24"/>
          <w:szCs w:val="24"/>
          <w:lang w:val="sr-Latn-RS"/>
        </w:rPr>
        <w:t>4</w:t>
      </w:r>
      <w:r>
        <w:rPr>
          <w:rFonts w:ascii="Arial" w:hAnsi="Arial"/>
          <w:b/>
          <w:sz w:val="24"/>
          <w:szCs w:val="24"/>
        </w:rPr>
        <w:t xml:space="preserve"> </w:t>
      </w:r>
      <w:r>
        <w:rPr>
          <w:rFonts w:ascii="Arial" w:hAnsi="Arial"/>
          <w:sz w:val="24"/>
          <w:szCs w:val="24"/>
        </w:rPr>
        <w:t>подручних одељења). Структура одељења је следећа:</w:t>
      </w:r>
    </w:p>
    <w:p>
      <w:pPr>
        <w:pStyle w:val="LO-normal1"/>
        <w:tabs>
          <w:tab w:val="clear" w:pos="720"/>
          <w:tab w:val="left" w:pos="5010" w:leader="none"/>
        </w:tabs>
        <w:spacing w:lineRule="auto" w:line="240" w:before="0" w:after="0"/>
        <w:ind w:hanging="0" w:left="360"/>
        <w:rPr>
          <w:rFonts w:ascii="Arial" w:hAnsi="Arial"/>
        </w:rPr>
      </w:pPr>
      <w:r>
        <w:rPr>
          <w:rFonts w:ascii="Arial" w:hAnsi="Arial"/>
          <w:sz w:val="24"/>
          <w:szCs w:val="24"/>
        </w:rPr>
        <w:t xml:space="preserve">-    </w:t>
      </w:r>
      <w:r>
        <w:rPr>
          <w:rFonts w:ascii="Arial" w:hAnsi="Arial"/>
          <w:b/>
          <w:sz w:val="24"/>
          <w:szCs w:val="24"/>
        </w:rPr>
        <w:t>1</w:t>
      </w:r>
      <w:r>
        <w:rPr>
          <w:rFonts w:ascii="Arial" w:hAnsi="Arial"/>
          <w:b/>
          <w:sz w:val="24"/>
          <w:szCs w:val="24"/>
          <w:lang w:val="sr-Latn-RS"/>
        </w:rPr>
        <w:t>2</w:t>
      </w:r>
      <w:r>
        <w:rPr>
          <w:rFonts w:ascii="Arial" w:hAnsi="Arial"/>
          <w:b/>
          <w:sz w:val="24"/>
          <w:szCs w:val="24"/>
        </w:rPr>
        <w:t xml:space="preserve"> </w:t>
      </w:r>
      <w:r>
        <w:rPr>
          <w:rFonts w:ascii="Arial" w:hAnsi="Arial"/>
          <w:sz w:val="24"/>
          <w:szCs w:val="24"/>
        </w:rPr>
        <w:t xml:space="preserve">одељења разредне наставе у матичној школи – </w:t>
      </w:r>
      <w:r>
        <w:rPr>
          <w:rFonts w:ascii="Arial" w:hAnsi="Arial"/>
          <w:sz w:val="24"/>
          <w:szCs w:val="24"/>
          <w:lang w:val="sr-RS"/>
        </w:rPr>
        <w:t>по три одељења у сваком разреду</w:t>
      </w:r>
      <w:r>
        <w:rPr>
          <w:rFonts w:ascii="Arial" w:hAnsi="Arial"/>
          <w:sz w:val="24"/>
          <w:szCs w:val="24"/>
        </w:rPr>
        <w:t xml:space="preserve">; </w:t>
      </w:r>
    </w:p>
    <w:p>
      <w:pPr>
        <w:pStyle w:val="LO-normal1"/>
        <w:tabs>
          <w:tab w:val="clear" w:pos="720"/>
          <w:tab w:val="left" w:pos="5010" w:leader="none"/>
        </w:tabs>
        <w:spacing w:lineRule="auto" w:line="240" w:before="0" w:after="0"/>
        <w:ind w:hanging="0" w:left="360"/>
        <w:rPr>
          <w:rFonts w:ascii="Arial" w:hAnsi="Arial"/>
        </w:rPr>
      </w:pPr>
      <w:r>
        <w:rPr>
          <w:rFonts w:ascii="Arial" w:hAnsi="Arial"/>
          <w:sz w:val="24"/>
          <w:szCs w:val="24"/>
        </w:rPr>
        <w:t xml:space="preserve">-   </w:t>
      </w:r>
      <w:r>
        <w:rPr>
          <w:rFonts w:ascii="Arial" w:hAnsi="Arial"/>
          <w:b/>
          <w:sz w:val="24"/>
          <w:szCs w:val="24"/>
        </w:rPr>
        <w:t xml:space="preserve">14 </w:t>
      </w:r>
      <w:r>
        <w:rPr>
          <w:rFonts w:ascii="Arial" w:hAnsi="Arial"/>
          <w:sz w:val="24"/>
          <w:szCs w:val="24"/>
        </w:rPr>
        <w:t xml:space="preserve">одељења од V  до VIII   разреда у матичној  школи (по  4 одељења у </w:t>
      </w:r>
      <w:r>
        <w:rPr>
          <w:rFonts w:ascii="Arial" w:hAnsi="Arial"/>
          <w:sz w:val="24"/>
          <w:szCs w:val="24"/>
          <w:lang w:val="sr-RS"/>
        </w:rPr>
        <w:t>седмом</w:t>
      </w:r>
      <w:r>
        <w:rPr>
          <w:rFonts w:ascii="Arial" w:hAnsi="Arial"/>
          <w:sz w:val="24"/>
          <w:szCs w:val="24"/>
        </w:rPr>
        <w:t xml:space="preserve"> и осмом разреду и по три одељења у шестом и </w:t>
      </w:r>
      <w:r>
        <w:rPr>
          <w:rFonts w:ascii="Arial" w:hAnsi="Arial"/>
          <w:sz w:val="24"/>
          <w:szCs w:val="24"/>
          <w:lang w:val="sr-RS"/>
        </w:rPr>
        <w:t>петом</w:t>
      </w:r>
      <w:r>
        <w:rPr>
          <w:rFonts w:ascii="Arial" w:hAnsi="Arial"/>
          <w:sz w:val="24"/>
          <w:szCs w:val="24"/>
        </w:rPr>
        <w:t xml:space="preserve"> разреду);</w:t>
      </w:r>
    </w:p>
    <w:p>
      <w:pPr>
        <w:pStyle w:val="LO-normal1"/>
        <w:widowControl w:val="false"/>
        <w:numPr>
          <w:ilvl w:val="0"/>
          <w:numId w:val="0"/>
        </w:numPr>
        <w:tabs>
          <w:tab w:val="clear" w:pos="720"/>
          <w:tab w:val="left" w:pos="5010" w:leader="none"/>
        </w:tabs>
        <w:spacing w:lineRule="auto" w:line="240" w:before="0" w:after="0"/>
        <w:ind w:hanging="0" w:left="360"/>
        <w:rPr>
          <w:rFonts w:ascii="Arial" w:hAnsi="Arial"/>
        </w:rPr>
      </w:pPr>
      <w:r>
        <w:rPr>
          <w:rFonts w:ascii="Arial" w:hAnsi="Arial"/>
          <w:b/>
          <w:sz w:val="24"/>
          <w:szCs w:val="24"/>
        </w:rPr>
        <w:t>2</w:t>
      </w:r>
      <w:r>
        <w:rPr>
          <w:rFonts w:ascii="Arial" w:hAnsi="Arial"/>
          <w:sz w:val="24"/>
          <w:szCs w:val="24"/>
        </w:rPr>
        <w:t xml:space="preserve"> одељења ученика са сметњама у развоју у матичној школи;</w:t>
      </w:r>
    </w:p>
    <w:p>
      <w:pPr>
        <w:pStyle w:val="LO-normal1"/>
        <w:widowControl w:val="false"/>
        <w:tabs>
          <w:tab w:val="clear" w:pos="720"/>
          <w:tab w:val="left" w:pos="5010" w:leader="none"/>
        </w:tabs>
        <w:spacing w:lineRule="auto" w:line="240" w:before="0" w:after="0"/>
        <w:rPr>
          <w:rFonts w:ascii="Arial" w:hAnsi="Arial"/>
          <w:sz w:val="24"/>
          <w:szCs w:val="24"/>
        </w:rPr>
      </w:pPr>
      <w:r>
        <w:rPr>
          <w:rFonts w:ascii="Arial" w:hAnsi="Arial"/>
          <w:sz w:val="24"/>
          <w:szCs w:val="24"/>
        </w:rPr>
      </w:r>
    </w:p>
    <w:p>
      <w:pPr>
        <w:pStyle w:val="LO-normal1"/>
        <w:widowControl w:val="false"/>
        <w:tabs>
          <w:tab w:val="clear" w:pos="720"/>
          <w:tab w:val="left" w:pos="5010" w:leader="none"/>
        </w:tabs>
        <w:spacing w:lineRule="auto" w:line="240" w:before="0" w:after="0"/>
        <w:rPr>
          <w:rFonts w:ascii="Arial" w:hAnsi="Arial"/>
          <w:sz w:val="24"/>
          <w:szCs w:val="24"/>
        </w:rPr>
      </w:pPr>
      <w:r>
        <w:rPr>
          <w:rFonts w:ascii="Arial" w:hAnsi="Arial"/>
          <w:sz w:val="24"/>
          <w:szCs w:val="24"/>
        </w:rPr>
        <w:drawing>
          <wp:anchor distT="0" distB="0" distL="0" distR="0" simplePos="0" relativeHeight="5" behindDoc="0" locked="0" layoutInCell="0" allowOverlap="1">
            <wp:simplePos x="0" y="0"/>
            <wp:positionH relativeFrom="column">
              <wp:posOffset>0</wp:posOffset>
            </wp:positionH>
            <wp:positionV relativeFrom="paragraph">
              <wp:posOffset>104775</wp:posOffset>
            </wp:positionV>
            <wp:extent cx="5943600" cy="1497965"/>
            <wp:effectExtent l="0" t="0" r="0" b="0"/>
            <wp:wrapSquare wrapText="largest"/>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5"/>
                    <a:stretch>
                      <a:fillRect/>
                    </a:stretch>
                  </pic:blipFill>
                  <pic:spPr bwMode="auto">
                    <a:xfrm>
                      <a:off x="0" y="0"/>
                      <a:ext cx="5943600" cy="1497965"/>
                    </a:xfrm>
                    <a:prstGeom prst="rect">
                      <a:avLst/>
                    </a:prstGeom>
                    <a:noFill/>
                  </pic:spPr>
                </pic:pic>
              </a:graphicData>
            </a:graphic>
          </wp:anchor>
        </w:drawing>
      </w:r>
    </w:p>
    <w:p>
      <w:pPr>
        <w:pStyle w:val="LO-normal1"/>
        <w:jc w:val="center"/>
        <w:rPr>
          <w:rFonts w:ascii="Arial" w:hAnsi="Arial"/>
        </w:rPr>
      </w:pPr>
      <w:r>
        <w:rPr>
          <w:rFonts w:ascii="Arial" w:hAnsi="Arial"/>
          <w:sz w:val="20"/>
          <w:szCs w:val="20"/>
        </w:rPr>
        <w:t>Табела 8: број ученика у подручним одељењима</w:t>
      </w:r>
    </w:p>
    <w:tbl>
      <w:tblPr>
        <w:tblW w:w="9360" w:type="dxa"/>
        <w:jc w:val="left"/>
        <w:tblInd w:w="28" w:type="dxa"/>
        <w:tblLayout w:type="fixed"/>
        <w:tblCellMar>
          <w:top w:w="28" w:type="dxa"/>
          <w:left w:w="28" w:type="dxa"/>
          <w:bottom w:w="28" w:type="dxa"/>
          <w:right w:w="28" w:type="dxa"/>
        </w:tblCellMar>
      </w:tblPr>
      <w:tblGrid>
        <w:gridCol w:w="3627"/>
        <w:gridCol w:w="1813"/>
        <w:gridCol w:w="1579"/>
        <w:gridCol w:w="2341"/>
      </w:tblGrid>
      <w:tr>
        <w:trPr/>
        <w:tc>
          <w:tcPr>
            <w:tcW w:w="3627" w:type="dxa"/>
            <w:tcBorders>
              <w:top w:val="single" w:sz="2" w:space="0" w:color="000000"/>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b/>
                <w:sz w:val="16"/>
                <w:szCs w:val="16"/>
              </w:rPr>
              <w:t>РАЗРЕД</w:t>
            </w:r>
          </w:p>
        </w:tc>
        <w:tc>
          <w:tcPr>
            <w:tcW w:w="1813" w:type="dxa"/>
            <w:tcBorders>
              <w:top w:val="single" w:sz="2" w:space="0" w:color="000000"/>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b/>
                <w:sz w:val="16"/>
                <w:szCs w:val="16"/>
              </w:rPr>
              <w:t>М</w:t>
            </w:r>
          </w:p>
        </w:tc>
        <w:tc>
          <w:tcPr>
            <w:tcW w:w="1579" w:type="dxa"/>
            <w:tcBorders>
              <w:top w:val="single" w:sz="2" w:space="0" w:color="000000"/>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b/>
                <w:sz w:val="16"/>
                <w:szCs w:val="16"/>
              </w:rPr>
              <w:t>Ж</w:t>
            </w:r>
          </w:p>
        </w:tc>
        <w:tc>
          <w:tcPr>
            <w:tcW w:w="2341" w:type="dxa"/>
            <w:tcBorders>
              <w:top w:val="single" w:sz="2" w:space="0" w:color="000000"/>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b/>
                <w:sz w:val="16"/>
                <w:szCs w:val="16"/>
              </w:rPr>
              <w:t>УКУПНО</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I</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II</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III</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IV</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V</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4</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VI</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VII</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2</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VIII</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3</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3</w:t>
            </w:r>
          </w:p>
        </w:tc>
      </w:tr>
      <w:tr>
        <w:trPr/>
        <w:tc>
          <w:tcPr>
            <w:tcW w:w="3627"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УКУПНО</w:t>
            </w:r>
          </w:p>
        </w:tc>
        <w:tc>
          <w:tcPr>
            <w:tcW w:w="1813"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9</w:t>
            </w:r>
          </w:p>
        </w:tc>
        <w:tc>
          <w:tcPr>
            <w:tcW w:w="1579" w:type="dxa"/>
            <w:tcBorders>
              <w:left w:val="single" w:sz="2" w:space="0" w:color="000000"/>
              <w:bottom w:val="single" w:sz="2" w:space="0" w:color="000000"/>
            </w:tcBorders>
          </w:tcPr>
          <w:p>
            <w:pPr>
              <w:pStyle w:val="LO-normal1"/>
              <w:spacing w:lineRule="auto" w:line="221" w:before="0" w:after="0"/>
              <w:jc w:val="center"/>
              <w:rPr>
                <w:rFonts w:ascii="Arial" w:hAnsi="Arial"/>
              </w:rPr>
            </w:pPr>
            <w:r>
              <w:rPr>
                <w:rFonts w:cs="Arial" w:ascii="Arial" w:hAnsi="Arial"/>
                <w:sz w:val="15"/>
                <w:szCs w:val="15"/>
              </w:rPr>
              <w:t>4</w:t>
            </w:r>
          </w:p>
        </w:tc>
        <w:tc>
          <w:tcPr>
            <w:tcW w:w="2341" w:type="dxa"/>
            <w:tcBorders>
              <w:left w:val="single" w:sz="2" w:space="0" w:color="000000"/>
              <w:bottom w:val="single" w:sz="2" w:space="0" w:color="000000"/>
              <w:right w:val="single" w:sz="2" w:space="0" w:color="000000"/>
            </w:tcBorders>
          </w:tcPr>
          <w:p>
            <w:pPr>
              <w:pStyle w:val="LO-normal1"/>
              <w:spacing w:lineRule="auto" w:line="221" w:before="0" w:after="0"/>
              <w:jc w:val="center"/>
              <w:rPr>
                <w:rFonts w:ascii="Arial" w:hAnsi="Arial"/>
              </w:rPr>
            </w:pPr>
            <w:r>
              <w:rPr>
                <w:rFonts w:cs="Arial" w:ascii="Arial" w:hAnsi="Arial"/>
                <w:sz w:val="15"/>
                <w:szCs w:val="15"/>
              </w:rPr>
              <w:t>13</w:t>
            </w:r>
          </w:p>
        </w:tc>
      </w:tr>
    </w:tbl>
    <w:p>
      <w:pPr>
        <w:pStyle w:val="LO-normal1"/>
        <w:jc w:val="center"/>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sz w:val="20"/>
          <w:szCs w:val="20"/>
        </w:rPr>
        <w:t>Табела 9: Број ученика у одељењима са сметњама у развоју</w:t>
      </w:r>
    </w:p>
    <w:tbl>
      <w:tblPr>
        <w:tblStyle w:val="Table9"/>
        <w:tblW w:w="6030" w:type="dxa"/>
        <w:jc w:val="left"/>
        <w:tblInd w:w="1632" w:type="dxa"/>
        <w:tblLayout w:type="fixed"/>
        <w:tblCellMar>
          <w:top w:w="0" w:type="dxa"/>
          <w:left w:w="108" w:type="dxa"/>
          <w:bottom w:w="0" w:type="dxa"/>
          <w:right w:w="108" w:type="dxa"/>
        </w:tblCellMar>
        <w:tblLook w:val="04a0"/>
      </w:tblPr>
      <w:tblGrid>
        <w:gridCol w:w="3060"/>
        <w:gridCol w:w="899"/>
        <w:gridCol w:w="992"/>
        <w:gridCol w:w="1079"/>
      </w:tblGrid>
      <w:tr>
        <w:trPr/>
        <w:tc>
          <w:tcPr>
            <w:tcW w:w="3060" w:type="dxa"/>
            <w:tcBorders>
              <w:top w:val="single" w:sz="4" w:space="0" w:color="000000"/>
              <w:left w:val="single" w:sz="4" w:space="0" w:color="000000"/>
              <w:bottom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b/>
                <w:sz w:val="16"/>
                <w:szCs w:val="16"/>
                <w:shd w:fill="auto" w:val="clear"/>
              </w:rPr>
              <w:t>РАЗРЕД И ОДЕЉЕЊЕ</w:t>
            </w:r>
          </w:p>
        </w:tc>
        <w:tc>
          <w:tcPr>
            <w:tcW w:w="899" w:type="dxa"/>
            <w:tcBorders>
              <w:top w:val="single" w:sz="4" w:space="0" w:color="000000"/>
              <w:left w:val="single" w:sz="4" w:space="0" w:color="FFFFFF"/>
              <w:bottom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b/>
                <w:sz w:val="16"/>
                <w:szCs w:val="16"/>
                <w:shd w:fill="auto" w:val="clear"/>
              </w:rPr>
              <w:t>М</w:t>
            </w:r>
          </w:p>
        </w:tc>
        <w:tc>
          <w:tcPr>
            <w:tcW w:w="992" w:type="dxa"/>
            <w:tcBorders>
              <w:top w:val="single" w:sz="4" w:space="0" w:color="000000"/>
              <w:left w:val="single" w:sz="4" w:space="0" w:color="FFFFFF"/>
              <w:bottom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b/>
                <w:sz w:val="16"/>
                <w:szCs w:val="16"/>
                <w:shd w:fill="auto" w:val="clear"/>
              </w:rPr>
              <w:t>Ж</w:t>
            </w:r>
          </w:p>
        </w:tc>
        <w:tc>
          <w:tcPr>
            <w:tcW w:w="1079" w:type="dxa"/>
            <w:tcBorders>
              <w:top w:val="single" w:sz="4" w:space="0" w:color="000000"/>
              <w:left w:val="single" w:sz="4" w:space="0" w:color="FFFFFF"/>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b/>
                <w:sz w:val="16"/>
                <w:szCs w:val="16"/>
                <w:shd w:fill="auto" w:val="clear"/>
              </w:rPr>
              <w:t>УКУПНО</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I-1</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10</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9</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19</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I-2</w:t>
            </w:r>
          </w:p>
        </w:tc>
        <w:tc>
          <w:tcPr>
            <w:tcW w:w="89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11</w:t>
            </w:r>
          </w:p>
        </w:tc>
        <w:tc>
          <w:tcPr>
            <w:tcW w:w="992"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12</w:t>
            </w:r>
          </w:p>
        </w:tc>
        <w:tc>
          <w:tcPr>
            <w:tcW w:w="107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23</w:t>
            </w:r>
          </w:p>
        </w:tc>
      </w:tr>
      <w:tr>
        <w:trPr/>
        <w:tc>
          <w:tcPr>
            <w:tcW w:w="3060" w:type="dxa"/>
            <w:tcBorders>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I-3</w:t>
            </w:r>
          </w:p>
        </w:tc>
        <w:tc>
          <w:tcPr>
            <w:tcW w:w="899" w:type="dxa"/>
            <w:tcBorders>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12</w:t>
            </w:r>
          </w:p>
        </w:tc>
        <w:tc>
          <w:tcPr>
            <w:tcW w:w="992" w:type="dxa"/>
            <w:tcBorders>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13</w:t>
            </w:r>
          </w:p>
        </w:tc>
        <w:tc>
          <w:tcPr>
            <w:tcW w:w="1079" w:type="dxa"/>
            <w:tcBorders>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25</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УКУПНО</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33</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34</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67</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II-1</w:t>
            </w:r>
          </w:p>
        </w:tc>
        <w:tc>
          <w:tcPr>
            <w:tcW w:w="89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9</w:t>
            </w:r>
          </w:p>
        </w:tc>
        <w:tc>
          <w:tcPr>
            <w:tcW w:w="992"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8</w:t>
            </w:r>
          </w:p>
        </w:tc>
        <w:tc>
          <w:tcPr>
            <w:tcW w:w="107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17</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II-2</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11</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9</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20</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II-3</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8</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8</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16</w:t>
            </w:r>
          </w:p>
        </w:tc>
      </w:tr>
      <w:tr>
        <w:trPr/>
        <w:tc>
          <w:tcPr>
            <w:tcW w:w="3060" w:type="dxa"/>
            <w:tcBorders>
              <w:top w:val="single" w:sz="4" w:space="0" w:color="000000"/>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УКУПНО</w:t>
            </w:r>
          </w:p>
        </w:tc>
        <w:tc>
          <w:tcPr>
            <w:tcW w:w="899" w:type="dxa"/>
            <w:tcBorders>
              <w:top w:val="single" w:sz="4" w:space="0" w:color="000000"/>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28</w:t>
            </w:r>
          </w:p>
        </w:tc>
        <w:tc>
          <w:tcPr>
            <w:tcW w:w="992" w:type="dxa"/>
            <w:tcBorders>
              <w:top w:val="single" w:sz="4" w:space="0" w:color="000000"/>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25</w:t>
            </w:r>
          </w:p>
        </w:tc>
        <w:tc>
          <w:tcPr>
            <w:tcW w:w="1079" w:type="dxa"/>
            <w:tcBorders>
              <w:top w:val="single" w:sz="4" w:space="0" w:color="000000"/>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53</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III-1</w:t>
            </w:r>
          </w:p>
        </w:tc>
        <w:tc>
          <w:tcPr>
            <w:tcW w:w="89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12</w:t>
            </w:r>
          </w:p>
        </w:tc>
        <w:tc>
          <w:tcPr>
            <w:tcW w:w="992"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8</w:t>
            </w:r>
          </w:p>
        </w:tc>
        <w:tc>
          <w:tcPr>
            <w:tcW w:w="107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20</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III-2</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13</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7</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20</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III-3</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10</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6</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16</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УКУПНО</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35</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21</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56</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IV-1</w:t>
            </w:r>
          </w:p>
        </w:tc>
        <w:tc>
          <w:tcPr>
            <w:tcW w:w="89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14</w:t>
            </w:r>
          </w:p>
        </w:tc>
        <w:tc>
          <w:tcPr>
            <w:tcW w:w="992"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13</w:t>
            </w:r>
          </w:p>
        </w:tc>
        <w:tc>
          <w:tcPr>
            <w:tcW w:w="107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27</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IV-2</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14</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13</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27</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IV-3</w:t>
            </w:r>
          </w:p>
        </w:tc>
        <w:tc>
          <w:tcPr>
            <w:tcW w:w="89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13</w:t>
            </w:r>
          </w:p>
        </w:tc>
        <w:tc>
          <w:tcPr>
            <w:tcW w:w="992"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13</w:t>
            </w:r>
          </w:p>
        </w:tc>
        <w:tc>
          <w:tcPr>
            <w:tcW w:w="107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26</w:t>
            </w:r>
          </w:p>
        </w:tc>
      </w:tr>
      <w:tr>
        <w:trPr/>
        <w:tc>
          <w:tcPr>
            <w:tcW w:w="3060" w:type="dxa"/>
            <w:tcBorders>
              <w:left w:val="single" w:sz="4" w:space="0" w:color="000000"/>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УКУПНО</w:t>
            </w:r>
          </w:p>
        </w:tc>
        <w:tc>
          <w:tcPr>
            <w:tcW w:w="899"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41</w:t>
            </w:r>
          </w:p>
        </w:tc>
        <w:tc>
          <w:tcPr>
            <w:tcW w:w="992" w:type="dxa"/>
            <w:tcBorders>
              <w:left w:val="single" w:sz="4" w:space="0" w:color="FFFFFF"/>
              <w:right w:val="single" w:sz="4" w:space="0" w:color="FFFFFF"/>
            </w:tcBorders>
          </w:tcPr>
          <w:p>
            <w:pPr>
              <w:pStyle w:val="LO-normal1"/>
              <w:spacing w:lineRule="auto" w:line="221" w:before="0" w:after="0"/>
              <w:jc w:val="center"/>
              <w:rPr>
                <w:rFonts w:ascii="Arial" w:hAnsi="Arial"/>
              </w:rPr>
            </w:pPr>
            <w:r>
              <w:rPr>
                <w:rFonts w:cs="Arial" w:ascii="Arial" w:hAnsi="Arial"/>
                <w:sz w:val="15"/>
                <w:szCs w:val="15"/>
                <w:shd w:fill="auto" w:val="clear"/>
              </w:rPr>
              <w:t>39</w:t>
            </w:r>
          </w:p>
        </w:tc>
        <w:tc>
          <w:tcPr>
            <w:tcW w:w="1079" w:type="dxa"/>
            <w:tcBorders>
              <w:left w:val="single" w:sz="4" w:space="0" w:color="FFFFFF"/>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80</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УКУПНО ОД I ДО IV</w:t>
            </w:r>
          </w:p>
        </w:tc>
        <w:tc>
          <w:tcPr>
            <w:tcW w:w="89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137</w:t>
            </w:r>
          </w:p>
        </w:tc>
        <w:tc>
          <w:tcPr>
            <w:tcW w:w="992"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119</w:t>
            </w:r>
          </w:p>
        </w:tc>
        <w:tc>
          <w:tcPr>
            <w:tcW w:w="1079" w:type="dxa"/>
            <w:tcBorders>
              <w:top w:val="single" w:sz="4" w:space="0" w:color="000000"/>
              <w:left w:val="single" w:sz="4" w:space="0" w:color="000000"/>
              <w:bottom w:val="single" w:sz="4" w:space="0" w:color="000000"/>
              <w:right w:val="single" w:sz="4" w:space="0" w:color="000000"/>
            </w:tcBorders>
          </w:tcPr>
          <w:p>
            <w:pPr>
              <w:pStyle w:val="LO-normal1"/>
              <w:spacing w:lineRule="auto" w:line="221" w:before="0" w:after="0"/>
              <w:jc w:val="center"/>
              <w:rPr>
                <w:rFonts w:ascii="Arial" w:hAnsi="Arial"/>
              </w:rPr>
            </w:pPr>
            <w:r>
              <w:rPr>
                <w:rFonts w:cs="Arial" w:ascii="Arial" w:hAnsi="Arial"/>
                <w:sz w:val="15"/>
                <w:szCs w:val="15"/>
                <w:shd w:fill="auto" w:val="clear"/>
              </w:rPr>
              <w:t>256</w:t>
            </w:r>
          </w:p>
        </w:tc>
      </w:tr>
    </w:tbl>
    <w:p>
      <w:pPr>
        <w:pStyle w:val="LO-normal1"/>
        <w:jc w:val="center"/>
        <w:rPr>
          <w:rFonts w:ascii="Arial" w:hAnsi="Arial"/>
        </w:rPr>
      </w:pPr>
      <w:r>
        <w:rPr>
          <w:rFonts w:ascii="Arial" w:hAnsi="Arial"/>
          <w:sz w:val="20"/>
          <w:szCs w:val="20"/>
        </w:rPr>
        <w:t>Табела 10: Број ученика у млађим разредима у централној школи</w:t>
      </w:r>
    </w:p>
    <w:tbl>
      <w:tblPr>
        <w:tblW w:w="5000" w:type="pct"/>
        <w:jc w:val="left"/>
        <w:tblInd w:w="35" w:type="dxa"/>
        <w:tblLayout w:type="fixed"/>
        <w:tblCellMar>
          <w:top w:w="28" w:type="dxa"/>
          <w:left w:w="40" w:type="dxa"/>
          <w:bottom w:w="28" w:type="dxa"/>
          <w:right w:w="40" w:type="dxa"/>
        </w:tblCellMar>
      </w:tblPr>
      <w:tblGrid>
        <w:gridCol w:w="4750"/>
        <w:gridCol w:w="1393"/>
        <w:gridCol w:w="1540"/>
        <w:gridCol w:w="1677"/>
      </w:tblGrid>
      <w:tr>
        <w:trPr>
          <w:trHeight w:val="200" w:hRule="atLeast"/>
        </w:trPr>
        <w:tc>
          <w:tcPr>
            <w:tcW w:w="4750"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РАЗРЕД И ОДЕЉЕЊЕ</w:t>
            </w:r>
          </w:p>
        </w:tc>
        <w:tc>
          <w:tcPr>
            <w:tcW w:w="1393"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М</w:t>
            </w:r>
          </w:p>
        </w:tc>
        <w:tc>
          <w:tcPr>
            <w:tcW w:w="1540"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Ж</w:t>
            </w:r>
          </w:p>
        </w:tc>
        <w:tc>
          <w:tcPr>
            <w:tcW w:w="1677"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СВЕГА</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V-1</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14</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25</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V-2</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14</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25</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V-3</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14</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25</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УКУПНО</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42</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33</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75</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VI-1</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16</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27</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VI-2</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14</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25</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VI-3</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17</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12</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29</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УКУПНО</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47</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34</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81</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VII-1</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10</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12</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22</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VII-2</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9</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20</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VII-3</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11</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22</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VII-4</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10</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13</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23</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УКУПНО</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40</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47</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87</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VIII-1</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10</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13</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23</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VIII-2</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8</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14</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22</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VIII-3</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12</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14</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26</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VIII-4</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13</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14</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27</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УКУПНО</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43</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55</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98</w:t>
            </w:r>
          </w:p>
        </w:tc>
      </w:tr>
      <w:tr>
        <w:trPr>
          <w:trHeight w:val="180" w:hRule="atLeast"/>
        </w:trPr>
        <w:tc>
          <w:tcPr>
            <w:tcW w:w="475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УКУПНО ОД V ДО VIII</w:t>
            </w:r>
          </w:p>
        </w:tc>
        <w:tc>
          <w:tcPr>
            <w:tcW w:w="139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172</w:t>
            </w:r>
          </w:p>
        </w:tc>
        <w:tc>
          <w:tcPr>
            <w:tcW w:w="154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169</w:t>
            </w:r>
          </w:p>
        </w:tc>
        <w:tc>
          <w:tcPr>
            <w:tcW w:w="167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341</w:t>
            </w:r>
          </w:p>
        </w:tc>
      </w:tr>
    </w:tbl>
    <w:p>
      <w:pPr>
        <w:pStyle w:val="Normal"/>
        <w:jc w:val="center"/>
        <w:rPr>
          <w:rFonts w:ascii="Arial" w:hAnsi="Arial"/>
        </w:rPr>
      </w:pPr>
      <w:r>
        <w:rPr>
          <w:rFonts w:ascii="Arial" w:hAnsi="Arial"/>
        </w:rPr>
      </w:r>
    </w:p>
    <w:p>
      <w:pPr>
        <w:pStyle w:val="LO-normal1"/>
        <w:jc w:val="center"/>
        <w:rPr>
          <w:rFonts w:ascii="Arial" w:hAnsi="Arial"/>
        </w:rPr>
      </w:pPr>
      <w:r>
        <w:rPr>
          <w:rFonts w:ascii="Arial" w:hAnsi="Arial"/>
          <w:sz w:val="20"/>
          <w:szCs w:val="20"/>
        </w:rPr>
        <w:t>Табела 11: Број ученика старијих разреда</w:t>
      </w:r>
    </w:p>
    <w:p>
      <w:pPr>
        <w:pStyle w:val="LO-normal1"/>
        <w:jc w:val="center"/>
        <w:rPr>
          <w:rFonts w:ascii="Arial" w:hAnsi="Arial"/>
          <w:sz w:val="20"/>
          <w:szCs w:val="20"/>
        </w:rPr>
      </w:pPr>
      <w:r>
        <w:rPr>
          <w:rFonts w:ascii="Arial" w:hAnsi="Arial"/>
          <w:sz w:val="20"/>
          <w:szCs w:val="20"/>
        </w:rPr>
      </w:r>
    </w:p>
    <w:tbl>
      <w:tblPr>
        <w:tblW w:w="5000" w:type="pct"/>
        <w:jc w:val="left"/>
        <w:tblInd w:w="35" w:type="dxa"/>
        <w:tblLayout w:type="fixed"/>
        <w:tblCellMar>
          <w:top w:w="28" w:type="dxa"/>
          <w:left w:w="40" w:type="dxa"/>
          <w:bottom w:w="28" w:type="dxa"/>
          <w:right w:w="40" w:type="dxa"/>
        </w:tblCellMar>
      </w:tblPr>
      <w:tblGrid>
        <w:gridCol w:w="4889"/>
        <w:gridCol w:w="4471"/>
      </w:tblGrid>
      <w:tr>
        <w:trPr>
          <w:trHeight w:val="200" w:hRule="atLeast"/>
        </w:trPr>
        <w:tc>
          <w:tcPr>
            <w:tcW w:w="4889"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ОДЕЉЕЊА / РАЗРЕДИ</w:t>
            </w:r>
          </w:p>
        </w:tc>
        <w:tc>
          <w:tcPr>
            <w:tcW w:w="4471"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УКУПАН БРОЈ УЧЕНИКА</w:t>
            </w:r>
          </w:p>
        </w:tc>
      </w:tr>
      <w:tr>
        <w:trPr>
          <w:trHeight w:val="180" w:hRule="atLeast"/>
        </w:trPr>
        <w:tc>
          <w:tcPr>
            <w:tcW w:w="488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ПОДРУЧНА ОДЕЉЕЊА</w:t>
            </w:r>
          </w:p>
        </w:tc>
        <w:tc>
          <w:tcPr>
            <w:tcW w:w="447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81</w:t>
            </w:r>
          </w:p>
        </w:tc>
      </w:tr>
      <w:tr>
        <w:trPr>
          <w:trHeight w:val="180" w:hRule="atLeast"/>
        </w:trPr>
        <w:tc>
          <w:tcPr>
            <w:tcW w:w="488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ЦЕНТРАЛНА ШКОЛА (I-IV)</w:t>
            </w:r>
          </w:p>
        </w:tc>
        <w:tc>
          <w:tcPr>
            <w:tcW w:w="447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256</w:t>
            </w:r>
          </w:p>
        </w:tc>
      </w:tr>
      <w:tr>
        <w:trPr>
          <w:trHeight w:val="180" w:hRule="atLeast"/>
        </w:trPr>
        <w:tc>
          <w:tcPr>
            <w:tcW w:w="488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ЦЕНТРАЛНА ШКОЛА (V-VIII)</w:t>
            </w:r>
          </w:p>
        </w:tc>
        <w:tc>
          <w:tcPr>
            <w:tcW w:w="447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341</w:t>
            </w:r>
          </w:p>
        </w:tc>
      </w:tr>
      <w:tr>
        <w:trPr>
          <w:trHeight w:val="180" w:hRule="atLeast"/>
        </w:trPr>
        <w:tc>
          <w:tcPr>
            <w:tcW w:w="488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ОДЕЉЕЊА УЧЕНИКА СА</w:t>
            </w:r>
          </w:p>
          <w:p>
            <w:pPr>
              <w:pStyle w:val="LO-normal1"/>
              <w:spacing w:lineRule="auto" w:line="221" w:before="0" w:after="0"/>
              <w:jc w:val="center"/>
              <w:rPr>
                <w:rFonts w:ascii="Arial" w:hAnsi="Arial"/>
              </w:rPr>
            </w:pPr>
            <w:r>
              <w:rPr>
                <w:rFonts w:cs="Arial" w:ascii="Arial" w:hAnsi="Arial"/>
                <w:sz w:val="15"/>
                <w:szCs w:val="15"/>
              </w:rPr>
              <w:t>СМЕТЊАМА У РАЗВОЈУ</w:t>
            </w:r>
          </w:p>
        </w:tc>
        <w:tc>
          <w:tcPr>
            <w:tcW w:w="447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13</w:t>
            </w:r>
          </w:p>
        </w:tc>
      </w:tr>
      <w:tr>
        <w:trPr>
          <w:trHeight w:val="180" w:hRule="atLeast"/>
        </w:trPr>
        <w:tc>
          <w:tcPr>
            <w:tcW w:w="488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УКУПАН БРОЈ УЧЕНИКА</w:t>
            </w:r>
          </w:p>
        </w:tc>
        <w:tc>
          <w:tcPr>
            <w:tcW w:w="447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691</w:t>
            </w:r>
          </w:p>
        </w:tc>
      </w:tr>
    </w:tbl>
    <w:p>
      <w:pPr>
        <w:pStyle w:val="Normal"/>
        <w:jc w:val="center"/>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sz w:val="20"/>
          <w:szCs w:val="20"/>
        </w:rPr>
        <w:t>Табела 12: Укупан број ученика у школи</w:t>
      </w:r>
    </w:p>
    <w:p>
      <w:pPr>
        <w:pStyle w:val="LO-normal1"/>
        <w:jc w:val="center"/>
        <w:rPr>
          <w:rFonts w:ascii="Arial" w:hAnsi="Arial"/>
          <w:sz w:val="20"/>
          <w:szCs w:val="20"/>
        </w:rPr>
      </w:pPr>
      <w:r>
        <w:rPr>
          <w:rFonts w:ascii="Arial" w:hAnsi="Arial"/>
          <w:sz w:val="20"/>
          <w:szCs w:val="20"/>
        </w:rPr>
      </w:r>
    </w:p>
    <w:tbl>
      <w:tblPr>
        <w:tblW w:w="5000" w:type="pct"/>
        <w:jc w:val="left"/>
        <w:tblInd w:w="35" w:type="dxa"/>
        <w:tblLayout w:type="fixed"/>
        <w:tblCellMar>
          <w:top w:w="28" w:type="dxa"/>
          <w:left w:w="40" w:type="dxa"/>
          <w:bottom w:w="28" w:type="dxa"/>
          <w:right w:w="40" w:type="dxa"/>
        </w:tblCellMar>
      </w:tblPr>
      <w:tblGrid>
        <w:gridCol w:w="1299"/>
        <w:gridCol w:w="883"/>
        <w:gridCol w:w="1021"/>
        <w:gridCol w:w="1023"/>
        <w:gridCol w:w="1032"/>
        <w:gridCol w:w="1151"/>
        <w:gridCol w:w="892"/>
        <w:gridCol w:w="1021"/>
        <w:gridCol w:w="1038"/>
      </w:tblGrid>
      <w:tr>
        <w:trPr>
          <w:trHeight w:val="200" w:hRule="atLeast"/>
        </w:trPr>
        <w:tc>
          <w:tcPr>
            <w:tcW w:w="1299"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РАЗРЕД/</w:t>
            </w:r>
          </w:p>
          <w:p>
            <w:pPr>
              <w:pStyle w:val="LO-normal1"/>
              <w:spacing w:lineRule="auto" w:line="221" w:before="0" w:after="0"/>
              <w:jc w:val="center"/>
              <w:rPr>
                <w:rFonts w:ascii="Arial" w:hAnsi="Arial"/>
              </w:rPr>
            </w:pPr>
            <w:r>
              <w:rPr>
                <w:rFonts w:cs="Arial" w:ascii="Arial" w:hAnsi="Arial"/>
                <w:b/>
                <w:sz w:val="16"/>
                <w:szCs w:val="16"/>
              </w:rPr>
              <w:t>ПОДРШКА</w:t>
            </w:r>
          </w:p>
        </w:tc>
        <w:tc>
          <w:tcPr>
            <w:tcW w:w="883"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I</w:t>
            </w:r>
          </w:p>
        </w:tc>
        <w:tc>
          <w:tcPr>
            <w:tcW w:w="1021"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II</w:t>
            </w:r>
          </w:p>
        </w:tc>
        <w:tc>
          <w:tcPr>
            <w:tcW w:w="1023"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III</w:t>
            </w:r>
          </w:p>
        </w:tc>
        <w:tc>
          <w:tcPr>
            <w:tcW w:w="1032"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IV</w:t>
            </w:r>
          </w:p>
        </w:tc>
        <w:tc>
          <w:tcPr>
            <w:tcW w:w="1151"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V</w:t>
            </w:r>
          </w:p>
        </w:tc>
        <w:tc>
          <w:tcPr>
            <w:tcW w:w="892"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VI</w:t>
            </w:r>
          </w:p>
        </w:tc>
        <w:tc>
          <w:tcPr>
            <w:tcW w:w="1021"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VII</w:t>
            </w:r>
          </w:p>
        </w:tc>
        <w:tc>
          <w:tcPr>
            <w:tcW w:w="1038"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sdt>
              <w:sdtPr/>
              <w:sdtContent>
                <w:r>
                  <w:rPr>
                    <w:rFonts w:ascii="Arial" w:hAnsi="Arial"/>
                  </w:rPr>
                </w:r>
                <w:r>
                  <w:rPr>
                    <w:rFonts w:ascii="Arial" w:hAnsi="Arial"/>
                  </w:rPr>
                </w:r>
              </w:sdtContent>
            </w:sdt>
            <w:r>
              <w:rPr>
                <w:rFonts w:cs="Arial" w:ascii="Arial" w:hAnsi="Arial"/>
                <w:b/>
                <w:sz w:val="16"/>
                <w:szCs w:val="16"/>
              </w:rPr>
              <w:t>VIII</w:t>
            </w:r>
          </w:p>
        </w:tc>
      </w:tr>
      <w:tr>
        <w:trPr>
          <w:trHeight w:val="180" w:hRule="atLeast"/>
        </w:trPr>
        <w:tc>
          <w:tcPr>
            <w:tcW w:w="129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ИОП 1</w:t>
            </w:r>
          </w:p>
        </w:tc>
        <w:tc>
          <w:tcPr>
            <w:tcW w:w="88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4</w:t>
            </w:r>
          </w:p>
        </w:tc>
        <w:tc>
          <w:tcPr>
            <w:tcW w:w="102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4</w:t>
            </w:r>
          </w:p>
        </w:tc>
        <w:tc>
          <w:tcPr>
            <w:tcW w:w="103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5</w:t>
            </w:r>
          </w:p>
        </w:tc>
        <w:tc>
          <w:tcPr>
            <w:tcW w:w="115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3</w:t>
            </w:r>
          </w:p>
        </w:tc>
        <w:tc>
          <w:tcPr>
            <w:tcW w:w="89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2</w:t>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5</w:t>
            </w:r>
          </w:p>
        </w:tc>
        <w:tc>
          <w:tcPr>
            <w:tcW w:w="103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1</w:t>
            </w:r>
          </w:p>
        </w:tc>
      </w:tr>
      <w:tr>
        <w:trPr>
          <w:trHeight w:val="180" w:hRule="atLeast"/>
        </w:trPr>
        <w:tc>
          <w:tcPr>
            <w:tcW w:w="129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ИОП 2</w:t>
            </w:r>
          </w:p>
        </w:tc>
        <w:tc>
          <w:tcPr>
            <w:tcW w:w="88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sz w:val="16"/>
                <w:szCs w:val="16"/>
              </w:rPr>
              <w:t>2</w:t>
            </w:r>
          </w:p>
        </w:tc>
        <w:tc>
          <w:tcPr>
            <w:tcW w:w="102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6"/>
                <w:szCs w:val="16"/>
              </w:rPr>
              <w:t>2</w:t>
            </w:r>
          </w:p>
        </w:tc>
        <w:tc>
          <w:tcPr>
            <w:tcW w:w="103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sz w:val="16"/>
                <w:szCs w:val="16"/>
              </w:rPr>
            </w:pPr>
            <w:r>
              <w:rPr>
                <w:rFonts w:ascii="Arial" w:hAnsi="Arial"/>
                <w:sz w:val="16"/>
                <w:szCs w:val="16"/>
              </w:rPr>
            </w:r>
          </w:p>
        </w:tc>
        <w:tc>
          <w:tcPr>
            <w:tcW w:w="115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sz w:val="16"/>
                <w:szCs w:val="16"/>
              </w:rPr>
              <w:t>4</w:t>
            </w:r>
          </w:p>
        </w:tc>
        <w:tc>
          <w:tcPr>
            <w:tcW w:w="89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sz w:val="16"/>
                <w:szCs w:val="16"/>
              </w:rPr>
              <w:t>2</w:t>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sz w:val="16"/>
                <w:szCs w:val="16"/>
              </w:rPr>
              <w:t>2</w:t>
            </w:r>
          </w:p>
        </w:tc>
        <w:tc>
          <w:tcPr>
            <w:tcW w:w="103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sz w:val="16"/>
                <w:szCs w:val="16"/>
              </w:rPr>
              <w:t>3</w:t>
            </w:r>
          </w:p>
        </w:tc>
      </w:tr>
      <w:tr>
        <w:trPr>
          <w:trHeight w:val="180" w:hRule="atLeast"/>
        </w:trPr>
        <w:tc>
          <w:tcPr>
            <w:tcW w:w="129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ИОП 3</w:t>
            </w:r>
          </w:p>
        </w:tc>
        <w:tc>
          <w:tcPr>
            <w:tcW w:w="88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2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3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15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89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3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r>
      <w:tr>
        <w:trPr>
          <w:trHeight w:val="180" w:hRule="atLeast"/>
        </w:trPr>
        <w:tc>
          <w:tcPr>
            <w:tcW w:w="129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ДОДАТНА</w:t>
            </w:r>
          </w:p>
          <w:p>
            <w:pPr>
              <w:pStyle w:val="LO-normal1"/>
              <w:spacing w:lineRule="auto" w:line="221" w:before="0" w:after="0"/>
              <w:jc w:val="center"/>
              <w:rPr>
                <w:rFonts w:ascii="Arial" w:hAnsi="Arial"/>
              </w:rPr>
            </w:pPr>
            <w:r>
              <w:rPr>
                <w:rFonts w:cs="Arial" w:ascii="Arial" w:hAnsi="Arial"/>
                <w:sz w:val="15"/>
                <w:szCs w:val="15"/>
              </w:rPr>
              <w:t>ПОДРШКА</w:t>
            </w:r>
          </w:p>
        </w:tc>
        <w:tc>
          <w:tcPr>
            <w:tcW w:w="88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 лични</w:t>
            </w:r>
          </w:p>
          <w:p>
            <w:pPr>
              <w:pStyle w:val="LO-normal1"/>
              <w:spacing w:lineRule="auto" w:line="221" w:before="0" w:after="0"/>
              <w:jc w:val="center"/>
              <w:rPr>
                <w:rFonts w:ascii="Arial" w:hAnsi="Arial"/>
              </w:rPr>
            </w:pPr>
            <w:r>
              <w:rPr>
                <w:rFonts w:cs="Arial" w:ascii="Arial" w:hAnsi="Arial"/>
                <w:sz w:val="15"/>
                <w:szCs w:val="15"/>
              </w:rPr>
              <w:t>пратилац</w:t>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23"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3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15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 лични</w:t>
            </w:r>
          </w:p>
          <w:p>
            <w:pPr>
              <w:pStyle w:val="LO-normal1"/>
              <w:spacing w:lineRule="auto" w:line="221" w:before="0" w:after="0"/>
              <w:jc w:val="center"/>
              <w:rPr>
                <w:rFonts w:ascii="Arial" w:hAnsi="Arial"/>
              </w:rPr>
            </w:pPr>
            <w:r>
              <w:rPr>
                <w:rFonts w:cs="Arial" w:ascii="Arial" w:hAnsi="Arial"/>
                <w:sz w:val="15"/>
                <w:szCs w:val="15"/>
              </w:rPr>
              <w:t>пратилац</w:t>
            </w:r>
          </w:p>
        </w:tc>
        <w:tc>
          <w:tcPr>
            <w:tcW w:w="89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2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03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r>
    </w:tbl>
    <w:p>
      <w:pPr>
        <w:pStyle w:val="Normal"/>
        <w:jc w:val="center"/>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sz w:val="20"/>
          <w:szCs w:val="20"/>
        </w:rPr>
        <w:t>Табела 13: Табеларни преглед броја ученика којима је потребна додатна подршка</w:t>
      </w:r>
    </w:p>
    <w:p>
      <w:pPr>
        <w:pStyle w:val="LO-normal1"/>
        <w:tabs>
          <w:tab w:val="clear" w:pos="720"/>
          <w:tab w:val="left" w:pos="5010" w:leader="none"/>
        </w:tabs>
        <w:spacing w:lineRule="auto" w:line="240" w:before="0" w:after="0"/>
        <w:ind w:hanging="0" w:left="-360"/>
        <w:rPr>
          <w:rFonts w:ascii="Arial" w:hAnsi="Arial"/>
          <w:sz w:val="20"/>
          <w:szCs w:val="20"/>
        </w:rPr>
      </w:pPr>
      <w:r>
        <w:rPr>
          <w:rFonts w:ascii="Arial" w:hAnsi="Arial"/>
          <w:sz w:val="20"/>
          <w:szCs w:val="20"/>
        </w:rPr>
      </w:r>
    </w:p>
    <w:p>
      <w:pPr>
        <w:pStyle w:val="LO-normal1"/>
        <w:tabs>
          <w:tab w:val="clear" w:pos="720"/>
          <w:tab w:val="left" w:pos="5010" w:leader="none"/>
        </w:tabs>
        <w:spacing w:lineRule="auto" w:line="240" w:before="0" w:after="0"/>
        <w:ind w:hanging="0" w:left="-360"/>
        <w:rPr>
          <w:rFonts w:ascii="Arial" w:hAnsi="Arial"/>
          <w:sz w:val="20"/>
          <w:szCs w:val="20"/>
        </w:rPr>
      </w:pPr>
      <w:r>
        <w:rPr>
          <w:rFonts w:ascii="Arial" w:hAnsi="Arial"/>
          <w:sz w:val="20"/>
          <w:szCs w:val="20"/>
        </w:rPr>
      </w:r>
    </w:p>
    <w:p>
      <w:pPr>
        <w:pStyle w:val="LO-normal1"/>
        <w:tabs>
          <w:tab w:val="clear" w:pos="720"/>
          <w:tab w:val="left" w:pos="5010" w:leader="none"/>
        </w:tabs>
        <w:spacing w:lineRule="auto" w:line="240" w:before="0" w:after="0"/>
        <w:ind w:hanging="0" w:left="0"/>
        <w:jc w:val="center"/>
        <w:rPr>
          <w:rFonts w:ascii="Arial" w:hAnsi="Arial"/>
        </w:rPr>
      </w:pPr>
      <w:r>
        <w:rPr>
          <w:rFonts w:ascii="Arial" w:hAnsi="Arial"/>
        </w:rPr>
      </w:r>
    </w:p>
    <w:p>
      <w:pPr>
        <w:pStyle w:val="LO-normal1"/>
        <w:tabs>
          <w:tab w:val="clear" w:pos="720"/>
          <w:tab w:val="left" w:pos="5010" w:leader="none"/>
        </w:tabs>
        <w:spacing w:lineRule="auto" w:line="240" w:before="0" w:after="0"/>
        <w:ind w:hanging="0" w:left="0"/>
        <w:jc w:val="center"/>
        <w:rPr>
          <w:rFonts w:ascii="Arial" w:hAnsi="Arial"/>
        </w:rPr>
      </w:pPr>
      <w:r>
        <w:rPr>
          <w:rFonts w:ascii="Arial" w:hAnsi="Arial"/>
          <w:b/>
          <w:sz w:val="24"/>
          <w:szCs w:val="24"/>
        </w:rPr>
        <w:t>3.5. СОЦИЈАЛНА СТРУКТУРА УЧЕНИКА  I – VIII  РАЗРЕДА</w:t>
      </w:r>
    </w:p>
    <w:p>
      <w:pPr>
        <w:pStyle w:val="LO-normal1"/>
        <w:jc w:val="both"/>
        <w:rPr>
          <w:rFonts w:ascii="Arial" w:hAnsi="Arial"/>
        </w:rPr>
      </w:pPr>
      <w:r>
        <w:rPr>
          <w:rFonts w:ascii="Arial" w:hAnsi="Arial"/>
          <w:b/>
          <w:sz w:val="24"/>
          <w:szCs w:val="24"/>
        </w:rPr>
        <w:t>СОЦИЈАЛНА – ПОРОДИЧНА  СТРУКТУРА  УЧЕНИКА  ШКОЛСКА  2026/2027.ГОДИНА</w:t>
      </w:r>
    </w:p>
    <w:p>
      <w:pPr>
        <w:pStyle w:val="LO-normal1"/>
        <w:jc w:val="center"/>
        <w:rPr>
          <w:rFonts w:ascii="Arial" w:hAnsi="Arial"/>
          <w:sz w:val="20"/>
          <w:szCs w:val="20"/>
        </w:rPr>
      </w:pPr>
      <w:r>
        <w:rPr>
          <w:rFonts w:ascii="Arial" w:hAnsi="Arial"/>
          <w:sz w:val="20"/>
          <w:szCs w:val="20"/>
        </w:rPr>
      </w:r>
    </w:p>
    <w:p>
      <w:pPr>
        <w:pStyle w:val="Normal"/>
        <w:jc w:val="both"/>
        <w:rPr>
          <w:rFonts w:ascii="Arial" w:hAnsi="Arial"/>
        </w:rPr>
      </w:pPr>
      <w:r>
        <w:rPr>
          <w:rFonts w:ascii="Arial" w:hAnsi="Arial"/>
          <w:b/>
          <w:i/>
          <w:lang w:val="sr-Latn-RS"/>
        </w:rPr>
        <w:t>Састав  породице</w:t>
      </w:r>
    </w:p>
    <w:tbl>
      <w:tblPr>
        <w:tblW w:w="5000" w:type="pct"/>
        <w:jc w:val="left"/>
        <w:tblInd w:w="35" w:type="dxa"/>
        <w:tblLayout w:type="fixed"/>
        <w:tblCellMar>
          <w:top w:w="28" w:type="dxa"/>
          <w:left w:w="40" w:type="dxa"/>
          <w:bottom w:w="28" w:type="dxa"/>
          <w:right w:w="40" w:type="dxa"/>
        </w:tblCellMar>
      </w:tblPr>
      <w:tblGrid>
        <w:gridCol w:w="6512"/>
        <w:gridCol w:w="2848"/>
      </w:tblGrid>
      <w:tr>
        <w:trPr>
          <w:trHeight w:val="200" w:hRule="atLeast"/>
        </w:trPr>
        <w:tc>
          <w:tcPr>
            <w:tcW w:w="6512"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ascii="Arial" w:hAnsi="Arial"/>
              </w:rPr>
            </w:r>
          </w:p>
          <w:p>
            <w:pPr>
              <w:pStyle w:val="LO-normal1"/>
              <w:spacing w:lineRule="auto" w:line="221" w:before="0" w:after="0"/>
              <w:jc w:val="center"/>
              <w:rPr>
                <w:rFonts w:ascii="Arial" w:hAnsi="Arial"/>
              </w:rPr>
            </w:pPr>
            <w:r>
              <w:rPr>
                <w:rFonts w:cs="Arial" w:ascii="Arial" w:hAnsi="Arial"/>
                <w:b/>
                <w:sz w:val="16"/>
                <w:szCs w:val="16"/>
              </w:rPr>
              <w:t>други  циклус</w:t>
            </w:r>
          </w:p>
        </w:tc>
        <w:tc>
          <w:tcPr>
            <w:tcW w:w="2848"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БРОЈ  УЧЕНИКА</w:t>
            </w:r>
          </w:p>
          <w:p>
            <w:pPr>
              <w:pStyle w:val="LO-normal1"/>
              <w:spacing w:lineRule="auto" w:line="221" w:before="0" w:after="0"/>
              <w:jc w:val="center"/>
              <w:rPr>
                <w:rFonts w:ascii="Arial" w:hAnsi="Arial"/>
              </w:rPr>
            </w:pPr>
            <w:r>
              <w:rPr>
                <w:rFonts w:cs="Arial" w:ascii="Arial" w:hAnsi="Arial"/>
                <w:b/>
                <w:sz w:val="16"/>
                <w:szCs w:val="16"/>
              </w:rPr>
              <w:t>(на које се категорија  односи -укупно на нивоу одељења)</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Потпуна  породица  ( отац  и  мајка  живе у заједници са учеником)</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556</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Дефицијентна  породица (родитељи  разведени или преминули )</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Разведени    128</w:t>
            </w:r>
          </w:p>
          <w:p>
            <w:pPr>
              <w:pStyle w:val="LO-normal1"/>
              <w:spacing w:lineRule="auto" w:line="221" w:before="0" w:after="0"/>
              <w:jc w:val="center"/>
              <w:rPr>
                <w:rFonts w:ascii="Arial" w:hAnsi="Arial"/>
              </w:rPr>
            </w:pPr>
            <w:r>
              <w:rPr>
                <w:rFonts w:cs="Arial" w:ascii="Arial" w:hAnsi="Arial"/>
                <w:sz w:val="15"/>
                <w:szCs w:val="15"/>
              </w:rPr>
              <w:t>Преминули   20</w:t>
            </w:r>
          </w:p>
          <w:p>
            <w:pPr>
              <w:pStyle w:val="LO-normal1"/>
              <w:spacing w:lineRule="auto" w:line="221" w:before="0" w:after="0"/>
              <w:jc w:val="center"/>
              <w:rPr>
                <w:rFonts w:ascii="Arial" w:hAnsi="Arial"/>
              </w:rPr>
            </w:pPr>
            <w:r>
              <w:rPr>
                <w:rFonts w:cs="Arial" w:ascii="Arial" w:hAnsi="Arial"/>
                <w:sz w:val="15"/>
                <w:szCs w:val="15"/>
              </w:rPr>
              <w:t>Отац непознат  4</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Majкa преминула</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6</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Отац преминуо</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12</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Двочлана или трочлана породица</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157</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Четворочлана породица</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266</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Пет и више чланова породице</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22</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Хранитељска  / старатељска  породица</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16</w:t>
            </w:r>
          </w:p>
        </w:tc>
      </w:tr>
      <w:tr>
        <w:trPr>
          <w:trHeight w:val="180" w:hRule="atLeast"/>
        </w:trPr>
        <w:tc>
          <w:tcPr>
            <w:tcW w:w="651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Породице којима је бар један родитељ / старатељ на  привременом /повременом  раду  у  иностранству</w:t>
            </w:r>
          </w:p>
        </w:tc>
        <w:tc>
          <w:tcPr>
            <w:tcW w:w="284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21</w:t>
            </w:r>
          </w:p>
        </w:tc>
      </w:tr>
    </w:tbl>
    <w:p>
      <w:pPr>
        <w:pStyle w:val="Normal"/>
        <w:jc w:val="both"/>
        <w:rPr>
          <w:rFonts w:ascii="Arial" w:hAnsi="Arial"/>
          <w:b/>
          <w:i/>
          <w:lang w:val="sr-Latn-RS"/>
        </w:rPr>
      </w:pPr>
      <w:r>
        <w:rPr>
          <w:rFonts w:ascii="Arial" w:hAnsi="Arial"/>
          <w:b/>
          <w:i/>
          <w:lang w:val="sr-Latn-RS"/>
        </w:rPr>
      </w:r>
    </w:p>
    <w:tbl>
      <w:tblPr>
        <w:tblW w:w="5000" w:type="pct"/>
        <w:jc w:val="left"/>
        <w:tblInd w:w="35" w:type="dxa"/>
        <w:tblLayout w:type="fixed"/>
        <w:tblCellMar>
          <w:top w:w="28" w:type="dxa"/>
          <w:left w:w="40" w:type="dxa"/>
          <w:bottom w:w="28" w:type="dxa"/>
          <w:right w:w="40" w:type="dxa"/>
        </w:tblCellMar>
      </w:tblPr>
      <w:tblGrid>
        <w:gridCol w:w="3714"/>
        <w:gridCol w:w="1547"/>
        <w:gridCol w:w="1490"/>
        <w:gridCol w:w="2609"/>
      </w:tblGrid>
      <w:tr>
        <w:trPr>
          <w:trHeight w:val="200" w:hRule="atLeast"/>
        </w:trPr>
        <w:tc>
          <w:tcPr>
            <w:tcW w:w="3714" w:type="dxa"/>
            <w:vMerge w:val="restart"/>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Школска  спрема</w:t>
            </w:r>
          </w:p>
          <w:p>
            <w:pPr>
              <w:pStyle w:val="LO-normal1"/>
              <w:spacing w:lineRule="auto" w:line="221" w:before="0" w:after="0"/>
              <w:jc w:val="center"/>
              <w:rPr>
                <w:rFonts w:ascii="Arial" w:hAnsi="Arial"/>
              </w:rPr>
            </w:pPr>
            <w:r>
              <w:rPr>
                <w:rFonts w:cs="Arial" w:ascii="Arial" w:hAnsi="Arial"/>
                <w:b/>
                <w:sz w:val="16"/>
                <w:szCs w:val="16"/>
              </w:rPr>
              <w:t>родитеља / старатеља</w:t>
            </w:r>
          </w:p>
        </w:tc>
        <w:tc>
          <w:tcPr>
            <w:tcW w:w="5646" w:type="dxa"/>
            <w:gridSpan w:val="3"/>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БРОЈ   УЧЕНИКА</w:t>
            </w:r>
          </w:p>
          <w:p>
            <w:pPr>
              <w:pStyle w:val="LO-normal1"/>
              <w:spacing w:lineRule="auto" w:line="221" w:before="0" w:after="0"/>
              <w:jc w:val="center"/>
              <w:rPr>
                <w:rFonts w:ascii="Arial" w:hAnsi="Arial"/>
              </w:rPr>
            </w:pPr>
            <w:r>
              <w:rPr>
                <w:rFonts w:cs="Arial" w:ascii="Arial" w:hAnsi="Arial"/>
                <w:b/>
                <w:sz w:val="16"/>
                <w:szCs w:val="16"/>
              </w:rPr>
              <w:t xml:space="preserve"> </w:t>
            </w:r>
            <w:r>
              <w:rPr>
                <w:rFonts w:cs="Arial" w:ascii="Arial" w:hAnsi="Arial"/>
                <w:b/>
                <w:sz w:val="16"/>
                <w:szCs w:val="16"/>
              </w:rPr>
              <w:t>(на које се категорија  односи -укупно на нивоу одељења</w:t>
            </w:r>
          </w:p>
        </w:tc>
      </w:tr>
      <w:tr>
        <w:trPr>
          <w:trHeight w:val="180" w:hRule="atLeast"/>
        </w:trPr>
        <w:tc>
          <w:tcPr>
            <w:tcW w:w="3714" w:type="dxa"/>
            <w:vMerge w:val="continue"/>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ascii="Arial" w:hAnsi="Arial"/>
              </w:rPr>
            </w:r>
          </w:p>
        </w:tc>
        <w:tc>
          <w:tcPr>
            <w:tcW w:w="154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ОТАЦ</w:t>
            </w:r>
          </w:p>
        </w:tc>
        <w:tc>
          <w:tcPr>
            <w:tcW w:w="149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МАЈКА</w:t>
            </w:r>
          </w:p>
        </w:tc>
        <w:tc>
          <w:tcPr>
            <w:tcW w:w="260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СТАРАТЕЉ</w:t>
            </w:r>
          </w:p>
        </w:tc>
      </w:tr>
      <w:tr>
        <w:trPr>
          <w:trHeight w:val="180" w:hRule="atLeast"/>
        </w:trPr>
        <w:tc>
          <w:tcPr>
            <w:tcW w:w="371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НЕПОТПУНА   ОШ</w:t>
            </w:r>
          </w:p>
        </w:tc>
        <w:tc>
          <w:tcPr>
            <w:tcW w:w="154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30</w:t>
            </w:r>
          </w:p>
        </w:tc>
        <w:tc>
          <w:tcPr>
            <w:tcW w:w="149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w:t>
            </w:r>
          </w:p>
        </w:tc>
        <w:tc>
          <w:tcPr>
            <w:tcW w:w="260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w:t>
            </w:r>
          </w:p>
        </w:tc>
      </w:tr>
      <w:tr>
        <w:trPr>
          <w:trHeight w:val="180" w:hRule="atLeast"/>
        </w:trPr>
        <w:tc>
          <w:tcPr>
            <w:tcW w:w="371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ОШ</w:t>
            </w:r>
          </w:p>
        </w:tc>
        <w:tc>
          <w:tcPr>
            <w:tcW w:w="154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163</w:t>
            </w:r>
          </w:p>
        </w:tc>
        <w:tc>
          <w:tcPr>
            <w:tcW w:w="149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131</w:t>
            </w:r>
          </w:p>
        </w:tc>
        <w:tc>
          <w:tcPr>
            <w:tcW w:w="260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5</w:t>
            </w:r>
          </w:p>
        </w:tc>
      </w:tr>
      <w:tr>
        <w:trPr>
          <w:trHeight w:val="180" w:hRule="atLeast"/>
        </w:trPr>
        <w:tc>
          <w:tcPr>
            <w:tcW w:w="371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ССС</w:t>
            </w:r>
          </w:p>
        </w:tc>
        <w:tc>
          <w:tcPr>
            <w:tcW w:w="154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359</w:t>
            </w:r>
          </w:p>
        </w:tc>
        <w:tc>
          <w:tcPr>
            <w:tcW w:w="149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275</w:t>
            </w:r>
          </w:p>
        </w:tc>
        <w:tc>
          <w:tcPr>
            <w:tcW w:w="260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w:t>
            </w:r>
          </w:p>
        </w:tc>
      </w:tr>
      <w:tr>
        <w:trPr>
          <w:trHeight w:val="180" w:hRule="atLeast"/>
        </w:trPr>
        <w:tc>
          <w:tcPr>
            <w:tcW w:w="371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ВШС</w:t>
            </w:r>
          </w:p>
        </w:tc>
        <w:tc>
          <w:tcPr>
            <w:tcW w:w="154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56</w:t>
            </w:r>
          </w:p>
        </w:tc>
        <w:tc>
          <w:tcPr>
            <w:tcW w:w="149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53</w:t>
            </w:r>
          </w:p>
        </w:tc>
        <w:tc>
          <w:tcPr>
            <w:tcW w:w="260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w:t>
            </w:r>
          </w:p>
        </w:tc>
      </w:tr>
      <w:tr>
        <w:trPr>
          <w:trHeight w:val="180" w:hRule="atLeast"/>
        </w:trPr>
        <w:tc>
          <w:tcPr>
            <w:tcW w:w="371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ВСС</w:t>
            </w:r>
          </w:p>
        </w:tc>
        <w:tc>
          <w:tcPr>
            <w:tcW w:w="1547"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82</w:t>
            </w:r>
          </w:p>
        </w:tc>
        <w:tc>
          <w:tcPr>
            <w:tcW w:w="1490"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134</w:t>
            </w:r>
          </w:p>
        </w:tc>
        <w:tc>
          <w:tcPr>
            <w:tcW w:w="2609" w:type="dxa"/>
            <w:tcBorders>
              <w:top w:val="single" w:sz="4" w:space="0" w:color="8EA9C1"/>
              <w:left w:val="single" w:sz="4" w:space="0" w:color="8EA9C1"/>
              <w:bottom w:val="single" w:sz="4" w:space="0" w:color="8EA9C1"/>
              <w:right w:val="single" w:sz="4" w:space="0" w:color="8EA9C1"/>
            </w:tcBorders>
            <w:vAlign w:val="center"/>
          </w:tcPr>
          <w:p>
            <w:pPr>
              <w:pStyle w:val="Normal"/>
              <w:widowControl/>
              <w:suppressAutoHyphens w:val="true"/>
              <w:bidi w:val="0"/>
              <w:spacing w:lineRule="auto" w:line="276" w:before="0" w:after="200"/>
              <w:jc w:val="left"/>
              <w:rPr>
                <w:rFonts w:ascii="Arial" w:hAnsi="Arial"/>
              </w:rPr>
            </w:pPr>
            <w:r>
              <w:rPr>
                <w:rFonts w:ascii="Arial" w:hAnsi="Arial"/>
              </w:rPr>
            </w:r>
          </w:p>
        </w:tc>
      </w:tr>
    </w:tbl>
    <w:p>
      <w:pPr>
        <w:pStyle w:val="Normal"/>
        <w:jc w:val="both"/>
        <w:rPr>
          <w:rFonts w:ascii="Arial" w:hAnsi="Arial"/>
          <w:b/>
          <w:i/>
          <w:lang w:val="sr-Latn-RS"/>
        </w:rPr>
      </w:pPr>
      <w:r>
        <w:rPr>
          <w:rFonts w:ascii="Arial" w:hAnsi="Arial"/>
          <w:b/>
          <w:i/>
          <w:lang w:val="sr-Latn-RS"/>
        </w:rPr>
      </w:r>
    </w:p>
    <w:tbl>
      <w:tblPr>
        <w:tblW w:w="5000" w:type="pct"/>
        <w:jc w:val="left"/>
        <w:tblInd w:w="35" w:type="dxa"/>
        <w:tblLayout w:type="fixed"/>
        <w:tblCellMar>
          <w:top w:w="28" w:type="dxa"/>
          <w:left w:w="40" w:type="dxa"/>
          <w:bottom w:w="28" w:type="dxa"/>
          <w:right w:w="40" w:type="dxa"/>
        </w:tblCellMar>
      </w:tblPr>
      <w:tblGrid>
        <w:gridCol w:w="4385"/>
        <w:gridCol w:w="4975"/>
      </w:tblGrid>
      <w:tr>
        <w:trPr>
          <w:trHeight w:val="200" w:hRule="atLeast"/>
        </w:trPr>
        <w:tc>
          <w:tcPr>
            <w:tcW w:w="4385"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Запосленост</w:t>
            </w:r>
          </w:p>
          <w:p>
            <w:pPr>
              <w:pStyle w:val="LO-normal1"/>
              <w:spacing w:lineRule="auto" w:line="221" w:before="0" w:after="0"/>
              <w:jc w:val="center"/>
              <w:rPr>
                <w:rFonts w:ascii="Arial" w:hAnsi="Arial"/>
              </w:rPr>
            </w:pPr>
            <w:r>
              <w:rPr>
                <w:rFonts w:cs="Arial" w:ascii="Arial" w:hAnsi="Arial"/>
                <w:b/>
                <w:sz w:val="16"/>
                <w:szCs w:val="16"/>
              </w:rPr>
              <w:t>родитеља / старатеља</w:t>
            </w:r>
          </w:p>
        </w:tc>
        <w:tc>
          <w:tcPr>
            <w:tcW w:w="4975"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БРОЈ   УЧЕНИКА</w:t>
            </w:r>
          </w:p>
          <w:p>
            <w:pPr>
              <w:pStyle w:val="LO-normal1"/>
              <w:spacing w:lineRule="auto" w:line="221" w:before="0" w:after="0"/>
              <w:jc w:val="center"/>
              <w:rPr>
                <w:rFonts w:ascii="Arial" w:hAnsi="Arial"/>
              </w:rPr>
            </w:pPr>
            <w:r>
              <w:rPr>
                <w:rFonts w:cs="Arial" w:ascii="Arial" w:hAnsi="Arial"/>
                <w:b/>
                <w:sz w:val="16"/>
                <w:szCs w:val="16"/>
              </w:rPr>
              <w:t>(на које се категорија  односи -укупно на нивоу одељења</w:t>
            </w:r>
          </w:p>
        </w:tc>
      </w:tr>
      <w:tr>
        <w:trPr>
          <w:trHeight w:val="180" w:hRule="atLeast"/>
        </w:trPr>
        <w:tc>
          <w:tcPr>
            <w:tcW w:w="438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Без  запослења оба родитеља</w:t>
            </w:r>
          </w:p>
        </w:tc>
        <w:tc>
          <w:tcPr>
            <w:tcW w:w="497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121</w:t>
            </w:r>
          </w:p>
        </w:tc>
      </w:tr>
      <w:tr>
        <w:trPr>
          <w:trHeight w:val="180" w:hRule="atLeast"/>
        </w:trPr>
        <w:tc>
          <w:tcPr>
            <w:tcW w:w="438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Само отац  запослен</w:t>
            </w:r>
          </w:p>
        </w:tc>
        <w:tc>
          <w:tcPr>
            <w:tcW w:w="497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127</w:t>
            </w:r>
          </w:p>
        </w:tc>
      </w:tr>
      <w:tr>
        <w:trPr>
          <w:trHeight w:val="180" w:hRule="atLeast"/>
        </w:trPr>
        <w:tc>
          <w:tcPr>
            <w:tcW w:w="438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Само мajкa  запослена</w:t>
            </w:r>
          </w:p>
        </w:tc>
        <w:tc>
          <w:tcPr>
            <w:tcW w:w="497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86</w:t>
            </w:r>
          </w:p>
        </w:tc>
      </w:tr>
      <w:tr>
        <w:trPr>
          <w:trHeight w:val="180" w:hRule="atLeast"/>
        </w:trPr>
        <w:tc>
          <w:tcPr>
            <w:tcW w:w="438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оба родитеља запослена</w:t>
            </w:r>
          </w:p>
        </w:tc>
        <w:tc>
          <w:tcPr>
            <w:tcW w:w="497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346</w:t>
            </w:r>
          </w:p>
        </w:tc>
      </w:tr>
      <w:tr>
        <w:trPr>
          <w:trHeight w:val="180" w:hRule="atLeast"/>
        </w:trPr>
        <w:tc>
          <w:tcPr>
            <w:tcW w:w="438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Старатељ запослен</w:t>
            </w:r>
          </w:p>
        </w:tc>
        <w:tc>
          <w:tcPr>
            <w:tcW w:w="497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w:t>
            </w:r>
          </w:p>
        </w:tc>
      </w:tr>
      <w:tr>
        <w:trPr>
          <w:trHeight w:val="180" w:hRule="atLeast"/>
        </w:trPr>
        <w:tc>
          <w:tcPr>
            <w:tcW w:w="438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Старатељ  незапослен</w:t>
            </w:r>
          </w:p>
        </w:tc>
        <w:tc>
          <w:tcPr>
            <w:tcW w:w="497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6 пензија</w:t>
            </w:r>
          </w:p>
        </w:tc>
      </w:tr>
    </w:tbl>
    <w:p>
      <w:pPr>
        <w:pStyle w:val="Normal"/>
        <w:jc w:val="both"/>
        <w:rPr>
          <w:rFonts w:ascii="Arial" w:hAnsi="Arial"/>
          <w:b/>
          <w:i/>
          <w:lang w:val="sr-Latn-RS"/>
        </w:rPr>
      </w:pPr>
      <w:r>
        <w:rPr>
          <w:rFonts w:ascii="Arial" w:hAnsi="Arial"/>
          <w:b/>
          <w:i/>
          <w:lang w:val="sr-Latn-RS"/>
        </w:rPr>
      </w:r>
    </w:p>
    <w:p>
      <w:pPr>
        <w:pStyle w:val="Normal"/>
        <w:jc w:val="both"/>
        <w:rPr>
          <w:rFonts w:ascii="Arial" w:hAnsi="Arial"/>
          <w:b/>
          <w:i/>
          <w:sz w:val="2"/>
          <w:szCs w:val="2"/>
          <w:lang w:val="sr-Latn-RS"/>
        </w:rPr>
      </w:pPr>
      <w:r>
        <w:rPr>
          <w:rFonts w:ascii="Arial" w:hAnsi="Arial"/>
          <w:b/>
          <w:i/>
          <w:sz w:val="2"/>
          <w:szCs w:val="2"/>
          <w:lang w:val="sr-Latn-RS"/>
        </w:rPr>
      </w:r>
    </w:p>
    <w:p>
      <w:pPr>
        <w:pStyle w:val="Normal"/>
        <w:jc w:val="both"/>
        <w:rPr>
          <w:rFonts w:ascii="Arial" w:hAnsi="Arial"/>
          <w:b/>
          <w:i/>
          <w:sz w:val="2"/>
          <w:szCs w:val="2"/>
          <w:lang w:val="sr-Latn-RS"/>
        </w:rPr>
      </w:pPr>
      <w:r>
        <w:rPr>
          <w:rFonts w:ascii="Arial" w:hAnsi="Arial"/>
          <w:b/>
          <w:i/>
          <w:sz w:val="2"/>
          <w:szCs w:val="2"/>
          <w:lang w:val="sr-Latn-RS"/>
        </w:rPr>
      </w:r>
    </w:p>
    <w:p>
      <w:pPr>
        <w:pStyle w:val="Normal"/>
        <w:jc w:val="both"/>
        <w:rPr>
          <w:rFonts w:ascii="Arial" w:hAnsi="Arial"/>
          <w:b/>
          <w:i/>
          <w:lang w:val="sr-Latn-RS"/>
        </w:rPr>
      </w:pPr>
      <w:r>
        <w:rPr>
          <w:rFonts w:ascii="Arial" w:hAnsi="Arial"/>
          <w:b/>
          <w:i/>
          <w:lang w:val="sr-Latn-RS"/>
        </w:rPr>
      </w:r>
    </w:p>
    <w:p>
      <w:pPr>
        <w:pStyle w:val="Normal"/>
        <w:jc w:val="both"/>
        <w:rPr>
          <w:rFonts w:ascii="Arial" w:hAnsi="Arial"/>
          <w:b/>
          <w:i/>
          <w:lang w:val="sr-Latn-RS"/>
        </w:rPr>
      </w:pPr>
      <w:r>
        <w:rPr>
          <w:rFonts w:ascii="Arial" w:hAnsi="Arial"/>
          <w:b/>
          <w:i/>
          <w:lang w:val="sr-Latn-RS"/>
        </w:rPr>
      </w:r>
    </w:p>
    <w:p>
      <w:pPr>
        <w:pStyle w:val="Normal"/>
        <w:jc w:val="both"/>
        <w:rPr>
          <w:rFonts w:ascii="Arial" w:hAnsi="Arial"/>
          <w:b/>
          <w:i/>
          <w:sz w:val="2"/>
          <w:szCs w:val="2"/>
          <w:lang w:val="sr-Latn-RS"/>
        </w:rPr>
      </w:pPr>
      <w:r>
        <w:rPr>
          <w:rFonts w:ascii="Arial" w:hAnsi="Arial"/>
          <w:b/>
          <w:i/>
          <w:sz w:val="2"/>
          <w:szCs w:val="2"/>
          <w:lang w:val="sr-Latn-RS"/>
        </w:rPr>
      </w:r>
    </w:p>
    <w:p>
      <w:pPr>
        <w:pStyle w:val="LO-normal1"/>
        <w:jc w:val="center"/>
        <w:rPr>
          <w:rFonts w:ascii="Arial" w:hAnsi="Arial"/>
        </w:rPr>
      </w:pPr>
      <w:sdt>
        <w:sdtPr/>
        <w:sdtContent>
          <w:r>
            <w:rPr>
              <w:rFonts w:ascii="Arial" w:hAnsi="Arial"/>
            </w:rPr>
          </w:r>
          <w:r>
            <w:rPr>
              <w:rFonts w:ascii="Arial" w:hAnsi="Arial"/>
            </w:rPr>
          </w:r>
        </w:sdtContent>
      </w:sdt>
      <w:r>
        <w:rPr>
          <w:rFonts w:ascii="Arial" w:hAnsi="Arial"/>
          <w:b/>
          <w:sz w:val="24"/>
          <w:szCs w:val="24"/>
        </w:rPr>
        <w:t>3.6. УЧЕНИЦИ ПУТНИЦИ И ИСХРАНА У ЂАЧКОЈ КУХИЊИ</w:t>
      </w:r>
    </w:p>
    <w:p>
      <w:pPr>
        <w:pStyle w:val="LO-normal1"/>
        <w:rPr>
          <w:rFonts w:ascii="Arial" w:hAnsi="Arial"/>
        </w:rPr>
      </w:pPr>
      <w:r>
        <w:rPr>
          <w:rFonts w:ascii="Arial" w:hAnsi="Arial"/>
          <w:sz w:val="24"/>
          <w:szCs w:val="24"/>
        </w:rPr>
        <w:t xml:space="preserve">Централну школу у Великом Градишту похађају ученици од  V   до VIII  разреда из подручних насеља: Рама, Затоња, Бискупља, Кисиљева, Тополовника, Кумана, Острова, Пожежена, Кусића, Триброда и Средњева. За ове ученике организован је аутобуски превоз. Трошкове превоза свих ученика сноси локална самоуправа. Распоред превоза усаглашен је са превозником и у складу је са распоредом образовно-васпитног рада у школи.  У табели 13 дат је преглед броја ученика путника по насељима. У ђачкој кухињи, у централној школи храни се </w:t>
      </w:r>
      <w:r>
        <w:rPr>
          <w:rFonts w:ascii="Arial" w:hAnsi="Arial"/>
          <w:sz w:val="24"/>
          <w:szCs w:val="24"/>
          <w:lang w:val="sr-RS"/>
        </w:rPr>
        <w:t>270</w:t>
      </w:r>
      <w:r>
        <w:rPr>
          <w:rFonts w:ascii="Arial" w:hAnsi="Arial"/>
          <w:sz w:val="24"/>
          <w:szCs w:val="24"/>
        </w:rPr>
        <w:t>-</w:t>
      </w:r>
      <w:r>
        <w:rPr>
          <w:rFonts w:ascii="Arial" w:hAnsi="Arial"/>
          <w:sz w:val="24"/>
          <w:szCs w:val="24"/>
          <w:lang w:val="sr-RS"/>
        </w:rPr>
        <w:t>350</w:t>
      </w:r>
      <w:r>
        <w:rPr>
          <w:rFonts w:ascii="Arial" w:hAnsi="Arial"/>
          <w:sz w:val="24"/>
          <w:szCs w:val="24"/>
        </w:rPr>
        <w:t xml:space="preserve"> ученика, из категорије социјално угрожених и ученика који плаћају ужину.</w:t>
      </w:r>
    </w:p>
    <w:tbl>
      <w:tblPr>
        <w:tblStyle w:val="Table16"/>
        <w:tblW w:w="6570" w:type="dxa"/>
        <w:jc w:val="left"/>
        <w:tblInd w:w="1399" w:type="dxa"/>
        <w:tblLayout w:type="fixed"/>
        <w:tblCellMar>
          <w:top w:w="0" w:type="dxa"/>
          <w:left w:w="108" w:type="dxa"/>
          <w:bottom w:w="0" w:type="dxa"/>
          <w:right w:w="108" w:type="dxa"/>
        </w:tblCellMar>
        <w:tblLook w:val="04a0"/>
      </w:tblPr>
      <w:tblGrid>
        <w:gridCol w:w="810"/>
        <w:gridCol w:w="1367"/>
        <w:gridCol w:w="703"/>
        <w:gridCol w:w="629"/>
        <w:gridCol w:w="720"/>
        <w:gridCol w:w="900"/>
        <w:gridCol w:w="1441"/>
      </w:tblGrid>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Редни</w:t>
            </w:r>
          </w:p>
          <w:p>
            <w:pPr>
              <w:pStyle w:val="LO-normal1"/>
              <w:widowControl w:val="false"/>
              <w:spacing w:lineRule="auto" w:line="240" w:before="0" w:after="0"/>
              <w:rPr>
                <w:rFonts w:ascii="Arial" w:hAnsi="Arial"/>
              </w:rPr>
            </w:pPr>
            <w:r>
              <w:rPr>
                <w:rFonts w:ascii="Arial" w:hAnsi="Arial"/>
                <w:color w:val="000000"/>
                <w:sz w:val="20"/>
                <w:szCs w:val="20"/>
              </w:rPr>
              <w:t>број</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НАСЕЉА</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 р.</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VI р.</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VII р.</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VIII р.</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УКУПНО</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Рам</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Затоње</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5</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16</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3.</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Бискупље</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5</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Кисиљево</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11</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5.</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Тополовник</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9</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5</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7</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23</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6.</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Кумане</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6</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7.</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Острово</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Пожежено</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5</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7</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20</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9.</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Кусиће</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4</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14</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10.</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Триброде</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5</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11</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11.</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Средњево</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r>
      <w:tr>
        <w:trPr/>
        <w:tc>
          <w:tcPr>
            <w:tcW w:w="81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12.</w:t>
            </w:r>
          </w:p>
        </w:tc>
        <w:tc>
          <w:tcPr>
            <w:tcW w:w="136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Десине</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5</w:t>
            </w:r>
          </w:p>
        </w:tc>
      </w:tr>
      <w:tr>
        <w:trPr/>
        <w:tc>
          <w:tcPr>
            <w:tcW w:w="810"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sz w:val="20"/>
                <w:szCs w:val="20"/>
                <w:lang w:val="sr-RS"/>
              </w:rPr>
              <w:t>13.</w:t>
            </w:r>
          </w:p>
        </w:tc>
        <w:tc>
          <w:tcPr>
            <w:tcW w:w="1367" w:type="dxa"/>
            <w:tcBorders>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lang w:val="sr-RS"/>
              </w:rPr>
              <w:t>Царевац</w:t>
            </w:r>
          </w:p>
        </w:tc>
        <w:tc>
          <w:tcPr>
            <w:tcW w:w="703"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w:t>
            </w:r>
          </w:p>
        </w:tc>
        <w:tc>
          <w:tcPr>
            <w:tcW w:w="629"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720"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w:t>
            </w:r>
          </w:p>
        </w:tc>
        <w:tc>
          <w:tcPr>
            <w:tcW w:w="900"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w:t>
            </w:r>
          </w:p>
        </w:tc>
        <w:tc>
          <w:tcPr>
            <w:tcW w:w="1441"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w:t>
            </w:r>
          </w:p>
        </w:tc>
      </w:tr>
      <w:tr>
        <w:trPr/>
        <w:tc>
          <w:tcPr>
            <w:tcW w:w="810"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sz w:val="20"/>
                <w:szCs w:val="20"/>
                <w:lang w:val="sr-RS"/>
              </w:rPr>
              <w:t>14.</w:t>
            </w:r>
          </w:p>
        </w:tc>
        <w:tc>
          <w:tcPr>
            <w:tcW w:w="1367" w:type="dxa"/>
            <w:tcBorders>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sz w:val="16"/>
                <w:szCs w:val="16"/>
                <w:lang w:val="sr-RS"/>
              </w:rPr>
              <w:t>Бели Багрем</w:t>
            </w:r>
          </w:p>
        </w:tc>
        <w:tc>
          <w:tcPr>
            <w:tcW w:w="703"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rPr>
              <w:t>-</w:t>
            </w:r>
          </w:p>
        </w:tc>
        <w:tc>
          <w:tcPr>
            <w:tcW w:w="629"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w:t>
            </w:r>
          </w:p>
        </w:tc>
        <w:tc>
          <w:tcPr>
            <w:tcW w:w="720"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w:t>
            </w:r>
          </w:p>
        </w:tc>
        <w:tc>
          <w:tcPr>
            <w:tcW w:w="900"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c>
          <w:tcPr>
            <w:tcW w:w="1441"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w:t>
            </w:r>
          </w:p>
        </w:tc>
      </w:tr>
      <w:tr>
        <w:trPr/>
        <w:tc>
          <w:tcPr>
            <w:tcW w:w="2177" w:type="dxa"/>
            <w:gridSpan w:val="2"/>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УКУПНО</w:t>
            </w:r>
          </w:p>
        </w:tc>
        <w:tc>
          <w:tcPr>
            <w:tcW w:w="70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32</w:t>
            </w:r>
          </w:p>
        </w:tc>
        <w:tc>
          <w:tcPr>
            <w:tcW w:w="62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28</w:t>
            </w:r>
          </w:p>
        </w:tc>
        <w:tc>
          <w:tcPr>
            <w:tcW w:w="7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25</w:t>
            </w:r>
          </w:p>
        </w:tc>
        <w:tc>
          <w:tcPr>
            <w:tcW w:w="90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39</w:t>
            </w:r>
          </w:p>
        </w:tc>
        <w:tc>
          <w:tcPr>
            <w:tcW w:w="14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124</w:t>
            </w:r>
          </w:p>
        </w:tc>
      </w:tr>
    </w:tbl>
    <w:p>
      <w:pPr>
        <w:pStyle w:val="LO-normal1"/>
        <w:jc w:val="center"/>
        <w:rPr>
          <w:rFonts w:ascii="Arial" w:hAnsi="Arial"/>
        </w:rPr>
      </w:pPr>
      <w:r>
        <w:rPr>
          <w:rFonts w:ascii="Arial" w:hAnsi="Arial"/>
          <w:sz w:val="20"/>
          <w:szCs w:val="20"/>
        </w:rPr>
        <w:t>Табела 12: Бројно стање ученика путника</w:t>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b/>
          <w:sz w:val="24"/>
          <w:szCs w:val="24"/>
        </w:rPr>
        <w:t>3.7. ОДЕЉЕЊСКА  СТАРЕШИНСТВА</w:t>
      </w:r>
    </w:p>
    <w:p>
      <w:pPr>
        <w:pStyle w:val="LO-normal1"/>
        <w:rPr>
          <w:rFonts w:ascii="Arial" w:hAnsi="Arial"/>
        </w:rPr>
      </w:pPr>
      <w:r>
        <w:rPr>
          <w:rFonts w:ascii="Arial" w:hAnsi="Arial"/>
          <w:sz w:val="24"/>
          <w:szCs w:val="24"/>
        </w:rPr>
        <w:t xml:space="preserve">Наставничко веће је на седници </w:t>
      </w:r>
      <w:r>
        <w:rPr>
          <w:rFonts w:ascii="Arial" w:hAnsi="Arial"/>
          <w:sz w:val="24"/>
          <w:szCs w:val="24"/>
          <w:lang w:val="sr-RS"/>
        </w:rPr>
        <w:t>27</w:t>
      </w:r>
      <w:r>
        <w:rPr>
          <w:rFonts w:ascii="Arial" w:hAnsi="Arial"/>
          <w:sz w:val="24"/>
          <w:szCs w:val="24"/>
        </w:rPr>
        <w:t>. августа 202</w:t>
      </w:r>
      <w:r>
        <w:rPr>
          <w:rFonts w:ascii="Arial" w:hAnsi="Arial"/>
          <w:sz w:val="24"/>
          <w:szCs w:val="24"/>
          <w:lang w:val="sr-RS"/>
        </w:rPr>
        <w:t>6</w:t>
      </w:r>
      <w:r>
        <w:rPr>
          <w:rFonts w:ascii="Arial" w:hAnsi="Arial"/>
          <w:sz w:val="24"/>
          <w:szCs w:val="24"/>
        </w:rPr>
        <w:t>. године на предлог директора школе донело одлуку да одељењске старешине појединих одељења у школској 202</w:t>
      </w:r>
      <w:r>
        <w:rPr>
          <w:rFonts w:ascii="Arial" w:hAnsi="Arial"/>
          <w:sz w:val="24"/>
          <w:szCs w:val="24"/>
          <w:lang w:val="sr-RS"/>
        </w:rPr>
        <w:t>6</w:t>
      </w:r>
      <w:r>
        <w:rPr>
          <w:rFonts w:ascii="Arial" w:hAnsi="Arial"/>
          <w:sz w:val="24"/>
          <w:szCs w:val="24"/>
        </w:rPr>
        <w:t>/202</w:t>
      </w:r>
      <w:r>
        <w:rPr>
          <w:rFonts w:ascii="Arial" w:hAnsi="Arial"/>
          <w:sz w:val="24"/>
          <w:szCs w:val="24"/>
          <w:lang w:val="sr-RS"/>
        </w:rPr>
        <w:t>7</w:t>
      </w:r>
      <w:r>
        <w:rPr>
          <w:rFonts w:ascii="Arial" w:hAnsi="Arial"/>
          <w:sz w:val="24"/>
          <w:szCs w:val="24"/>
        </w:rPr>
        <w:t>. години буду следећи наставници:</w:t>
      </w:r>
    </w:p>
    <w:tbl>
      <w:tblPr>
        <w:tblStyle w:val="Table17"/>
        <w:tblW w:w="5310" w:type="dxa"/>
        <w:jc w:val="left"/>
        <w:tblInd w:w="2020" w:type="dxa"/>
        <w:tblLayout w:type="fixed"/>
        <w:tblCellMar>
          <w:top w:w="0" w:type="dxa"/>
          <w:left w:w="108" w:type="dxa"/>
          <w:bottom w:w="0" w:type="dxa"/>
          <w:right w:w="108" w:type="dxa"/>
        </w:tblCellMar>
        <w:tblLook w:val="04a0"/>
      </w:tblPr>
      <w:tblGrid>
        <w:gridCol w:w="2133"/>
        <w:gridCol w:w="3177"/>
      </w:tblGrid>
      <w:tr>
        <w:trPr>
          <w:trHeight w:val="225" w:hRule="atLeast"/>
        </w:trPr>
        <w:tc>
          <w:tcPr>
            <w:tcW w:w="2133" w:type="dxa"/>
            <w:tcBorders>
              <w:top w:val="single" w:sz="4" w:space="0" w:color="000000"/>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ОДЕЉЕЊЕ</w:t>
            </w:r>
          </w:p>
        </w:tc>
        <w:tc>
          <w:tcPr>
            <w:tcW w:w="317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ОДЕЉЕЊСКИ СТАРЕШИНА</w:t>
            </w:r>
          </w:p>
        </w:tc>
      </w:tr>
      <w:tr>
        <w:trPr>
          <w:trHeight w:val="225" w:hRule="atLeast"/>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I-1</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Снежана Милојковић</w:t>
            </w:r>
          </w:p>
        </w:tc>
      </w:tr>
      <w:tr>
        <w:trPr>
          <w:trHeight w:val="225" w:hRule="atLeast"/>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I-2</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Снежана Животић</w:t>
            </w:r>
          </w:p>
        </w:tc>
      </w:tr>
      <w:tr>
        <w:trPr>
          <w:trHeight w:val="225" w:hRule="atLeast"/>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I-3</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Ивана Стојановић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II-1</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Гордана Миленковић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II-2</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Јованка Радуловић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rPr>
              <w:t>II-3</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Драгана Стевић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III-1</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Нада Јевтић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III-2</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Александра Карамарковић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sz w:val="20"/>
                <w:szCs w:val="20"/>
              </w:rPr>
              <w:t>III-</w:t>
            </w:r>
            <w:r>
              <w:rPr>
                <w:rFonts w:ascii="Arial" w:hAnsi="Arial"/>
                <w:sz w:val="20"/>
                <w:szCs w:val="20"/>
                <w:lang w:val="sr-RS"/>
              </w:rPr>
              <w:t>3</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lang w:val="sr-RS"/>
              </w:rPr>
              <w:t>Слободанка Савић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IV-1</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Емина Вујчић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IV-2</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Драгана Милосављевић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IV-3</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Јасна Савић</w:t>
            </w:r>
          </w:p>
        </w:tc>
      </w:tr>
      <w:tr>
        <w:trPr/>
        <w:tc>
          <w:tcPr>
            <w:tcW w:w="2133" w:type="dxa"/>
            <w:tcBorders>
              <w:left w:val="single" w:sz="4" w:space="0" w:color="000000"/>
              <w:bottom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ПРОДУЖЕНИ</w:t>
            </w:r>
          </w:p>
          <w:p>
            <w:pPr>
              <w:pStyle w:val="LO-normal1"/>
              <w:widowControl w:val="false"/>
              <w:spacing w:lineRule="auto" w:line="240" w:before="0" w:after="0"/>
              <w:jc w:val="center"/>
              <w:rPr>
                <w:rFonts w:ascii="Arial" w:hAnsi="Arial"/>
              </w:rPr>
            </w:pPr>
            <w:r>
              <w:rPr>
                <w:rFonts w:ascii="Arial" w:hAnsi="Arial"/>
                <w:color w:val="000000"/>
                <w:sz w:val="20"/>
                <w:szCs w:val="20"/>
              </w:rPr>
              <w:t>БОРАВАК</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Слађана Рашић</w:t>
            </w:r>
          </w:p>
        </w:tc>
      </w:tr>
    </w:tbl>
    <w:p>
      <w:pPr>
        <w:pStyle w:val="LO-normal1"/>
        <w:jc w:val="center"/>
        <w:rPr>
          <w:rFonts w:ascii="Arial" w:hAnsi="Arial"/>
        </w:rPr>
      </w:pPr>
      <w:r>
        <w:rPr>
          <w:rFonts w:ascii="Arial" w:hAnsi="Arial"/>
          <w:sz w:val="20"/>
          <w:szCs w:val="20"/>
        </w:rPr>
        <w:t>Табела 13: Одељењска старешинства за разредну наставу у централној школи</w:t>
      </w:r>
    </w:p>
    <w:tbl>
      <w:tblPr>
        <w:tblStyle w:val="Table18"/>
        <w:tblW w:w="5310" w:type="dxa"/>
        <w:jc w:val="left"/>
        <w:tblInd w:w="1992" w:type="dxa"/>
        <w:tblLayout w:type="fixed"/>
        <w:tblCellMar>
          <w:top w:w="0" w:type="dxa"/>
          <w:left w:w="108" w:type="dxa"/>
          <w:bottom w:w="0" w:type="dxa"/>
          <w:right w:w="108" w:type="dxa"/>
        </w:tblCellMar>
        <w:tblLook w:val="04a0"/>
      </w:tblPr>
      <w:tblGrid>
        <w:gridCol w:w="2160"/>
        <w:gridCol w:w="3150"/>
      </w:tblGrid>
      <w:tr>
        <w:trPr/>
        <w:tc>
          <w:tcPr>
            <w:tcW w:w="2160"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Одељење</w:t>
            </w:r>
          </w:p>
        </w:tc>
        <w:tc>
          <w:tcPr>
            <w:tcW w:w="3150"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Одељењски старешина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Затоње (I, I</w:t>
            </w:r>
            <w:r>
              <w:rPr>
                <w:rFonts w:ascii="Arial" w:hAnsi="Arial"/>
                <w:color w:val="000000"/>
                <w:sz w:val="20"/>
                <w:szCs w:val="20"/>
                <w:lang w:val="sr-Latn-RS"/>
              </w:rPr>
              <w:t>II</w:t>
            </w:r>
            <w:r>
              <w:rPr>
                <w:rFonts w:ascii="Arial" w:hAnsi="Arial"/>
                <w:color w:val="000000"/>
                <w:sz w:val="20"/>
                <w:szCs w:val="20"/>
              </w:rPr>
              <w:t>)</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Милијић Виолета</w:t>
            </w:r>
          </w:p>
        </w:tc>
      </w:tr>
      <w:tr>
        <w:trPr/>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Затоње (I</w:t>
            </w:r>
            <w:r>
              <w:rPr>
                <w:rFonts w:ascii="Arial" w:hAnsi="Arial"/>
                <w:color w:val="000000"/>
                <w:sz w:val="20"/>
                <w:szCs w:val="20"/>
                <w:lang w:val="sr-Latn-RS"/>
              </w:rPr>
              <w:t>I</w:t>
            </w:r>
            <w:r>
              <w:rPr>
                <w:rFonts w:ascii="Arial" w:hAnsi="Arial"/>
                <w:color w:val="000000"/>
                <w:sz w:val="20"/>
                <w:szCs w:val="20"/>
              </w:rPr>
              <w:t>, I</w:t>
            </w:r>
            <w:r>
              <w:rPr>
                <w:rFonts w:ascii="Arial" w:hAnsi="Arial"/>
                <w:color w:val="000000"/>
                <w:sz w:val="20"/>
                <w:szCs w:val="20"/>
                <w:lang w:val="sr-Latn-RS"/>
              </w:rPr>
              <w:t>V</w:t>
            </w:r>
            <w:r>
              <w:rPr>
                <w:rFonts w:ascii="Arial" w:hAnsi="Arial"/>
                <w:color w:val="000000"/>
                <w:sz w:val="20"/>
                <w:szCs w:val="20"/>
              </w:rPr>
              <w:t>)</w:t>
            </w:r>
          </w:p>
        </w:tc>
        <w:tc>
          <w:tcPr>
            <w:tcW w:w="31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Шипрага Анкица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Бискупље (I, II, III, IV)</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Стокић Слађана</w:t>
            </w:r>
          </w:p>
        </w:tc>
      </w:tr>
      <w:tr>
        <w:trPr/>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Кисиљево (I, I</w:t>
            </w:r>
            <w:r>
              <w:rPr>
                <w:rFonts w:ascii="Arial" w:hAnsi="Arial"/>
                <w:color w:val="000000"/>
                <w:sz w:val="20"/>
                <w:szCs w:val="20"/>
                <w:lang w:val="sr-Latn-RS"/>
              </w:rPr>
              <w:t>II</w:t>
            </w:r>
            <w:r>
              <w:rPr>
                <w:rFonts w:ascii="Arial" w:hAnsi="Arial"/>
                <w:color w:val="000000"/>
                <w:sz w:val="20"/>
                <w:szCs w:val="20"/>
              </w:rPr>
              <w:t>)</w:t>
            </w:r>
          </w:p>
        </w:tc>
        <w:tc>
          <w:tcPr>
            <w:tcW w:w="31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Нешковић Мирјана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Кисиљево (I</w:t>
            </w:r>
            <w:r>
              <w:rPr>
                <w:rFonts w:ascii="Arial" w:hAnsi="Arial"/>
                <w:color w:val="000000"/>
                <w:sz w:val="20"/>
                <w:szCs w:val="20"/>
                <w:lang w:val="sr-Latn-RS"/>
              </w:rPr>
              <w:t>I</w:t>
            </w:r>
            <w:r>
              <w:rPr>
                <w:rFonts w:ascii="Arial" w:hAnsi="Arial"/>
                <w:color w:val="000000"/>
                <w:sz w:val="20"/>
                <w:szCs w:val="20"/>
              </w:rPr>
              <w:t>, I</w:t>
            </w:r>
            <w:r>
              <w:rPr>
                <w:rFonts w:ascii="Arial" w:hAnsi="Arial"/>
                <w:color w:val="000000"/>
                <w:sz w:val="20"/>
                <w:szCs w:val="20"/>
                <w:lang w:val="sr-Latn-RS"/>
              </w:rPr>
              <w:t>V</w:t>
            </w:r>
            <w:r>
              <w:rPr>
                <w:rFonts w:ascii="Arial" w:hAnsi="Arial"/>
                <w:color w:val="000000"/>
                <w:sz w:val="20"/>
                <w:szCs w:val="20"/>
              </w:rPr>
              <w:t>)</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Тодоровић Виолета</w:t>
            </w:r>
          </w:p>
        </w:tc>
      </w:tr>
      <w:tr>
        <w:trPr/>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Тополовник (I, I</w:t>
            </w:r>
            <w:r>
              <w:rPr>
                <w:rFonts w:ascii="Arial" w:hAnsi="Arial"/>
                <w:color w:val="000000"/>
                <w:sz w:val="20"/>
                <w:szCs w:val="20"/>
                <w:lang w:val="sr-Latn-RS"/>
              </w:rPr>
              <w:t>II</w:t>
            </w:r>
            <w:r>
              <w:rPr>
                <w:rFonts w:ascii="Arial" w:hAnsi="Arial"/>
                <w:color w:val="000000"/>
                <w:sz w:val="20"/>
                <w:szCs w:val="20"/>
              </w:rPr>
              <w:t>)</w:t>
            </w:r>
          </w:p>
        </w:tc>
        <w:tc>
          <w:tcPr>
            <w:tcW w:w="31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Пауновић Мома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Тополовник (I</w:t>
            </w:r>
            <w:r>
              <w:rPr>
                <w:rFonts w:ascii="Arial" w:hAnsi="Arial"/>
                <w:color w:val="000000"/>
                <w:sz w:val="20"/>
                <w:szCs w:val="20"/>
                <w:lang w:val="sr-Latn-RS"/>
              </w:rPr>
              <w:t>I</w:t>
            </w:r>
            <w:r>
              <w:rPr>
                <w:rFonts w:ascii="Arial" w:hAnsi="Arial"/>
                <w:color w:val="000000"/>
                <w:sz w:val="20"/>
                <w:szCs w:val="20"/>
              </w:rPr>
              <w:t>, I</w:t>
            </w:r>
            <w:r>
              <w:rPr>
                <w:rFonts w:ascii="Arial" w:hAnsi="Arial"/>
                <w:color w:val="000000"/>
                <w:sz w:val="20"/>
                <w:szCs w:val="20"/>
                <w:lang w:val="sr-Latn-RS"/>
              </w:rPr>
              <w:t>V</w:t>
            </w:r>
            <w:r>
              <w:rPr>
                <w:rFonts w:ascii="Arial" w:hAnsi="Arial"/>
                <w:color w:val="000000"/>
                <w:sz w:val="20"/>
                <w:szCs w:val="20"/>
              </w:rPr>
              <w:t>)</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Бркић Славица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Пожежено (I, I</w:t>
            </w:r>
            <w:r>
              <w:rPr>
                <w:rFonts w:ascii="Arial" w:hAnsi="Arial"/>
                <w:color w:val="000000"/>
                <w:sz w:val="20"/>
                <w:szCs w:val="20"/>
                <w:lang w:val="sr-Latn-RS"/>
              </w:rPr>
              <w:t>II</w:t>
            </w:r>
            <w:r>
              <w:rPr>
                <w:rFonts w:ascii="Arial" w:hAnsi="Arial"/>
                <w:color w:val="000000"/>
                <w:sz w:val="20"/>
                <w:szCs w:val="20"/>
              </w:rPr>
              <w:t>)</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Марковић Данијела</w:t>
            </w:r>
          </w:p>
        </w:tc>
      </w:tr>
      <w:tr>
        <w:trPr/>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Пожежено (I</w:t>
            </w:r>
            <w:r>
              <w:rPr>
                <w:rFonts w:ascii="Arial" w:hAnsi="Arial"/>
                <w:color w:val="000000"/>
                <w:sz w:val="20"/>
                <w:szCs w:val="20"/>
                <w:lang w:val="sr-Latn-RS"/>
              </w:rPr>
              <w:t>I</w:t>
            </w:r>
            <w:r>
              <w:rPr>
                <w:rFonts w:ascii="Arial" w:hAnsi="Arial"/>
                <w:color w:val="000000"/>
                <w:sz w:val="20"/>
                <w:szCs w:val="20"/>
              </w:rPr>
              <w:t>, I</w:t>
            </w:r>
            <w:r>
              <w:rPr>
                <w:rFonts w:ascii="Arial" w:hAnsi="Arial"/>
                <w:color w:val="000000"/>
                <w:sz w:val="20"/>
                <w:szCs w:val="20"/>
                <w:lang w:val="sr-Latn-RS"/>
              </w:rPr>
              <w:t>V</w:t>
            </w:r>
            <w:r>
              <w:rPr>
                <w:rFonts w:ascii="Arial" w:hAnsi="Arial"/>
                <w:color w:val="000000"/>
                <w:sz w:val="20"/>
                <w:szCs w:val="20"/>
              </w:rPr>
              <w:t>)</w:t>
            </w:r>
          </w:p>
        </w:tc>
        <w:tc>
          <w:tcPr>
            <w:tcW w:w="31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Стојшић Анђелка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Кусиће (I, I</w:t>
            </w:r>
            <w:r>
              <w:rPr>
                <w:rFonts w:ascii="Arial" w:hAnsi="Arial"/>
                <w:color w:val="000000"/>
                <w:sz w:val="20"/>
                <w:szCs w:val="20"/>
                <w:lang w:val="sr-Latn-RS"/>
              </w:rPr>
              <w:t>II</w:t>
            </w:r>
            <w:r>
              <w:rPr>
                <w:rFonts w:ascii="Arial" w:hAnsi="Arial"/>
                <w:color w:val="000000"/>
                <w:sz w:val="20"/>
                <w:szCs w:val="20"/>
              </w:rPr>
              <w:t>)</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Пауновић Светлана</w:t>
            </w:r>
          </w:p>
        </w:tc>
      </w:tr>
      <w:tr>
        <w:trPr/>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Кусиће (I</w:t>
            </w:r>
            <w:r>
              <w:rPr>
                <w:rFonts w:ascii="Arial" w:hAnsi="Arial"/>
                <w:color w:val="000000"/>
                <w:sz w:val="20"/>
                <w:szCs w:val="20"/>
                <w:lang w:val="sr-Latn-RS"/>
              </w:rPr>
              <w:t>I</w:t>
            </w:r>
            <w:r>
              <w:rPr>
                <w:rFonts w:ascii="Arial" w:hAnsi="Arial"/>
                <w:color w:val="000000"/>
                <w:sz w:val="20"/>
                <w:szCs w:val="20"/>
              </w:rPr>
              <w:t>, I</w:t>
            </w:r>
            <w:r>
              <w:rPr>
                <w:rFonts w:ascii="Arial" w:hAnsi="Arial"/>
                <w:color w:val="000000"/>
                <w:sz w:val="20"/>
                <w:szCs w:val="20"/>
                <w:lang w:val="sr-Latn-RS"/>
              </w:rPr>
              <w:t>V</w:t>
            </w:r>
            <w:r>
              <w:rPr>
                <w:rFonts w:ascii="Arial" w:hAnsi="Arial"/>
                <w:color w:val="000000"/>
                <w:sz w:val="20"/>
                <w:szCs w:val="20"/>
              </w:rPr>
              <w:t>)</w:t>
            </w:r>
          </w:p>
        </w:tc>
        <w:tc>
          <w:tcPr>
            <w:tcW w:w="31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Станковић Милена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Триброде (III, IV)</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Ковачић Тања</w:t>
            </w:r>
          </w:p>
        </w:tc>
      </w:tr>
      <w:tr>
        <w:trPr/>
        <w:tc>
          <w:tcPr>
            <w:tcW w:w="2160" w:type="dxa"/>
            <w:tcBorders>
              <w:top w:val="single" w:sz="4" w:space="0" w:color="000000"/>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lang w:val="sr-RS"/>
              </w:rPr>
              <w:t>Триброде</w:t>
            </w:r>
            <w:r>
              <w:rPr>
                <w:rFonts w:ascii="Arial" w:hAnsi="Arial"/>
                <w:color w:val="000000"/>
                <w:sz w:val="20"/>
                <w:szCs w:val="20"/>
              </w:rPr>
              <w:t xml:space="preserve"> (II)</w:t>
            </w:r>
          </w:p>
        </w:tc>
        <w:tc>
          <w:tcPr>
            <w:tcW w:w="3150" w:type="dxa"/>
            <w:tcBorders>
              <w:top w:val="single" w:sz="4" w:space="0" w:color="000000"/>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Тодоровић Сандра</w:t>
            </w:r>
          </w:p>
        </w:tc>
      </w:tr>
      <w:tr>
        <w:trPr/>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Рам (II)</w:t>
            </w:r>
          </w:p>
        </w:tc>
        <w:tc>
          <w:tcPr>
            <w:tcW w:w="31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Николић Славица</w:t>
            </w:r>
          </w:p>
        </w:tc>
      </w:tr>
      <w:tr>
        <w:trPr/>
        <w:tc>
          <w:tcPr>
            <w:tcW w:w="2160"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Одељење ученика са сметњама у развоју</w:t>
            </w:r>
          </w:p>
        </w:tc>
        <w:tc>
          <w:tcPr>
            <w:tcW w:w="3150"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Лазић Смиљка</w:t>
            </w:r>
          </w:p>
        </w:tc>
      </w:tr>
      <w:tr>
        <w:trPr/>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Одељење ученика са сметњама у развоју</w:t>
            </w:r>
          </w:p>
        </w:tc>
        <w:tc>
          <w:tcPr>
            <w:tcW w:w="31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lang w:val="sr-RS"/>
              </w:rPr>
              <w:t>Светлана Јовановић</w:t>
            </w:r>
          </w:p>
        </w:tc>
      </w:tr>
    </w:tbl>
    <w:p>
      <w:pPr>
        <w:pStyle w:val="LO-normal1"/>
        <w:jc w:val="center"/>
        <w:rPr>
          <w:rFonts w:ascii="Arial" w:hAnsi="Arial"/>
        </w:rPr>
      </w:pPr>
      <w:r>
        <w:rPr>
          <w:rFonts w:ascii="Arial" w:hAnsi="Arial"/>
          <w:sz w:val="20"/>
          <w:szCs w:val="20"/>
        </w:rPr>
        <w:t>Табела 14: Одељењска старешинства за разредну наставу у подручним одељењима и у одељењима ученика са сметњама у развоју</w:t>
      </w:r>
    </w:p>
    <w:p>
      <w:pPr>
        <w:pStyle w:val="LO-normal1"/>
        <w:jc w:val="center"/>
        <w:rPr>
          <w:rFonts w:ascii="Arial" w:hAnsi="Arial"/>
          <w:sz w:val="20"/>
          <w:szCs w:val="20"/>
        </w:rPr>
      </w:pPr>
      <w:r>
        <w:rPr>
          <w:rFonts w:ascii="Arial" w:hAnsi="Arial"/>
          <w:sz w:val="20"/>
          <w:szCs w:val="20"/>
        </w:rPr>
      </w:r>
    </w:p>
    <w:p>
      <w:pPr>
        <w:pStyle w:val="LO-normal1"/>
        <w:jc w:val="center"/>
        <w:rPr>
          <w:rFonts w:ascii="Arial" w:hAnsi="Arial"/>
          <w:sz w:val="20"/>
          <w:szCs w:val="20"/>
        </w:rPr>
      </w:pPr>
      <w:r>
        <w:rPr>
          <w:rFonts w:ascii="Arial" w:hAnsi="Arial"/>
          <w:sz w:val="20"/>
          <w:szCs w:val="20"/>
        </w:rPr>
      </w:r>
    </w:p>
    <w:p>
      <w:pPr>
        <w:pStyle w:val="LO-normal1"/>
        <w:jc w:val="center"/>
        <w:rPr>
          <w:rFonts w:ascii="Arial" w:hAnsi="Arial"/>
          <w:sz w:val="20"/>
          <w:szCs w:val="20"/>
        </w:rPr>
      </w:pPr>
      <w:r>
        <w:rPr>
          <w:rFonts w:ascii="Arial" w:hAnsi="Arial"/>
          <w:sz w:val="20"/>
          <w:szCs w:val="20"/>
        </w:rPr>
      </w:r>
    </w:p>
    <w:tbl>
      <w:tblPr>
        <w:tblStyle w:val="Table19"/>
        <w:tblW w:w="5310" w:type="dxa"/>
        <w:jc w:val="left"/>
        <w:tblInd w:w="2020" w:type="dxa"/>
        <w:tblLayout w:type="fixed"/>
        <w:tblCellMar>
          <w:top w:w="0" w:type="dxa"/>
          <w:left w:w="108" w:type="dxa"/>
          <w:bottom w:w="0" w:type="dxa"/>
          <w:right w:w="108" w:type="dxa"/>
        </w:tblCellMar>
        <w:tblLook w:val="04a0"/>
      </w:tblPr>
      <w:tblGrid>
        <w:gridCol w:w="2133"/>
        <w:gridCol w:w="3177"/>
      </w:tblGrid>
      <w:tr>
        <w:trPr/>
        <w:tc>
          <w:tcPr>
            <w:tcW w:w="2133"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ОДЕЉЕЊЕ</w:t>
            </w:r>
          </w:p>
        </w:tc>
        <w:tc>
          <w:tcPr>
            <w:tcW w:w="3177"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ОДЕЉЕЊСКИ СТАРЕШИНА</w:t>
            </w:r>
          </w:p>
        </w:tc>
      </w:tr>
      <w:tr>
        <w:trPr/>
        <w:tc>
          <w:tcPr>
            <w:tcW w:w="2133"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V-1</w:t>
            </w:r>
          </w:p>
        </w:tc>
        <w:tc>
          <w:tcPr>
            <w:tcW w:w="3177"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Данијела Јанковић</w:t>
            </w:r>
          </w:p>
        </w:tc>
      </w:tr>
      <w:tr>
        <w:trPr/>
        <w:tc>
          <w:tcPr>
            <w:tcW w:w="2133"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V-2</w:t>
            </w:r>
          </w:p>
        </w:tc>
        <w:tc>
          <w:tcPr>
            <w:tcW w:w="3177"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Наташа Грујић</w:t>
            </w:r>
          </w:p>
        </w:tc>
      </w:tr>
      <w:tr>
        <w:trPr/>
        <w:tc>
          <w:tcPr>
            <w:tcW w:w="2133"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V-3</w:t>
            </w:r>
          </w:p>
        </w:tc>
        <w:tc>
          <w:tcPr>
            <w:tcW w:w="3177"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Раница Лазић</w:t>
            </w:r>
          </w:p>
        </w:tc>
      </w:tr>
      <w:tr>
        <w:trPr/>
        <w:tc>
          <w:tcPr>
            <w:tcW w:w="2133" w:type="dxa"/>
            <w:tcBorders>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VI-1</w:t>
            </w:r>
          </w:p>
        </w:tc>
        <w:tc>
          <w:tcPr>
            <w:tcW w:w="3177" w:type="dxa"/>
            <w:tcBorders>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Лидија Милетић</w:t>
            </w:r>
          </w:p>
        </w:tc>
      </w:tr>
      <w:tr>
        <w:trPr/>
        <w:tc>
          <w:tcPr>
            <w:tcW w:w="2133" w:type="dxa"/>
            <w:tcBorders>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VI-2</w:t>
            </w:r>
          </w:p>
        </w:tc>
        <w:tc>
          <w:tcPr>
            <w:tcW w:w="3177" w:type="dxa"/>
            <w:tcBorders>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Марина Вељовић</w:t>
            </w:r>
          </w:p>
        </w:tc>
      </w:tr>
      <w:tr>
        <w:trPr/>
        <w:tc>
          <w:tcPr>
            <w:tcW w:w="2133" w:type="dxa"/>
            <w:tcBorders>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VI-3</w:t>
            </w:r>
          </w:p>
        </w:tc>
        <w:tc>
          <w:tcPr>
            <w:tcW w:w="3177" w:type="dxa"/>
            <w:tcBorders>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lang w:val="sr-RS"/>
              </w:rPr>
              <w:t>Јелена Пантић</w:t>
            </w:r>
          </w:p>
        </w:tc>
      </w:tr>
      <w:tr>
        <w:trPr/>
        <w:tc>
          <w:tcPr>
            <w:tcW w:w="2133"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VII-1</w:t>
            </w:r>
          </w:p>
        </w:tc>
        <w:tc>
          <w:tcPr>
            <w:tcW w:w="3177"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Миленковић Сузана</w:t>
            </w:r>
          </w:p>
        </w:tc>
      </w:tr>
      <w:tr>
        <w:trPr/>
        <w:tc>
          <w:tcPr>
            <w:tcW w:w="213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VII-2</w:t>
            </w:r>
          </w:p>
        </w:tc>
        <w:tc>
          <w:tcPr>
            <w:tcW w:w="317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Покрајац Светлана</w:t>
            </w:r>
          </w:p>
        </w:tc>
      </w:tr>
      <w:tr>
        <w:trPr/>
        <w:tc>
          <w:tcPr>
            <w:tcW w:w="2133"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VII-3</w:t>
            </w:r>
          </w:p>
        </w:tc>
        <w:tc>
          <w:tcPr>
            <w:tcW w:w="3177"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Петровић Милош</w:t>
            </w:r>
          </w:p>
        </w:tc>
      </w:tr>
      <w:tr>
        <w:trPr/>
        <w:tc>
          <w:tcPr>
            <w:tcW w:w="213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VII-4</w:t>
            </w:r>
          </w:p>
        </w:tc>
        <w:tc>
          <w:tcPr>
            <w:tcW w:w="317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Станковић Ненад</w:t>
            </w:r>
          </w:p>
        </w:tc>
      </w:tr>
      <w:tr>
        <w:trPr/>
        <w:tc>
          <w:tcPr>
            <w:tcW w:w="2133" w:type="dxa"/>
            <w:tcBorders>
              <w:left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VIII-1</w:t>
            </w:r>
          </w:p>
        </w:tc>
        <w:tc>
          <w:tcPr>
            <w:tcW w:w="3177"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Мијатовић Данијела</w:t>
            </w:r>
          </w:p>
        </w:tc>
      </w:tr>
      <w:tr>
        <w:trPr/>
        <w:tc>
          <w:tcPr>
            <w:tcW w:w="213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VIII-2</w:t>
            </w:r>
          </w:p>
        </w:tc>
        <w:tc>
          <w:tcPr>
            <w:tcW w:w="317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Милан Јеремић</w:t>
            </w:r>
          </w:p>
        </w:tc>
      </w:tr>
      <w:tr>
        <w:trPr/>
        <w:tc>
          <w:tcPr>
            <w:tcW w:w="2133"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lang w:val="sr-Latn-RS"/>
              </w:rPr>
              <w:t>VIII-3</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Врачарић Венета</w:t>
            </w:r>
          </w:p>
        </w:tc>
      </w:tr>
      <w:tr>
        <w:trPr/>
        <w:tc>
          <w:tcPr>
            <w:tcW w:w="2133"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sz w:val="20"/>
                <w:szCs w:val="20"/>
              </w:rPr>
              <w:t>VIII-4</w:t>
            </w:r>
          </w:p>
        </w:tc>
        <w:tc>
          <w:tcPr>
            <w:tcW w:w="3177" w:type="dxa"/>
            <w:tcBorders>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sz w:val="20"/>
                <w:szCs w:val="20"/>
              </w:rPr>
              <w:t>Марко Лапчевић</w:t>
            </w:r>
          </w:p>
        </w:tc>
      </w:tr>
    </w:tbl>
    <w:p>
      <w:pPr>
        <w:pStyle w:val="LO-normal1"/>
        <w:jc w:val="center"/>
        <w:rPr>
          <w:rFonts w:ascii="Arial" w:hAnsi="Arial"/>
        </w:rPr>
      </w:pPr>
      <w:r>
        <w:rPr>
          <w:rFonts w:ascii="Arial" w:hAnsi="Arial"/>
          <w:sz w:val="20"/>
          <w:szCs w:val="20"/>
        </w:rPr>
        <w:t>Табела 15: Одељењска старешинства у предметној настави</w:t>
      </w:r>
    </w:p>
    <w:p>
      <w:pPr>
        <w:pStyle w:val="LO-normal1"/>
        <w:widowControl w:val="false"/>
        <w:tabs>
          <w:tab w:val="clear" w:pos="720"/>
          <w:tab w:val="left" w:pos="5010" w:leader="none"/>
        </w:tabs>
        <w:spacing w:lineRule="auto" w:line="240" w:before="0" w:after="0"/>
        <w:ind w:hanging="0" w:right="40"/>
        <w:jc w:val="center"/>
        <w:rPr>
          <w:rFonts w:ascii="Arial" w:hAnsi="Arial"/>
          <w:b/>
          <w:color w:val="000000"/>
          <w:sz w:val="24"/>
          <w:szCs w:val="24"/>
        </w:rPr>
      </w:pPr>
      <w:r>
        <w:rPr>
          <w:rFonts w:ascii="Arial" w:hAnsi="Arial"/>
          <w:b/>
          <w:color w:val="000000"/>
          <w:sz w:val="24"/>
          <w:szCs w:val="24"/>
        </w:rPr>
      </w:r>
    </w:p>
    <w:p>
      <w:pPr>
        <w:pStyle w:val="LO-normal1"/>
        <w:widowControl w:val="false"/>
        <w:tabs>
          <w:tab w:val="clear" w:pos="720"/>
          <w:tab w:val="left" w:pos="5010" w:leader="none"/>
        </w:tabs>
        <w:spacing w:lineRule="auto" w:line="240" w:before="0" w:after="0"/>
        <w:ind w:hanging="0" w:right="40"/>
        <w:jc w:val="center"/>
        <w:rPr>
          <w:rFonts w:ascii="Arial" w:hAnsi="Arial"/>
          <w:b/>
          <w:color w:val="000000"/>
          <w:sz w:val="24"/>
          <w:szCs w:val="24"/>
        </w:rPr>
      </w:pPr>
      <w:r>
        <w:rPr>
          <w:rFonts w:ascii="Arial" w:hAnsi="Arial"/>
          <w:b/>
          <w:color w:val="000000"/>
          <w:sz w:val="24"/>
          <w:szCs w:val="24"/>
        </w:rPr>
      </w:r>
    </w:p>
    <w:p>
      <w:pPr>
        <w:pStyle w:val="LO-normal1"/>
        <w:widowControl w:val="false"/>
        <w:tabs>
          <w:tab w:val="clear" w:pos="720"/>
          <w:tab w:val="left" w:pos="5010" w:leader="none"/>
        </w:tabs>
        <w:spacing w:lineRule="auto" w:line="240" w:before="0" w:after="0"/>
        <w:ind w:hanging="0" w:right="40"/>
        <w:jc w:val="center"/>
        <w:rPr>
          <w:rFonts w:ascii="Arial" w:hAnsi="Arial"/>
          <w:b/>
          <w:color w:val="000000"/>
          <w:sz w:val="24"/>
          <w:szCs w:val="24"/>
        </w:rPr>
      </w:pPr>
      <w:r>
        <w:rPr>
          <w:rFonts w:ascii="Arial" w:hAnsi="Arial"/>
          <w:b/>
          <w:color w:val="000000"/>
          <w:sz w:val="24"/>
          <w:szCs w:val="24"/>
        </w:rPr>
      </w:r>
    </w:p>
    <w:p>
      <w:pPr>
        <w:pStyle w:val="LO-normal1"/>
        <w:widowControl w:val="false"/>
        <w:tabs>
          <w:tab w:val="clear" w:pos="720"/>
          <w:tab w:val="left" w:pos="5010" w:leader="none"/>
        </w:tabs>
        <w:spacing w:lineRule="auto" w:line="240" w:before="0" w:after="0"/>
        <w:ind w:hanging="0" w:right="40"/>
        <w:jc w:val="center"/>
        <w:rPr>
          <w:rFonts w:ascii="Arial" w:hAnsi="Arial"/>
        </w:rPr>
      </w:pPr>
      <w:r>
        <w:rPr>
          <w:rFonts w:ascii="Arial" w:hAnsi="Arial"/>
          <w:b/>
          <w:color w:val="000000"/>
          <w:sz w:val="24"/>
          <w:szCs w:val="24"/>
        </w:rPr>
        <w:t>4.ПЛАНОВИ И ПРОГРАМИ СТРУЧНИХ ОРГАНА И СТРУЧНИХ САРАДНИКА У ШКОЛИ</w:t>
      </w:r>
    </w:p>
    <w:p>
      <w:pPr>
        <w:pStyle w:val="LO-normal1"/>
        <w:widowControl w:val="false"/>
        <w:tabs>
          <w:tab w:val="clear" w:pos="720"/>
          <w:tab w:val="left" w:pos="5010" w:leader="none"/>
        </w:tabs>
        <w:spacing w:lineRule="auto" w:line="240" w:before="0" w:after="0"/>
        <w:jc w:val="center"/>
        <w:rPr>
          <w:rFonts w:ascii="Arial" w:hAnsi="Arial"/>
          <w:b/>
          <w:color w:val="000000"/>
          <w:sz w:val="28"/>
          <w:szCs w:val="28"/>
        </w:rPr>
      </w:pPr>
      <w:r>
        <w:rPr>
          <w:rFonts w:ascii="Arial" w:hAnsi="Arial"/>
          <w:b/>
          <w:color w:val="000000"/>
          <w:sz w:val="28"/>
          <w:szCs w:val="28"/>
        </w:rPr>
      </w:r>
    </w:p>
    <w:p>
      <w:pPr>
        <w:pStyle w:val="LO-normal1"/>
        <w:widowControl w:val="false"/>
        <w:tabs>
          <w:tab w:val="clear" w:pos="720"/>
          <w:tab w:val="left" w:pos="5010" w:leader="none"/>
        </w:tabs>
        <w:spacing w:lineRule="auto" w:line="240" w:before="0" w:after="0"/>
        <w:ind w:hanging="0" w:right="182"/>
        <w:jc w:val="both"/>
        <w:rPr>
          <w:rFonts w:ascii="Arial" w:hAnsi="Arial"/>
        </w:rPr>
      </w:pPr>
      <w:r>
        <w:rPr>
          <w:rFonts w:ascii="Arial" w:hAnsi="Arial"/>
          <w:b/>
          <w:color w:val="000000"/>
          <w:sz w:val="24"/>
          <w:szCs w:val="24"/>
        </w:rPr>
        <w:t>Стручне органе школе чине</w:t>
      </w:r>
      <w:r>
        <w:rPr>
          <w:rFonts w:ascii="Arial" w:hAnsi="Arial"/>
          <w:color w:val="000000"/>
          <w:sz w:val="24"/>
          <w:szCs w:val="24"/>
        </w:rPr>
        <w:t xml:space="preserve">: Наставничко веће, Одељењска већа, Стручно веће за разредну наставу, Стручно веће одељења са сметњама у развоју, Стручна већа за област предмета, Стручни активи, Педагошки колегијум, Стручни тим за инклузивно образовање, Одељењски старешина и Стручни сарадници.    </w:t>
      </w:r>
    </w:p>
    <w:p>
      <w:pPr>
        <w:pStyle w:val="LO-normal1"/>
        <w:widowControl w:val="false"/>
        <w:tabs>
          <w:tab w:val="clear" w:pos="720"/>
          <w:tab w:val="left" w:pos="5010" w:leader="none"/>
        </w:tabs>
        <w:spacing w:lineRule="auto" w:line="240" w:before="0" w:after="0"/>
        <w:ind w:hanging="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right="182"/>
        <w:jc w:val="both"/>
        <w:rPr>
          <w:rFonts w:ascii="Arial" w:hAnsi="Arial"/>
        </w:rPr>
      </w:pPr>
      <w:r>
        <w:rPr>
          <w:rFonts w:ascii="Arial" w:hAnsi="Arial"/>
          <w:color w:val="000000"/>
          <w:sz w:val="24"/>
          <w:szCs w:val="24"/>
        </w:rPr>
        <w:t>Задатак стручних органа школе је да се старају о унапређивању квалитета образовно-васпитног рада у школи, да прате остваривање школског  програма,  остваривање стандарда постигнућа, да прате и утврђују резултате рада ученика, да вреднују резултате рада наставника и стручних сарадника, да предлажу мере за унапређивање образовно-васпитног рада, решавају друга питања  образовно-васпитног рада у школи.</w:t>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eastAsia="Times New Roman" w:cs="Times New Roman"/>
          <w:b/>
          <w:color w:val="000000"/>
          <w:sz w:val="24"/>
          <w:szCs w:val="24"/>
        </w:rPr>
      </w:pPr>
      <w:r>
        <w:rPr>
          <w:rFonts w:eastAsia="Times New Roman" w:cs="Times New Roman" w:ascii="Arial" w:hAnsi="Arial"/>
          <w:b/>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rPr>
      </w:pPr>
      <w:r>
        <w:rPr>
          <w:rFonts w:ascii="Arial" w:hAnsi="Arial"/>
          <w:b/>
          <w:color w:val="000000"/>
          <w:sz w:val="24"/>
          <w:szCs w:val="24"/>
        </w:rPr>
        <w:t>4.1. НАСТАВНИЧКО ВЕЋЕ</w:t>
      </w:r>
    </w:p>
    <w:p>
      <w:pPr>
        <w:pStyle w:val="LO-normal1"/>
        <w:widowControl w:val="false"/>
        <w:tabs>
          <w:tab w:val="clear" w:pos="720"/>
          <w:tab w:val="left" w:pos="5010" w:leader="none"/>
        </w:tabs>
        <w:spacing w:lineRule="auto" w:line="240" w:before="0" w:after="0"/>
        <w:jc w:val="both"/>
        <w:rPr>
          <w:rFonts w:ascii="Arial" w:hAnsi="Arial"/>
          <w:b/>
          <w:i/>
          <w:color w:val="000000"/>
          <w:sz w:val="24"/>
          <w:szCs w:val="24"/>
          <w:u w:val="single"/>
        </w:rPr>
      </w:pPr>
      <w:r>
        <w:rPr>
          <w:rFonts w:ascii="Arial" w:hAnsi="Arial"/>
          <w:b/>
          <w:i/>
          <w:color w:val="000000"/>
          <w:sz w:val="24"/>
          <w:szCs w:val="24"/>
          <w:u w:val="single"/>
        </w:rPr>
      </w:r>
    </w:p>
    <w:p>
      <w:pPr>
        <w:pStyle w:val="LO-normal1"/>
        <w:widowControl w:val="false"/>
        <w:tabs>
          <w:tab w:val="clear" w:pos="720"/>
          <w:tab w:val="left" w:pos="5010" w:leader="none"/>
        </w:tabs>
        <w:spacing w:lineRule="auto" w:line="240" w:before="0" w:after="0"/>
        <w:ind w:hanging="0" w:right="182"/>
        <w:jc w:val="both"/>
        <w:rPr>
          <w:rFonts w:ascii="Arial" w:hAnsi="Arial"/>
        </w:rPr>
      </w:pPr>
      <w:r>
        <w:rPr>
          <w:rFonts w:ascii="Arial" w:hAnsi="Arial"/>
          <w:color w:val="000000"/>
          <w:sz w:val="24"/>
          <w:szCs w:val="24"/>
        </w:rPr>
        <w:t>Наставничко веће чине сви наставници и стручни сарадници. Рад Наставничког већа регулисан је Пословником. Седницама руководи директор или помоћник директора. На седницама се води записник. Наставничко веће обезбеђује стручно-педагошки рад у свим областима и одељењима школе. У реализацији свог програма сарађује са Директором школе, Саветом родитеља и Школским одбором. За реализацију програма из појединих области  Наставничко веће формира комисије за: Културну и јавну делатност школе; Здравствену заштиту, социјална питања право детета и рад Дечјег савеза; Екологију и уређење животне средине; Унапређење образовно-васпитног процеса и стручно усавршавање наставника; Организацију исхране ученикаи Tим за професионалну оријентацију ученика на прелазу из основне у средњу шолу.</w:t>
      </w:r>
    </w:p>
    <w:p>
      <w:pPr>
        <w:pStyle w:val="LO-normal1"/>
        <w:widowControl w:val="false"/>
        <w:tabs>
          <w:tab w:val="clear" w:pos="720"/>
          <w:tab w:val="left" w:pos="5010" w:leader="none"/>
        </w:tabs>
        <w:spacing w:lineRule="auto" w:line="240" w:before="0" w:after="0"/>
        <w:jc w:val="both"/>
        <w:rPr>
          <w:rFonts w:ascii="Arial" w:hAnsi="Arial" w:eastAsia="Times New Roman" w:cs="Times New Roman"/>
          <w:color w:val="000000"/>
          <w:sz w:val="24"/>
          <w:szCs w:val="24"/>
        </w:rPr>
      </w:pPr>
      <w:r>
        <w:rPr>
          <w:rFonts w:eastAsia="Times New Roman" w:cs="Times New Roman" w:ascii="Arial" w:hAnsi="Arial"/>
          <w:color w:val="000000"/>
          <w:sz w:val="24"/>
          <w:szCs w:val="24"/>
        </w:rPr>
      </w:r>
    </w:p>
    <w:p>
      <w:pPr>
        <w:pStyle w:val="LO-normal1"/>
        <w:widowControl w:val="false"/>
        <w:tabs>
          <w:tab w:val="clear" w:pos="720"/>
          <w:tab w:val="left" w:pos="5010" w:leader="none"/>
        </w:tabs>
        <w:spacing w:lineRule="auto" w:line="240" w:before="0" w:after="0"/>
        <w:jc w:val="center"/>
        <w:rPr>
          <w:rFonts w:ascii="Arial" w:hAnsi="Arial"/>
        </w:rPr>
      </w:pPr>
      <w:sdt>
        <w:sdtPr/>
        <w:sdtContent>
          <w:r>
            <w:rPr>
              <w:rFonts w:ascii="Arial" w:hAnsi="Arial"/>
            </w:rPr>
          </w:r>
          <w:r>
            <w:rPr>
              <w:rFonts w:ascii="Arial" w:hAnsi="Arial"/>
            </w:rPr>
          </w:r>
        </w:sdtContent>
      </w:sdt>
      <w:r>
        <w:rPr>
          <w:rFonts w:ascii="Arial" w:hAnsi="Arial"/>
          <w:b/>
          <w:color w:val="000000"/>
          <w:sz w:val="24"/>
          <w:szCs w:val="24"/>
        </w:rPr>
        <w:t>План и програм седница Наставничког већа</w:t>
      </w:r>
    </w:p>
    <w:p>
      <w:pPr>
        <w:pStyle w:val="LO-normal1"/>
        <w:keepNext w:val="true"/>
        <w:widowControl w:val="false"/>
        <w:tabs>
          <w:tab w:val="clear" w:pos="720"/>
          <w:tab w:val="left" w:pos="5010" w:leader="none"/>
        </w:tabs>
        <w:spacing w:lineRule="auto" w:line="240" w:before="0" w:after="0"/>
        <w:jc w:val="both"/>
        <w:rPr>
          <w:rFonts w:ascii="Arial" w:hAnsi="Arial"/>
          <w:color w:val="000000"/>
          <w:sz w:val="24"/>
          <w:szCs w:val="24"/>
        </w:rPr>
      </w:pPr>
      <w:r>
        <w:rPr>
          <w:rFonts w:ascii="Arial" w:hAnsi="Arial"/>
          <w:color w:val="000000"/>
          <w:sz w:val="24"/>
          <w:szCs w:val="24"/>
        </w:rPr>
      </w:r>
    </w:p>
    <w:p>
      <w:pPr>
        <w:pStyle w:val="LO-normal1"/>
        <w:keepNext w:val="true"/>
        <w:widowControl w:val="false"/>
        <w:tabs>
          <w:tab w:val="clear" w:pos="720"/>
          <w:tab w:val="left" w:pos="5010" w:leader="none"/>
        </w:tabs>
        <w:spacing w:lineRule="auto" w:line="240" w:before="0" w:after="0"/>
        <w:jc w:val="both"/>
        <w:rPr>
          <w:rFonts w:ascii="Arial" w:hAnsi="Arial"/>
        </w:rPr>
      </w:pPr>
      <w:r>
        <w:rPr>
          <w:rFonts w:ascii="Arial" w:hAnsi="Arial"/>
          <w:b/>
          <w:color w:val="000000"/>
          <w:sz w:val="24"/>
          <w:szCs w:val="24"/>
          <w:u w:val="single"/>
        </w:rPr>
        <w:t>Септембар</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1. Анализа створених услова за почетак школске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 xml:space="preserve">. године                                                   </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2. Разматрање и усвајање програма Наставничког већа и Комисија наставничког већа;</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3. Разматрање и усвајање Плана активности Актива за развојно планирање за школску 20</w:t>
      </w:r>
      <w:r>
        <w:rPr>
          <w:rFonts w:ascii="Arial" w:hAnsi="Arial"/>
          <w:sz w:val="24"/>
          <w:szCs w:val="24"/>
        </w:rPr>
        <w:t>2</w:t>
      </w:r>
      <w:r>
        <w:rPr>
          <w:rFonts w:ascii="Arial" w:hAnsi="Arial"/>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 годину</w:t>
      </w:r>
    </w:p>
    <w:p>
      <w:pPr>
        <w:pStyle w:val="LO-normal1"/>
        <w:widowControl w:val="false"/>
        <w:tabs>
          <w:tab w:val="clear" w:pos="720"/>
          <w:tab w:val="left" w:pos="5010" w:leader="none"/>
        </w:tabs>
        <w:spacing w:lineRule="auto" w:line="240" w:before="0" w:after="0"/>
        <w:ind w:hanging="360" w:left="360" w:right="182"/>
        <w:jc w:val="both"/>
        <w:rPr>
          <w:rFonts w:ascii="Arial" w:hAnsi="Arial"/>
        </w:rPr>
      </w:pPr>
      <w:r>
        <w:rPr>
          <w:rFonts w:ascii="Arial" w:hAnsi="Arial"/>
          <w:color w:val="000000"/>
          <w:sz w:val="24"/>
          <w:szCs w:val="24"/>
        </w:rPr>
        <w:t xml:space="preserve">4. Предлог мера за побољшање материјалних услова рада школе, квалитета наставе и        набавке наставних средстава.           </w:t>
      </w:r>
    </w:p>
    <w:p>
      <w:pPr>
        <w:pStyle w:val="LO-normal1"/>
        <w:widowControl w:val="false"/>
        <w:tabs>
          <w:tab w:val="clear" w:pos="720"/>
          <w:tab w:val="left" w:pos="5010" w:leader="none"/>
        </w:tabs>
        <w:spacing w:lineRule="auto" w:line="240" w:before="0" w:after="0"/>
        <w:ind w:hanging="5220" w:left="5220"/>
        <w:rPr>
          <w:rFonts w:ascii="Arial" w:hAnsi="Arial"/>
        </w:rPr>
      </w:pPr>
      <w:r>
        <w:rPr>
          <w:rFonts w:ascii="Arial" w:hAnsi="Arial"/>
          <w:color w:val="000000"/>
          <w:sz w:val="24"/>
          <w:szCs w:val="24"/>
        </w:rPr>
        <w:t xml:space="preserve">5. Организација рада школске кухиње                                                                         </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6.Доношење оперативног плана за реализацију наставних екскурзија</w:t>
      </w:r>
      <w:r>
        <w:rPr>
          <w:rFonts w:ascii="Arial" w:hAnsi="Arial"/>
          <w:color w:val="FFFFFF"/>
          <w:sz w:val="24"/>
          <w:szCs w:val="24"/>
        </w:rPr>
        <w:t xml:space="preserve">-  </w:t>
      </w:r>
    </w:p>
    <w:p>
      <w:pPr>
        <w:pStyle w:val="LO-normal1"/>
        <w:widowControl w:val="false"/>
        <w:tabs>
          <w:tab w:val="clear" w:pos="720"/>
          <w:tab w:val="left" w:pos="5010" w:leader="none"/>
        </w:tabs>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b/>
          <w:color w:val="000000"/>
          <w:sz w:val="24"/>
          <w:szCs w:val="24"/>
          <w:u w:val="single"/>
        </w:rPr>
        <w:t>Новембар</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1. Анализа  успеха и владања ученика постигнутог на средини првог полугодишта;</w:t>
      </w:r>
    </w:p>
    <w:p>
      <w:pPr>
        <w:pStyle w:val="LO-normal1"/>
        <w:widowControl w:val="false"/>
        <w:tabs>
          <w:tab w:val="clear" w:pos="720"/>
          <w:tab w:val="left" w:pos="5010" w:leader="none"/>
        </w:tabs>
        <w:spacing w:lineRule="auto" w:line="240" w:before="0" w:after="0"/>
        <w:ind w:hanging="360" w:left="360"/>
        <w:jc w:val="both"/>
        <w:rPr>
          <w:rFonts w:ascii="Arial" w:hAnsi="Arial"/>
        </w:rPr>
      </w:pPr>
      <w:r>
        <w:rPr>
          <w:rFonts w:ascii="Arial" w:hAnsi="Arial"/>
          <w:color w:val="000000"/>
          <w:sz w:val="24"/>
          <w:szCs w:val="24"/>
        </w:rPr>
        <w:t>2. Извештај о  реализацији  Годишњег плана и Школског програма  за протекли период;</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3. Извештаји о инспекцијском и стручно-педагошком надзору школе;</w:t>
      </w:r>
    </w:p>
    <w:p>
      <w:pPr>
        <w:pStyle w:val="LO-normal1"/>
        <w:widowControl w:val="false"/>
        <w:tabs>
          <w:tab w:val="clear" w:pos="720"/>
          <w:tab w:val="left" w:pos="5010" w:leader="none"/>
        </w:tabs>
        <w:spacing w:lineRule="auto" w:line="240" w:before="0" w:after="0"/>
        <w:ind w:hanging="360" w:left="360"/>
        <w:jc w:val="both"/>
        <w:rPr>
          <w:rFonts w:ascii="Arial" w:hAnsi="Arial"/>
        </w:rPr>
      </w:pPr>
      <w:r>
        <w:rPr>
          <w:rFonts w:ascii="Arial" w:hAnsi="Arial"/>
          <w:color w:val="000000"/>
          <w:sz w:val="24"/>
          <w:szCs w:val="24"/>
        </w:rPr>
        <w:t xml:space="preserve">4. Стручно усавршавање –  презентације, предавања из области методике  и организације наставе   </w:t>
      </w:r>
    </w:p>
    <w:p>
      <w:pPr>
        <w:pStyle w:val="LO-normal1"/>
        <w:widowControl w:val="false"/>
        <w:tabs>
          <w:tab w:val="clear" w:pos="720"/>
          <w:tab w:val="left" w:pos="5010" w:leader="none"/>
        </w:tabs>
        <w:spacing w:lineRule="auto" w:line="240" w:before="0" w:after="0"/>
        <w:ind w:hanging="360" w:left="360"/>
        <w:jc w:val="both"/>
        <w:rPr>
          <w:rFonts w:ascii="Arial" w:hAnsi="Arial"/>
          <w:sz w:val="24"/>
          <w:szCs w:val="24"/>
        </w:rPr>
      </w:pPr>
      <w:r>
        <w:rPr>
          <w:rFonts w:ascii="Arial" w:hAnsi="Arial"/>
          <w:sz w:val="24"/>
          <w:szCs w:val="24"/>
        </w:rPr>
      </w:r>
    </w:p>
    <w:p>
      <w:pPr>
        <w:pStyle w:val="LO-normal1"/>
        <w:widowControl w:val="false"/>
        <w:tabs>
          <w:tab w:val="clear" w:pos="720"/>
          <w:tab w:val="left" w:pos="5010" w:leader="none"/>
        </w:tabs>
        <w:spacing w:lineRule="auto" w:line="240" w:before="0" w:after="0"/>
        <w:ind w:hanging="360" w:left="360"/>
        <w:jc w:val="both"/>
        <w:rPr>
          <w:rFonts w:ascii="Arial" w:hAnsi="Arial"/>
        </w:rPr>
      </w:pPr>
      <w:r>
        <w:rPr>
          <w:rFonts w:ascii="Arial" w:hAnsi="Arial"/>
          <w:b/>
          <w:color w:val="000000"/>
          <w:sz w:val="24"/>
          <w:szCs w:val="24"/>
          <w:u w:val="single"/>
        </w:rPr>
        <w:t>Децембар</w:t>
      </w:r>
    </w:p>
    <w:p>
      <w:pPr>
        <w:pStyle w:val="LO-normal1"/>
        <w:widowControl w:val="false"/>
        <w:tabs>
          <w:tab w:val="clear" w:pos="720"/>
          <w:tab w:val="left" w:pos="5010" w:leader="none"/>
        </w:tabs>
        <w:spacing w:lineRule="auto" w:line="240" w:before="0" w:after="0"/>
        <w:ind w:hanging="360" w:left="360"/>
        <w:jc w:val="both"/>
        <w:rPr>
          <w:rFonts w:ascii="Arial" w:hAnsi="Arial"/>
        </w:rPr>
      </w:pPr>
      <w:r>
        <w:rPr>
          <w:rFonts w:ascii="Arial" w:hAnsi="Arial"/>
          <w:color w:val="000000"/>
          <w:sz w:val="24"/>
          <w:szCs w:val="24"/>
        </w:rPr>
        <w:t>1. Анализа  успеха и владања ученика постигнутог  у току  I  полугодишта;</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2. Извештај о  реализацији Годишњег плана и школских програма за прво полугодиште;</w:t>
      </w:r>
    </w:p>
    <w:p>
      <w:pPr>
        <w:pStyle w:val="LO-normal1"/>
        <w:widowControl w:val="false"/>
        <w:tabs>
          <w:tab w:val="clear" w:pos="720"/>
          <w:tab w:val="left" w:pos="5010" w:leader="none"/>
        </w:tabs>
        <w:spacing w:lineRule="auto" w:line="240" w:before="0" w:after="0"/>
        <w:ind w:hanging="284" w:left="284"/>
        <w:jc w:val="both"/>
        <w:rPr>
          <w:rFonts w:ascii="Arial" w:hAnsi="Arial"/>
        </w:rPr>
      </w:pPr>
      <w:r>
        <w:rPr>
          <w:rFonts w:ascii="Arial" w:hAnsi="Arial"/>
          <w:color w:val="000000"/>
          <w:sz w:val="24"/>
          <w:szCs w:val="24"/>
        </w:rPr>
        <w:t xml:space="preserve">3. Извештаји комисија наставничког већа о реализацији својих програма у току првог полугодишта;                                                                            </w:t>
      </w:r>
    </w:p>
    <w:p>
      <w:pPr>
        <w:pStyle w:val="LO-normal1"/>
        <w:widowControl w:val="false"/>
        <w:tabs>
          <w:tab w:val="clear" w:pos="720"/>
          <w:tab w:val="left" w:pos="5010" w:leader="none"/>
        </w:tabs>
        <w:spacing w:lineRule="auto" w:line="240" w:before="0" w:after="0"/>
        <w:rPr>
          <w:rFonts w:ascii="Arial" w:hAnsi="Arial"/>
        </w:rPr>
      </w:pPr>
      <w:r>
        <w:rPr>
          <w:rFonts w:ascii="Arial" w:hAnsi="Arial"/>
          <w:color w:val="000000"/>
          <w:sz w:val="24"/>
          <w:szCs w:val="24"/>
        </w:rPr>
        <w:t>3. Реализација Програма стручног усавршавања наставника у току првог полугодишта;</w:t>
      </w:r>
    </w:p>
    <w:p>
      <w:pPr>
        <w:pStyle w:val="LO-normal1"/>
        <w:keepNext w:val="true"/>
        <w:widowControl w:val="false"/>
        <w:numPr>
          <w:ilvl w:val="0"/>
          <w:numId w:val="0"/>
        </w:numPr>
        <w:tabs>
          <w:tab w:val="clear" w:pos="720"/>
          <w:tab w:val="left" w:pos="5010" w:leader="none"/>
        </w:tabs>
        <w:spacing w:lineRule="auto" w:line="240" w:before="0" w:after="0"/>
        <w:ind w:hanging="0" w:left="0"/>
        <w:jc w:val="both"/>
        <w:rPr>
          <w:rFonts w:ascii="Arial" w:hAnsi="Arial"/>
          <w:b/>
          <w:color w:val="000000"/>
          <w:sz w:val="24"/>
          <w:szCs w:val="24"/>
          <w:u w:val="single"/>
        </w:rPr>
      </w:pPr>
      <w:r>
        <w:rPr>
          <w:rFonts w:ascii="Arial" w:hAnsi="Arial"/>
          <w:b/>
          <w:color w:val="000000"/>
          <w:sz w:val="24"/>
          <w:szCs w:val="24"/>
          <w:u w:val="single"/>
        </w:rPr>
      </w:r>
    </w:p>
    <w:p>
      <w:pPr>
        <w:pStyle w:val="LO-normal1"/>
        <w:widowControl w:val="false"/>
        <w:numPr>
          <w:ilvl w:val="0"/>
          <w:numId w:val="0"/>
        </w:numPr>
        <w:tabs>
          <w:tab w:val="clear" w:pos="720"/>
          <w:tab w:val="left" w:pos="5010" w:leader="none"/>
        </w:tabs>
        <w:spacing w:lineRule="auto" w:line="240" w:before="0" w:after="0"/>
        <w:ind w:hanging="0" w:left="0"/>
        <w:jc w:val="both"/>
        <w:rPr>
          <w:rFonts w:ascii="Arial" w:hAnsi="Arial"/>
        </w:rPr>
      </w:pPr>
      <w:r>
        <w:rPr>
          <w:rFonts w:ascii="Arial" w:hAnsi="Arial"/>
          <w:b/>
          <w:color w:val="000000"/>
          <w:sz w:val="24"/>
          <w:szCs w:val="24"/>
          <w:u w:val="single"/>
        </w:rPr>
        <w:t>Јануар</w:t>
      </w:r>
    </w:p>
    <w:p>
      <w:pPr>
        <w:pStyle w:val="LO-normal1"/>
        <w:widowControl w:val="false"/>
        <w:tabs>
          <w:tab w:val="clear" w:pos="720"/>
          <w:tab w:val="left" w:pos="5010" w:leader="none"/>
        </w:tabs>
        <w:spacing w:lineRule="auto" w:line="240" w:before="0" w:after="0"/>
        <w:ind w:hanging="6379" w:left="6379"/>
        <w:rPr>
          <w:rFonts w:ascii="Arial" w:hAnsi="Arial"/>
        </w:rPr>
      </w:pPr>
      <w:r>
        <w:rPr>
          <w:rFonts w:ascii="Arial" w:hAnsi="Arial"/>
          <w:color w:val="000000"/>
          <w:sz w:val="24"/>
          <w:szCs w:val="24"/>
        </w:rPr>
        <w:t>1. Усвајање програма прославе Светог Саве - Дана духовности.</w:t>
      </w:r>
    </w:p>
    <w:p>
      <w:pPr>
        <w:pStyle w:val="LO-normal1"/>
        <w:widowControl w:val="false"/>
        <w:tabs>
          <w:tab w:val="clear" w:pos="720"/>
          <w:tab w:val="left" w:pos="5010" w:leader="none"/>
        </w:tabs>
        <w:spacing w:lineRule="auto" w:line="240" w:before="0" w:after="0"/>
        <w:ind w:hanging="6379" w:left="6379"/>
        <w:rPr>
          <w:rFonts w:ascii="Arial" w:hAnsi="Arial"/>
          <w:sz w:val="24"/>
          <w:szCs w:val="24"/>
        </w:rPr>
      </w:pPr>
      <w:r>
        <w:rPr>
          <w:rFonts w:ascii="Arial" w:hAnsi="Arial"/>
          <w:sz w:val="24"/>
          <w:szCs w:val="24"/>
        </w:rPr>
      </w:r>
    </w:p>
    <w:p>
      <w:pPr>
        <w:pStyle w:val="LO-normal1"/>
        <w:widowControl w:val="false"/>
        <w:tabs>
          <w:tab w:val="clear" w:pos="720"/>
          <w:tab w:val="left" w:pos="0" w:leader="none"/>
          <w:tab w:val="left" w:pos="5010" w:leader="none"/>
        </w:tabs>
        <w:spacing w:lineRule="auto" w:line="240" w:before="0" w:after="0"/>
        <w:rPr>
          <w:rFonts w:ascii="Arial" w:hAnsi="Arial"/>
        </w:rPr>
      </w:pPr>
      <w:r>
        <w:rPr>
          <w:rFonts w:ascii="Arial" w:hAnsi="Arial"/>
          <w:b/>
          <w:color w:val="000000"/>
          <w:sz w:val="24"/>
          <w:szCs w:val="24"/>
          <w:u w:val="single"/>
        </w:rPr>
        <w:t>Март</w:t>
      </w:r>
    </w:p>
    <w:p>
      <w:pPr>
        <w:pStyle w:val="LO-normal1"/>
        <w:widowControl w:val="false"/>
        <w:tabs>
          <w:tab w:val="clear" w:pos="720"/>
          <w:tab w:val="left" w:pos="5010" w:leader="none"/>
          <w:tab w:val="left" w:pos="6480" w:leader="none"/>
        </w:tabs>
        <w:spacing w:lineRule="auto" w:line="240" w:before="0" w:after="0"/>
        <w:rPr>
          <w:rFonts w:ascii="Arial" w:hAnsi="Arial"/>
        </w:rPr>
      </w:pPr>
      <w:r>
        <w:rPr>
          <w:rFonts w:ascii="Arial" w:hAnsi="Arial"/>
          <w:color w:val="000000"/>
          <w:sz w:val="24"/>
          <w:szCs w:val="24"/>
        </w:rPr>
        <w:t>1.Доношење  програма наставних екскурзија ученика I – VIII  разреда и програма наставе   разреда за школску 202</w:t>
      </w:r>
      <w:r>
        <w:rPr>
          <w:rFonts w:ascii="Arial" w:hAnsi="Arial"/>
          <w:color w:val="000000"/>
          <w:sz w:val="24"/>
          <w:szCs w:val="24"/>
          <w:lang w:val="sr-RS"/>
        </w:rPr>
        <w:t>7</w:t>
      </w:r>
      <w:r>
        <w:rPr>
          <w:rFonts w:ascii="Arial" w:hAnsi="Arial"/>
          <w:color w:val="000000"/>
          <w:sz w:val="24"/>
          <w:szCs w:val="24"/>
        </w:rPr>
        <w:t>/202</w:t>
      </w:r>
      <w:r>
        <w:rPr>
          <w:rFonts w:ascii="Arial" w:hAnsi="Arial"/>
          <w:color w:val="000000"/>
          <w:sz w:val="24"/>
          <w:szCs w:val="24"/>
          <w:lang w:val="sr-RS"/>
        </w:rPr>
        <w:t>8</w:t>
      </w:r>
      <w:r>
        <w:rPr>
          <w:rFonts w:ascii="Arial" w:hAnsi="Arial"/>
          <w:color w:val="000000"/>
          <w:sz w:val="24"/>
          <w:szCs w:val="24"/>
        </w:rPr>
        <w:t>. годину</w:t>
      </w:r>
    </w:p>
    <w:p>
      <w:pPr>
        <w:pStyle w:val="LO-normal1"/>
        <w:widowControl w:val="false"/>
        <w:tabs>
          <w:tab w:val="clear" w:pos="720"/>
          <w:tab w:val="left" w:pos="5010" w:leader="none"/>
          <w:tab w:val="left" w:pos="6480" w:leader="none"/>
        </w:tabs>
        <w:spacing w:lineRule="auto" w:line="240" w:before="0" w:after="0"/>
        <w:rPr>
          <w:rFonts w:ascii="Arial" w:hAnsi="Arial"/>
        </w:rPr>
      </w:pPr>
      <w:r>
        <w:rPr>
          <w:rFonts w:ascii="Arial" w:hAnsi="Arial"/>
          <w:color w:val="000000"/>
          <w:sz w:val="24"/>
          <w:szCs w:val="24"/>
        </w:rPr>
        <w:t xml:space="preserve">2. Стручно усавршавање – презентације, предавања; </w:t>
      </w:r>
    </w:p>
    <w:p>
      <w:pPr>
        <w:pStyle w:val="LO-normal1"/>
        <w:widowControl w:val="false"/>
        <w:tabs>
          <w:tab w:val="clear" w:pos="720"/>
          <w:tab w:val="left" w:pos="5010" w:leader="none"/>
          <w:tab w:val="left" w:pos="6480" w:leader="none"/>
        </w:tabs>
        <w:spacing w:lineRule="auto" w:line="240" w:before="0" w:after="0"/>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rPr>
          <w:rFonts w:ascii="Arial" w:hAnsi="Arial"/>
        </w:rPr>
      </w:pPr>
      <w:r>
        <w:rPr>
          <w:rFonts w:ascii="Arial" w:hAnsi="Arial"/>
          <w:b/>
          <w:color w:val="000000"/>
          <w:sz w:val="24"/>
          <w:szCs w:val="24"/>
          <w:u w:val="single"/>
        </w:rPr>
        <w:t xml:space="preserve">Април </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1. Анализа успеха и владања ученика постигнутог на средини другог полугодишта;</w:t>
      </w:r>
    </w:p>
    <w:p>
      <w:pPr>
        <w:pStyle w:val="LO-normal1"/>
        <w:widowControl w:val="false"/>
        <w:tabs>
          <w:tab w:val="clear" w:pos="720"/>
          <w:tab w:val="left" w:pos="5010" w:leader="none"/>
        </w:tabs>
        <w:spacing w:lineRule="auto" w:line="240" w:before="0" w:after="0"/>
        <w:ind w:hanging="6379" w:left="6379"/>
        <w:jc w:val="both"/>
        <w:rPr>
          <w:rFonts w:ascii="Arial" w:hAnsi="Arial"/>
        </w:rPr>
      </w:pPr>
      <w:r>
        <w:rPr>
          <w:rFonts w:ascii="Arial" w:hAnsi="Arial"/>
          <w:color w:val="000000"/>
          <w:sz w:val="24"/>
          <w:szCs w:val="24"/>
        </w:rPr>
        <w:t xml:space="preserve">2. Извештај о реализацији Годишњег  плана   и Школског програма  за протекли период; </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3. Доношење одлуке о додели посебих признања и предлагање ученика за доделу награда поводом Дана школе, за остварене резултате у учењу и слободним активностима;</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4. Извештај стручног актива о самовредновању и вредновању рада школе;</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5. Анализа безбедности деце у школи, појаве насиља, злостављења и занемаривања;</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6. Усвајање програма активности за обележавање Дана школе</w:t>
      </w:r>
    </w:p>
    <w:p>
      <w:pPr>
        <w:pStyle w:val="LO-normal1"/>
        <w:widowControl w:val="false"/>
        <w:tabs>
          <w:tab w:val="clear" w:pos="720"/>
          <w:tab w:val="left" w:pos="5010" w:leader="none"/>
        </w:tabs>
        <w:spacing w:lineRule="auto" w:line="240" w:before="0" w:after="0"/>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b/>
          <w:color w:val="000000"/>
          <w:sz w:val="24"/>
          <w:szCs w:val="24"/>
          <w:u w:val="single"/>
        </w:rPr>
        <w:t>Јун</w:t>
      </w:r>
    </w:p>
    <w:p>
      <w:pPr>
        <w:pStyle w:val="LO-normal1"/>
        <w:widowControl w:val="false"/>
        <w:numPr>
          <w:ilvl w:val="0"/>
          <w:numId w:val="46"/>
        </w:numPr>
        <w:tabs>
          <w:tab w:val="clear" w:pos="720"/>
          <w:tab w:val="left" w:pos="5010" w:leader="none"/>
        </w:tabs>
        <w:spacing w:lineRule="auto" w:line="240" w:before="0" w:after="0"/>
        <w:ind w:hanging="360" w:left="720"/>
        <w:jc w:val="both"/>
        <w:rPr>
          <w:rFonts w:ascii="Arial" w:hAnsi="Arial"/>
        </w:rPr>
      </w:pPr>
      <w:r>
        <w:rPr>
          <w:rFonts w:ascii="Arial" w:hAnsi="Arial"/>
          <w:color w:val="000000"/>
          <w:sz w:val="24"/>
          <w:szCs w:val="24"/>
        </w:rPr>
        <w:t>Анализа остварених резултата у учењу и владању  ученика VIII разреда у току  другог полугодишта;</w:t>
      </w:r>
    </w:p>
    <w:p>
      <w:pPr>
        <w:pStyle w:val="LO-normal1"/>
        <w:widowControl w:val="false"/>
        <w:numPr>
          <w:ilvl w:val="0"/>
          <w:numId w:val="46"/>
        </w:numPr>
        <w:tabs>
          <w:tab w:val="clear" w:pos="720"/>
          <w:tab w:val="left" w:pos="5010" w:leader="none"/>
          <w:tab w:val="left" w:pos="6480" w:leader="none"/>
          <w:tab w:val="left" w:pos="7020" w:leader="none"/>
        </w:tabs>
        <w:spacing w:lineRule="auto" w:line="240" w:before="0" w:after="0"/>
        <w:ind w:hanging="360" w:left="720"/>
        <w:jc w:val="both"/>
        <w:rPr>
          <w:rFonts w:ascii="Arial" w:hAnsi="Arial"/>
        </w:rPr>
      </w:pPr>
      <w:r>
        <w:rPr>
          <w:rFonts w:ascii="Arial" w:hAnsi="Arial"/>
          <w:color w:val="000000"/>
          <w:sz w:val="24"/>
          <w:szCs w:val="24"/>
        </w:rPr>
        <w:t>Доношење одлуке о додели признања и награда ученицима VIII разреда за постигнуте резултате у учењу и слободним активностима.</w:t>
      </w:r>
    </w:p>
    <w:p>
      <w:pPr>
        <w:pStyle w:val="LO-normal1"/>
        <w:widowControl w:val="false"/>
        <w:numPr>
          <w:ilvl w:val="0"/>
          <w:numId w:val="46"/>
        </w:numPr>
        <w:tabs>
          <w:tab w:val="clear" w:pos="720"/>
          <w:tab w:val="left" w:pos="5010" w:leader="none"/>
          <w:tab w:val="left" w:pos="6480" w:leader="none"/>
          <w:tab w:val="left" w:pos="7020" w:leader="none"/>
        </w:tabs>
        <w:spacing w:lineRule="auto" w:line="240" w:before="0" w:after="0"/>
        <w:ind w:hanging="360" w:left="720"/>
        <w:jc w:val="both"/>
        <w:rPr>
          <w:rFonts w:ascii="Arial" w:hAnsi="Arial"/>
        </w:rPr>
      </w:pPr>
      <w:r>
        <w:rPr>
          <w:rFonts w:ascii="Arial" w:hAnsi="Arial"/>
          <w:color w:val="000000"/>
          <w:sz w:val="24"/>
          <w:szCs w:val="24"/>
        </w:rPr>
        <w:t xml:space="preserve">Доношење одлуке о ђаку генерације;          </w:t>
      </w:r>
    </w:p>
    <w:p>
      <w:pPr>
        <w:pStyle w:val="LO-normal1"/>
        <w:widowControl w:val="false"/>
        <w:numPr>
          <w:ilvl w:val="0"/>
          <w:numId w:val="46"/>
        </w:numPr>
        <w:tabs>
          <w:tab w:val="clear" w:pos="720"/>
          <w:tab w:val="left" w:pos="360" w:leader="none"/>
          <w:tab w:val="left" w:pos="5010" w:leader="none"/>
        </w:tabs>
        <w:spacing w:lineRule="auto" w:line="240" w:before="0" w:after="0"/>
        <w:ind w:hanging="360" w:left="720"/>
        <w:jc w:val="both"/>
        <w:rPr>
          <w:rFonts w:ascii="Arial" w:hAnsi="Arial"/>
        </w:rPr>
      </w:pPr>
      <w:r>
        <w:rPr>
          <w:rFonts w:ascii="Arial" w:hAnsi="Arial"/>
          <w:color w:val="000000"/>
          <w:sz w:val="24"/>
          <w:szCs w:val="24"/>
        </w:rPr>
        <w:t xml:space="preserve">Организација  полагања поправних, разредних и  завршног испита ученика осмог                      разреда; </w:t>
      </w:r>
    </w:p>
    <w:p>
      <w:pPr>
        <w:pStyle w:val="LO-normal1"/>
        <w:widowControl w:val="false"/>
        <w:numPr>
          <w:ilvl w:val="0"/>
          <w:numId w:val="46"/>
        </w:numPr>
        <w:tabs>
          <w:tab w:val="clear" w:pos="720"/>
          <w:tab w:val="left" w:pos="5010" w:leader="none"/>
        </w:tabs>
        <w:spacing w:lineRule="auto" w:line="240" w:before="0" w:after="0"/>
        <w:ind w:hanging="360" w:left="720"/>
        <w:jc w:val="both"/>
        <w:rPr>
          <w:rFonts w:ascii="Arial" w:hAnsi="Arial"/>
        </w:rPr>
      </w:pPr>
      <w:r>
        <w:rPr>
          <w:rFonts w:ascii="Arial" w:hAnsi="Arial"/>
          <w:color w:val="000000"/>
          <w:sz w:val="24"/>
          <w:szCs w:val="24"/>
        </w:rPr>
        <w:t>Извештај о реализованим наставним екскурзијама ученика I-VIII разреда</w:t>
      </w:r>
    </w:p>
    <w:p>
      <w:pPr>
        <w:pStyle w:val="LO-normal1"/>
        <w:widowControl w:val="false"/>
        <w:numPr>
          <w:ilvl w:val="0"/>
          <w:numId w:val="46"/>
        </w:numPr>
        <w:tabs>
          <w:tab w:val="clear" w:pos="720"/>
          <w:tab w:val="left" w:pos="5010" w:leader="none"/>
        </w:tabs>
        <w:spacing w:lineRule="auto" w:line="240" w:before="0" w:after="0"/>
        <w:ind w:hanging="360" w:left="720"/>
        <w:jc w:val="both"/>
        <w:rPr>
          <w:rFonts w:ascii="Arial" w:hAnsi="Arial"/>
        </w:rPr>
      </w:pPr>
      <w:r>
        <w:rPr>
          <w:rFonts w:ascii="Arial" w:hAnsi="Arial"/>
          <w:color w:val="000000"/>
          <w:sz w:val="24"/>
          <w:szCs w:val="24"/>
        </w:rPr>
        <w:t xml:space="preserve">Анализа остварених  васпитно-образовних резултата на крају II полугодишта за ученике од I-VII разреда;                          </w:t>
      </w:r>
    </w:p>
    <w:p>
      <w:pPr>
        <w:pStyle w:val="LO-normal1"/>
        <w:widowControl w:val="false"/>
        <w:numPr>
          <w:ilvl w:val="0"/>
          <w:numId w:val="46"/>
        </w:numPr>
        <w:tabs>
          <w:tab w:val="clear" w:pos="720"/>
          <w:tab w:val="left" w:pos="-1800" w:leader="none"/>
          <w:tab w:val="left" w:pos="5010" w:leader="none"/>
        </w:tabs>
        <w:spacing w:lineRule="auto" w:line="240" w:before="0" w:after="0"/>
        <w:ind w:hanging="360" w:left="720"/>
        <w:rPr>
          <w:rFonts w:ascii="Arial" w:hAnsi="Arial"/>
        </w:rPr>
      </w:pPr>
      <w:r>
        <w:rPr>
          <w:rFonts w:ascii="Arial" w:hAnsi="Arial"/>
          <w:color w:val="000000"/>
          <w:sz w:val="24"/>
          <w:szCs w:val="24"/>
        </w:rPr>
        <w:t xml:space="preserve">Изрицање васпитно-дисциплинских мера ученицима због повреда правила школског живота и рада ;                                                                  </w:t>
      </w:r>
    </w:p>
    <w:p>
      <w:pPr>
        <w:pStyle w:val="LO-normal1"/>
        <w:widowControl w:val="false"/>
        <w:numPr>
          <w:ilvl w:val="0"/>
          <w:numId w:val="46"/>
        </w:numPr>
        <w:tabs>
          <w:tab w:val="clear" w:pos="720"/>
          <w:tab w:val="left" w:pos="5010" w:leader="none"/>
        </w:tabs>
        <w:spacing w:lineRule="auto" w:line="240" w:before="0" w:after="0"/>
        <w:ind w:hanging="360" w:left="720"/>
        <w:rPr>
          <w:rFonts w:ascii="Arial" w:hAnsi="Arial"/>
        </w:rPr>
      </w:pPr>
      <w:r>
        <w:rPr>
          <w:rFonts w:ascii="Arial" w:hAnsi="Arial"/>
          <w:color w:val="000000"/>
          <w:sz w:val="24"/>
          <w:szCs w:val="24"/>
        </w:rPr>
        <w:t xml:space="preserve">Доношење одлуке о додели признања ученицима за постигнуте резултате у учењу и владању у току школске године;                                          </w:t>
      </w:r>
    </w:p>
    <w:p>
      <w:pPr>
        <w:pStyle w:val="LO-normal1"/>
        <w:widowControl w:val="false"/>
        <w:numPr>
          <w:ilvl w:val="0"/>
          <w:numId w:val="46"/>
        </w:numPr>
        <w:tabs>
          <w:tab w:val="clear" w:pos="720"/>
          <w:tab w:val="left" w:pos="-1843" w:leader="none"/>
        </w:tabs>
        <w:spacing w:lineRule="auto" w:line="240" w:before="0" w:after="0"/>
        <w:ind w:hanging="360" w:left="720"/>
        <w:rPr>
          <w:rFonts w:ascii="Arial" w:hAnsi="Arial"/>
        </w:rPr>
      </w:pPr>
      <w:r>
        <w:rPr>
          <w:rFonts w:ascii="Arial" w:hAnsi="Arial"/>
          <w:color w:val="000000"/>
          <w:sz w:val="24"/>
          <w:szCs w:val="24"/>
        </w:rPr>
        <w:t>Извештај Тима за заштиту од насиља, злостављања и занемаривања;</w:t>
      </w:r>
    </w:p>
    <w:p>
      <w:pPr>
        <w:pStyle w:val="LO-normal1"/>
        <w:widowControl w:val="false"/>
        <w:numPr>
          <w:ilvl w:val="0"/>
          <w:numId w:val="46"/>
        </w:numPr>
        <w:tabs>
          <w:tab w:val="clear" w:pos="720"/>
          <w:tab w:val="left" w:pos="5010" w:leader="none"/>
        </w:tabs>
        <w:spacing w:lineRule="auto" w:line="240" w:before="0" w:after="0"/>
        <w:ind w:hanging="360" w:left="720"/>
        <w:jc w:val="both"/>
        <w:rPr>
          <w:rFonts w:ascii="Arial" w:hAnsi="Arial"/>
        </w:rPr>
      </w:pPr>
      <w:r>
        <w:rPr>
          <w:rFonts w:ascii="Arial" w:hAnsi="Arial"/>
          <w:color w:val="000000"/>
          <w:sz w:val="24"/>
          <w:szCs w:val="24"/>
        </w:rPr>
        <w:t xml:space="preserve">Организациона питања рада у школи до краја јуна.     </w:t>
      </w:r>
    </w:p>
    <w:p>
      <w:pPr>
        <w:pStyle w:val="LO-normal1"/>
        <w:keepNext w:val="true"/>
        <w:widowControl w:val="false"/>
        <w:numPr>
          <w:ilvl w:val="0"/>
          <w:numId w:val="0"/>
        </w:numPr>
        <w:tabs>
          <w:tab w:val="clear" w:pos="720"/>
          <w:tab w:val="left" w:pos="5010" w:leader="none"/>
        </w:tabs>
        <w:spacing w:lineRule="auto" w:line="240" w:before="0" w:after="0"/>
        <w:ind w:hanging="0" w:left="0"/>
        <w:jc w:val="both"/>
        <w:rPr>
          <w:rFonts w:ascii="Arial" w:hAnsi="Arial"/>
          <w:b/>
          <w:color w:val="000000"/>
          <w:sz w:val="24"/>
          <w:szCs w:val="24"/>
          <w:u w:val="single"/>
        </w:rPr>
      </w:pPr>
      <w:r>
        <w:rPr>
          <w:rFonts w:ascii="Arial" w:hAnsi="Arial"/>
          <w:b/>
          <w:color w:val="000000"/>
          <w:sz w:val="24"/>
          <w:szCs w:val="24"/>
          <w:u w:val="single"/>
        </w:rPr>
      </w:r>
    </w:p>
    <w:p>
      <w:pPr>
        <w:pStyle w:val="LO-normal1"/>
        <w:widowControl w:val="false"/>
        <w:numPr>
          <w:ilvl w:val="0"/>
          <w:numId w:val="0"/>
        </w:numPr>
        <w:tabs>
          <w:tab w:val="clear" w:pos="720"/>
          <w:tab w:val="left" w:pos="5010" w:leader="none"/>
        </w:tabs>
        <w:spacing w:lineRule="auto" w:line="240" w:before="0" w:after="0"/>
        <w:ind w:hanging="0" w:left="0"/>
        <w:jc w:val="both"/>
        <w:rPr>
          <w:rFonts w:ascii="Arial" w:hAnsi="Arial"/>
        </w:rPr>
      </w:pPr>
      <w:r>
        <w:rPr>
          <w:rFonts w:ascii="Arial" w:hAnsi="Arial"/>
          <w:b/>
          <w:color w:val="000000"/>
          <w:sz w:val="24"/>
          <w:szCs w:val="24"/>
          <w:u w:val="single"/>
        </w:rPr>
        <w:t>Август</w:t>
      </w:r>
    </w:p>
    <w:p>
      <w:pPr>
        <w:pStyle w:val="LO-normal1"/>
        <w:widowControl w:val="false"/>
        <w:tabs>
          <w:tab w:val="clear" w:pos="720"/>
          <w:tab w:val="left" w:pos="5010" w:leader="none"/>
        </w:tabs>
        <w:spacing w:lineRule="auto" w:line="240" w:before="0" w:after="0"/>
        <w:ind w:hanging="284" w:left="284"/>
        <w:jc w:val="both"/>
        <w:rPr>
          <w:rFonts w:ascii="Arial" w:hAnsi="Arial"/>
        </w:rPr>
      </w:pPr>
      <w:r>
        <w:rPr>
          <w:rFonts w:ascii="Arial" w:hAnsi="Arial"/>
          <w:color w:val="000000"/>
          <w:sz w:val="24"/>
          <w:szCs w:val="24"/>
        </w:rPr>
        <w:t>1. Анализа васпитно-образовних резултата на крају школске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.године;</w:t>
      </w:r>
    </w:p>
    <w:p>
      <w:pPr>
        <w:pStyle w:val="LO-normal1"/>
        <w:widowControl w:val="false"/>
        <w:tabs>
          <w:tab w:val="clear" w:pos="720"/>
          <w:tab w:val="left" w:pos="5010" w:leader="none"/>
        </w:tabs>
        <w:spacing w:lineRule="auto" w:line="240" w:before="0" w:after="0"/>
        <w:ind w:hanging="360" w:left="360"/>
        <w:rPr>
          <w:rFonts w:ascii="Arial" w:hAnsi="Arial"/>
        </w:rPr>
      </w:pPr>
      <w:r>
        <w:rPr>
          <w:rFonts w:ascii="Arial" w:hAnsi="Arial"/>
          <w:color w:val="000000"/>
          <w:sz w:val="24"/>
          <w:szCs w:val="24"/>
        </w:rPr>
        <w:t>2. Извештај о реализацији Годишњег плана   и Школског програма за школску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 xml:space="preserve">. годину; </w:t>
      </w:r>
    </w:p>
    <w:p>
      <w:pPr>
        <w:pStyle w:val="LO-normal1"/>
        <w:widowControl w:val="false"/>
        <w:tabs>
          <w:tab w:val="clear" w:pos="720"/>
          <w:tab w:val="left" w:pos="5010" w:leader="none"/>
        </w:tabs>
        <w:spacing w:lineRule="auto" w:line="240" w:before="0" w:after="0"/>
        <w:ind w:hanging="180" w:left="180"/>
        <w:rPr>
          <w:rFonts w:ascii="Arial" w:hAnsi="Arial"/>
        </w:rPr>
      </w:pPr>
      <w:r>
        <w:rPr>
          <w:rFonts w:ascii="Arial" w:hAnsi="Arial"/>
          <w:color w:val="000000"/>
          <w:sz w:val="24"/>
          <w:szCs w:val="24"/>
        </w:rPr>
        <w:t>3. Извештај о реализацији планова и програма Комисија наставничког већа за школску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 xml:space="preserve">. годину.                  </w:t>
      </w:r>
    </w:p>
    <w:p>
      <w:pPr>
        <w:pStyle w:val="LO-normal1"/>
        <w:widowControl w:val="false"/>
        <w:tabs>
          <w:tab w:val="clear" w:pos="720"/>
          <w:tab w:val="left" w:pos="5010" w:leader="none"/>
        </w:tabs>
        <w:spacing w:lineRule="auto" w:line="240" w:before="0" w:after="0"/>
        <w:ind w:hanging="180" w:left="180"/>
        <w:rPr>
          <w:rFonts w:ascii="Arial" w:hAnsi="Arial"/>
        </w:rPr>
      </w:pPr>
      <w:r>
        <w:rPr>
          <w:rFonts w:ascii="Arial" w:hAnsi="Arial"/>
          <w:color w:val="000000"/>
          <w:sz w:val="24"/>
          <w:szCs w:val="24"/>
        </w:rPr>
        <w:t>4. Извештај о реализацији Програма стручног усавршавања наставника  ис тручних сарадника за школску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 xml:space="preserve">. годину                     </w:t>
      </w:r>
    </w:p>
    <w:p>
      <w:pPr>
        <w:pStyle w:val="LO-normal1"/>
        <w:widowControl w:val="false"/>
        <w:tabs>
          <w:tab w:val="clear" w:pos="720"/>
          <w:tab w:val="left" w:pos="5010" w:leader="none"/>
        </w:tabs>
        <w:spacing w:lineRule="auto" w:line="240" w:before="0" w:after="0"/>
        <w:ind w:hanging="180" w:left="180"/>
        <w:rPr>
          <w:rFonts w:ascii="Arial" w:hAnsi="Arial"/>
        </w:rPr>
      </w:pPr>
      <w:r>
        <w:rPr>
          <w:rFonts w:ascii="Arial" w:hAnsi="Arial"/>
          <w:color w:val="000000"/>
          <w:sz w:val="24"/>
          <w:szCs w:val="24"/>
        </w:rPr>
        <w:t>5. Извештај о реализацији активности Развојног плана за школску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 годину</w:t>
      </w:r>
    </w:p>
    <w:p>
      <w:pPr>
        <w:pStyle w:val="LO-normal1"/>
        <w:widowControl w:val="false"/>
        <w:tabs>
          <w:tab w:val="clear" w:pos="720"/>
          <w:tab w:val="left" w:pos="5010" w:leader="none"/>
        </w:tabs>
        <w:spacing w:lineRule="auto" w:line="240" w:before="0" w:after="0"/>
        <w:ind w:hanging="180" w:left="180"/>
        <w:jc w:val="both"/>
        <w:rPr>
          <w:rFonts w:ascii="Arial" w:hAnsi="Arial"/>
        </w:rPr>
      </w:pPr>
      <w:r>
        <w:rPr>
          <w:rFonts w:ascii="Arial" w:hAnsi="Arial"/>
          <w:color w:val="000000"/>
          <w:sz w:val="24"/>
          <w:szCs w:val="24"/>
        </w:rPr>
        <w:t>6.Анализа резултата завршног испита ученика у јунском року школске 202</w:t>
      </w:r>
      <w:r>
        <w:rPr>
          <w:rFonts w:ascii="Arial" w:hAnsi="Arial"/>
          <w:color w:val="000000"/>
          <w:sz w:val="24"/>
          <w:szCs w:val="24"/>
          <w:lang w:val="sr-RS"/>
        </w:rPr>
        <w:t>6</w:t>
      </w:r>
      <w:r>
        <w:rPr>
          <w:rFonts w:ascii="Arial" w:hAnsi="Arial"/>
          <w:color w:val="000000"/>
          <w:sz w:val="24"/>
          <w:szCs w:val="24"/>
        </w:rPr>
        <w:t>/202</w:t>
      </w:r>
      <w:r>
        <w:rPr>
          <w:rFonts w:ascii="Arial" w:hAnsi="Arial"/>
          <w:color w:val="000000"/>
          <w:sz w:val="24"/>
          <w:szCs w:val="24"/>
          <w:lang w:val="sr-RS"/>
        </w:rPr>
        <w:t>7</w:t>
      </w:r>
      <w:r>
        <w:rPr>
          <w:rFonts w:ascii="Arial" w:hAnsi="Arial"/>
          <w:color w:val="000000"/>
          <w:sz w:val="24"/>
          <w:szCs w:val="24"/>
        </w:rPr>
        <w:t>.</w:t>
      </w:r>
    </w:p>
    <w:p>
      <w:pPr>
        <w:pStyle w:val="LO-normal1"/>
        <w:widowControl w:val="false"/>
        <w:tabs>
          <w:tab w:val="clear" w:pos="720"/>
          <w:tab w:val="left" w:pos="5010" w:leader="none"/>
        </w:tabs>
        <w:spacing w:lineRule="auto" w:line="240" w:before="0" w:after="0"/>
        <w:jc w:val="both"/>
        <w:rPr>
          <w:rFonts w:ascii="Arial" w:hAnsi="Arial"/>
        </w:rPr>
      </w:pPr>
      <w:r>
        <w:rPr>
          <w:rFonts w:ascii="Arial" w:hAnsi="Arial"/>
          <w:color w:val="000000"/>
          <w:sz w:val="24"/>
          <w:szCs w:val="24"/>
        </w:rPr>
        <w:t>7. Предлог Годишњег плана рада за школску 202</w:t>
      </w:r>
      <w:r>
        <w:rPr>
          <w:rFonts w:ascii="Arial" w:hAnsi="Arial"/>
          <w:color w:val="000000"/>
          <w:sz w:val="24"/>
          <w:szCs w:val="24"/>
          <w:lang w:val="sr-RS"/>
        </w:rPr>
        <w:t>7</w:t>
      </w:r>
      <w:r>
        <w:rPr>
          <w:rFonts w:ascii="Arial" w:hAnsi="Arial"/>
          <w:color w:val="000000"/>
          <w:sz w:val="24"/>
          <w:szCs w:val="24"/>
        </w:rPr>
        <w:t>/202</w:t>
      </w:r>
      <w:r>
        <w:rPr>
          <w:rFonts w:ascii="Arial" w:hAnsi="Arial"/>
          <w:color w:val="000000"/>
          <w:sz w:val="24"/>
          <w:szCs w:val="24"/>
          <w:lang w:val="sr-RS"/>
        </w:rPr>
        <w:t>8</w:t>
      </w:r>
      <w:r>
        <w:rPr>
          <w:rFonts w:ascii="Arial" w:hAnsi="Arial"/>
          <w:color w:val="000000"/>
          <w:sz w:val="24"/>
          <w:szCs w:val="24"/>
        </w:rPr>
        <w:t>. годину:</w:t>
      </w:r>
    </w:p>
    <w:p>
      <w:pPr>
        <w:pStyle w:val="LO-normal1"/>
        <w:widowControl w:val="false"/>
        <w:tabs>
          <w:tab w:val="clear" w:pos="720"/>
          <w:tab w:val="left" w:pos="5010" w:leader="none"/>
        </w:tabs>
        <w:spacing w:lineRule="auto" w:line="240" w:before="0" w:after="0"/>
        <w:ind w:hanging="284" w:left="284"/>
        <w:jc w:val="both"/>
        <w:rPr>
          <w:rFonts w:ascii="Arial" w:hAnsi="Arial"/>
        </w:rPr>
      </w:pPr>
      <w:r>
        <w:rPr>
          <w:rFonts w:ascii="Arial" w:hAnsi="Arial"/>
          <w:color w:val="000000"/>
          <w:sz w:val="24"/>
          <w:szCs w:val="24"/>
        </w:rPr>
        <w:t>8.  Организациона питања за почетак школске године:</w:t>
      </w:r>
    </w:p>
    <w:p>
      <w:pPr>
        <w:pStyle w:val="LO-normal1"/>
        <w:widowControl w:val="false"/>
        <w:tabs>
          <w:tab w:val="clear" w:pos="720"/>
          <w:tab w:val="left" w:pos="5010" w:leader="none"/>
        </w:tabs>
        <w:spacing w:lineRule="auto" w:line="240" w:before="0" w:after="0"/>
        <w:ind w:hanging="284" w:left="284"/>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rPr>
      </w:pPr>
      <w:r>
        <w:rPr>
          <w:rFonts w:ascii="Arial" w:hAnsi="Arial"/>
          <w:color w:val="000000"/>
          <w:sz w:val="24"/>
          <w:szCs w:val="24"/>
        </w:rPr>
        <w:t xml:space="preserve">План седница и избор питања која ће се на њима разматрати представљају оријентацију зарад Наставничког већа. Поред њих разматраће се и питања која потреба Школе и Наставног плана и програма намећу, а која се у овом тренутку не могу бити сагледана.   </w:t>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widowControl w:val="false"/>
        <w:tabs>
          <w:tab w:val="clear" w:pos="720"/>
          <w:tab w:val="left" w:pos="5010" w:leader="none"/>
        </w:tabs>
        <w:spacing w:lineRule="auto" w:line="240" w:before="0" w:after="0"/>
        <w:ind w:hanging="0" w:left="180" w:right="182"/>
        <w:jc w:val="both"/>
        <w:rPr>
          <w:rFonts w:ascii="Arial" w:hAnsi="Arial"/>
          <w:color w:val="000000"/>
          <w:sz w:val="24"/>
          <w:szCs w:val="24"/>
        </w:rPr>
      </w:pPr>
      <w:r>
        <w:rPr>
          <w:rFonts w:ascii="Arial" w:hAnsi="Arial"/>
          <w:color w:val="000000"/>
          <w:sz w:val="24"/>
          <w:szCs w:val="24"/>
        </w:rPr>
      </w:r>
    </w:p>
    <w:p>
      <w:pPr>
        <w:pStyle w:val="LO-normal1"/>
        <w:spacing w:lineRule="auto" w:line="240" w:before="0" w:after="0"/>
        <w:ind w:firstLine="698"/>
        <w:jc w:val="center"/>
        <w:rPr>
          <w:rFonts w:ascii="Arial" w:hAnsi="Arial"/>
        </w:rPr>
      </w:pPr>
      <w:sdt>
        <w:sdtPr/>
        <w:sdtContent>
          <w:r>
            <w:rPr>
              <w:rFonts w:ascii="Arial" w:hAnsi="Arial"/>
            </w:rPr>
          </w:r>
          <w:r>
            <w:rPr>
              <w:rFonts w:ascii="Arial" w:hAnsi="Arial"/>
            </w:rPr>
          </w:r>
        </w:sdtContent>
      </w:sdt>
      <w:r>
        <w:rPr>
          <w:rFonts w:ascii="Arial" w:hAnsi="Arial"/>
          <w:b/>
          <w:sz w:val="24"/>
          <w:szCs w:val="24"/>
        </w:rPr>
        <w:t xml:space="preserve">4.1.1. </w:t>
      </w:r>
      <w:r>
        <w:rPr>
          <w:rFonts w:ascii="Arial" w:hAnsi="Arial"/>
          <w:b/>
          <w:sz w:val="24"/>
          <w:szCs w:val="24"/>
          <w:u w:val="single"/>
        </w:rPr>
        <w:t>Комисије Наставничког већа</w:t>
      </w:r>
    </w:p>
    <w:p>
      <w:pPr>
        <w:pStyle w:val="LO-normal1"/>
        <w:spacing w:lineRule="auto" w:line="240" w:before="0" w:after="0"/>
        <w:ind w:firstLine="698"/>
        <w:jc w:val="center"/>
        <w:rPr>
          <w:rFonts w:ascii="Arial" w:hAnsi="Arial"/>
          <w:b/>
          <w:sz w:val="24"/>
          <w:szCs w:val="24"/>
        </w:rPr>
      </w:pPr>
      <w:r>
        <w:rPr>
          <w:rFonts w:ascii="Arial" w:hAnsi="Arial"/>
          <w:b/>
          <w:sz w:val="24"/>
          <w:szCs w:val="24"/>
        </w:rPr>
      </w:r>
    </w:p>
    <w:p>
      <w:pPr>
        <w:pStyle w:val="LO-normal1"/>
        <w:spacing w:lineRule="auto" w:line="240" w:before="0" w:after="0"/>
        <w:ind w:hanging="0" w:left="180"/>
        <w:rPr>
          <w:rFonts w:ascii="Arial" w:hAnsi="Arial"/>
        </w:rPr>
      </w:pPr>
      <w:r>
        <w:rPr>
          <w:rFonts w:ascii="Arial" w:hAnsi="Arial"/>
          <w:sz w:val="24"/>
          <w:szCs w:val="24"/>
        </w:rPr>
        <w:t>У циљу што успешније реализације појединих делова Годишњег плана рада школе и школског програма , Наставничко веће формира комисије за поједине области рада.У току школске 202</w:t>
      </w:r>
      <w:r>
        <w:rPr>
          <w:rFonts w:ascii="Arial" w:hAnsi="Arial"/>
          <w:sz w:val="24"/>
          <w:szCs w:val="24"/>
          <w:lang w:val="sr-RS"/>
        </w:rPr>
        <w:t>6</w:t>
      </w:r>
      <w:r>
        <w:rPr>
          <w:rFonts w:ascii="Arial" w:hAnsi="Arial"/>
          <w:sz w:val="24"/>
          <w:szCs w:val="24"/>
        </w:rPr>
        <w:t>/202</w:t>
      </w:r>
      <w:r>
        <w:rPr>
          <w:rFonts w:ascii="Arial" w:hAnsi="Arial"/>
          <w:sz w:val="24"/>
          <w:szCs w:val="24"/>
          <w:lang w:val="sr-RS"/>
        </w:rPr>
        <w:t>7</w:t>
      </w:r>
      <w:r>
        <w:rPr>
          <w:rFonts w:ascii="Arial" w:hAnsi="Arial"/>
          <w:sz w:val="24"/>
          <w:szCs w:val="24"/>
        </w:rPr>
        <w:t xml:space="preserve">. године организoваће се рад следећих  комисија:     </w:t>
      </w:r>
      <w:r>
        <w:rPr>
          <w:rFonts w:ascii="Arial" w:hAnsi="Arial"/>
          <w:sz w:val="24"/>
          <w:szCs w:val="24"/>
        </w:rPr>
        <w:t xml:space="preserve">                                    </w:t>
      </w:r>
    </w:p>
    <w:p>
      <w:pPr>
        <w:pStyle w:val="LO-normal1"/>
        <w:spacing w:lineRule="auto" w:line="240" w:before="0" w:after="0"/>
        <w:ind w:hanging="0" w:left="180"/>
        <w:rPr>
          <w:rFonts w:ascii="Arial" w:hAnsi="Arial"/>
          <w:sz w:val="24"/>
          <w:szCs w:val="24"/>
        </w:rPr>
      </w:pPr>
      <w:r>
        <w:rPr>
          <w:rFonts w:ascii="Arial" w:hAnsi="Arial"/>
          <w:sz w:val="24"/>
          <w:szCs w:val="24"/>
        </w:rPr>
      </w:r>
    </w:p>
    <w:p>
      <w:pPr>
        <w:pStyle w:val="LO-normal1"/>
        <w:spacing w:lineRule="auto" w:line="240" w:before="0" w:after="0"/>
        <w:ind w:hanging="0" w:left="180"/>
        <w:rPr>
          <w:rFonts w:ascii="Arial" w:hAnsi="Arial"/>
          <w:sz w:val="24"/>
          <w:szCs w:val="24"/>
        </w:rPr>
      </w:pPr>
      <w:r>
        <w:rPr>
          <w:rFonts w:ascii="Arial" w:hAnsi="Arial"/>
          <w:sz w:val="24"/>
          <w:szCs w:val="24"/>
        </w:rPr>
      </w:r>
    </w:p>
    <w:tbl>
      <w:tblPr>
        <w:tblW w:w="5000" w:type="pct"/>
        <w:jc w:val="left"/>
        <w:tblInd w:w="35" w:type="dxa"/>
        <w:tblLayout w:type="fixed"/>
        <w:tblCellMar>
          <w:top w:w="28" w:type="dxa"/>
          <w:left w:w="40" w:type="dxa"/>
          <w:bottom w:w="28" w:type="dxa"/>
          <w:right w:w="40" w:type="dxa"/>
        </w:tblCellMar>
      </w:tblPr>
      <w:tblGrid>
        <w:gridCol w:w="4679"/>
        <w:gridCol w:w="4681"/>
      </w:tblGrid>
      <w:tr>
        <w:trPr>
          <w:trHeight w:val="200" w:hRule="atLeast"/>
        </w:trPr>
        <w:tc>
          <w:tcPr>
            <w:tcW w:w="9360" w:type="dxa"/>
            <w:gridSpan w:val="2"/>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rFonts w:ascii="Arial" w:hAnsi="Arial"/>
              </w:rPr>
            </w:pPr>
            <w:r>
              <w:rPr>
                <w:rFonts w:cs="Arial" w:ascii="Arial" w:hAnsi="Arial"/>
                <w:b/>
                <w:sz w:val="16"/>
                <w:szCs w:val="16"/>
              </w:rPr>
              <w:t>КОМИСИЈЕ НАСТАВНИЧКОГ ВЕЋА ЗА</w:t>
            </w:r>
          </w:p>
          <w:p>
            <w:pPr>
              <w:pStyle w:val="LO-normal1"/>
              <w:spacing w:lineRule="auto" w:line="221" w:before="0" w:after="0"/>
              <w:jc w:val="center"/>
              <w:rPr>
                <w:rFonts w:ascii="Arial" w:hAnsi="Arial"/>
              </w:rPr>
            </w:pPr>
            <w:r>
              <w:rPr>
                <w:rFonts w:cs="Arial" w:ascii="Arial" w:hAnsi="Arial"/>
                <w:b/>
                <w:sz w:val="16"/>
                <w:szCs w:val="16"/>
              </w:rPr>
              <w:t>ШКОЛСКУ 2026/2027. ГОДИНУ</w:t>
            </w:r>
          </w:p>
        </w:tc>
      </w:tr>
      <w:tr>
        <w:trPr>
          <w:trHeight w:val="180" w:hRule="atLeast"/>
        </w:trPr>
        <w:tc>
          <w:tcPr>
            <w:tcW w:w="467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1) КОМИСИЈА ЗА КУЛТУРНУ И ЈАВНУ ДЕЛАТНОСТ</w:t>
            </w:r>
          </w:p>
          <w:p>
            <w:pPr>
              <w:pStyle w:val="LO-normal1"/>
              <w:spacing w:lineRule="auto" w:line="221" w:before="0" w:after="0"/>
              <w:jc w:val="center"/>
              <w:rPr>
                <w:rFonts w:ascii="Arial" w:hAnsi="Arial"/>
              </w:rPr>
            </w:pPr>
            <w:r>
              <w:rPr>
                <w:rFonts w:cs="Arial" w:ascii="Arial" w:hAnsi="Arial"/>
                <w:sz w:val="15"/>
                <w:szCs w:val="15"/>
              </w:rPr>
              <w:t>1) Јасна Савић – председница</w:t>
            </w:r>
          </w:p>
          <w:p>
            <w:pPr>
              <w:pStyle w:val="LO-normal1"/>
              <w:spacing w:lineRule="auto" w:line="221" w:before="0" w:after="0"/>
              <w:jc w:val="center"/>
              <w:rPr>
                <w:rFonts w:ascii="Arial" w:hAnsi="Arial"/>
              </w:rPr>
            </w:pPr>
            <w:r>
              <w:rPr>
                <w:rFonts w:cs="Arial" w:ascii="Arial" w:hAnsi="Arial"/>
                <w:sz w:val="15"/>
                <w:szCs w:val="15"/>
              </w:rPr>
              <w:t>2) Весна Микић - заменица</w:t>
            </w:r>
          </w:p>
          <w:p>
            <w:pPr>
              <w:pStyle w:val="LO-normal1"/>
              <w:spacing w:lineRule="auto" w:line="221" w:before="0" w:after="0"/>
              <w:jc w:val="center"/>
              <w:rPr>
                <w:rFonts w:ascii="Arial" w:hAnsi="Arial"/>
              </w:rPr>
            </w:pPr>
            <w:r>
              <w:rPr>
                <w:rFonts w:cs="Arial" w:ascii="Arial" w:hAnsi="Arial"/>
                <w:sz w:val="15"/>
                <w:szCs w:val="15"/>
              </w:rPr>
              <w:t>3) Снежана Животић</w:t>
            </w:r>
          </w:p>
          <w:p>
            <w:pPr>
              <w:pStyle w:val="LO-normal1"/>
              <w:spacing w:lineRule="auto" w:line="221" w:before="0" w:after="0"/>
              <w:jc w:val="center"/>
              <w:rPr>
                <w:rFonts w:ascii="Arial" w:hAnsi="Arial"/>
              </w:rPr>
            </w:pPr>
            <w:r>
              <w:rPr>
                <w:rFonts w:cs="Arial" w:ascii="Arial" w:hAnsi="Arial"/>
                <w:sz w:val="15"/>
                <w:szCs w:val="15"/>
              </w:rPr>
              <w:t>4) Надежда Цветковић</w:t>
            </w:r>
          </w:p>
          <w:p>
            <w:pPr>
              <w:pStyle w:val="LO-normal1"/>
              <w:spacing w:lineRule="auto" w:line="221" w:before="0" w:after="0"/>
              <w:jc w:val="center"/>
              <w:rPr>
                <w:rFonts w:ascii="Arial" w:hAnsi="Arial"/>
              </w:rPr>
            </w:pPr>
            <w:r>
              <w:rPr>
                <w:rFonts w:cs="Arial" w:ascii="Arial" w:hAnsi="Arial"/>
                <w:sz w:val="15"/>
                <w:szCs w:val="15"/>
              </w:rPr>
              <w:t>5) Лидија Милетић</w:t>
            </w:r>
          </w:p>
          <w:p>
            <w:pPr>
              <w:pStyle w:val="LO-normal1"/>
              <w:spacing w:lineRule="auto" w:line="221" w:before="0" w:after="0"/>
              <w:jc w:val="center"/>
              <w:rPr>
                <w:rFonts w:ascii="Arial" w:hAnsi="Arial"/>
              </w:rPr>
            </w:pPr>
            <w:r>
              <w:rPr>
                <w:rFonts w:cs="Arial" w:ascii="Arial" w:hAnsi="Arial"/>
                <w:sz w:val="15"/>
                <w:szCs w:val="15"/>
              </w:rPr>
              <w:t>6)Александра Карамарковић</w:t>
            </w:r>
          </w:p>
          <w:p>
            <w:pPr>
              <w:pStyle w:val="LO-normal1"/>
              <w:spacing w:lineRule="auto" w:line="221" w:before="0" w:after="0"/>
              <w:jc w:val="center"/>
              <w:rPr>
                <w:rFonts w:ascii="Arial" w:hAnsi="Arial"/>
              </w:rPr>
            </w:pPr>
            <w:r>
              <w:rPr>
                <w:rFonts w:cs="Arial" w:ascii="Arial" w:hAnsi="Arial"/>
                <w:sz w:val="15"/>
                <w:szCs w:val="15"/>
              </w:rPr>
              <w:t>7 )Светлана Покрајац</w:t>
            </w:r>
          </w:p>
        </w:tc>
        <w:tc>
          <w:tcPr>
            <w:tcW w:w="468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2) КОМИСИЈА ЗА ЗДРАВСТВЕНУ ЗАШТИТУ, СОЦИЈАЛНА ПИТАЊА, ПРАВА ДЕТЕТА И РАД УЧЕНИЧКИХ ОРГАНИЗАЦИЈА У ШКОЛИ</w:t>
            </w:r>
          </w:p>
          <w:p>
            <w:pPr>
              <w:pStyle w:val="LO-normal1"/>
              <w:spacing w:lineRule="auto" w:line="221" w:before="0" w:after="0"/>
              <w:jc w:val="center"/>
              <w:rPr>
                <w:rFonts w:ascii="Arial" w:hAnsi="Arial"/>
              </w:rPr>
            </w:pPr>
            <w:r>
              <w:rPr>
                <w:rFonts w:cs="Arial" w:ascii="Arial" w:hAnsi="Arial"/>
                <w:sz w:val="15"/>
                <w:szCs w:val="15"/>
              </w:rPr>
              <w:t>1) Емина Вујчић – председница</w:t>
            </w:r>
          </w:p>
          <w:p>
            <w:pPr>
              <w:pStyle w:val="LO-normal1"/>
              <w:spacing w:lineRule="auto" w:line="221" w:before="0" w:after="0"/>
              <w:jc w:val="center"/>
              <w:rPr>
                <w:rFonts w:ascii="Arial" w:hAnsi="Arial"/>
              </w:rPr>
            </w:pPr>
            <w:r>
              <w:rPr>
                <w:rFonts w:cs="Arial" w:ascii="Arial" w:hAnsi="Arial"/>
                <w:sz w:val="15"/>
                <w:szCs w:val="15"/>
              </w:rPr>
              <w:t>2) Анђелка Стојшић – заменица</w:t>
            </w:r>
          </w:p>
          <w:p>
            <w:pPr>
              <w:pStyle w:val="LO-normal1"/>
              <w:spacing w:lineRule="auto" w:line="221" w:before="0" w:after="0"/>
              <w:jc w:val="center"/>
              <w:rPr>
                <w:rFonts w:ascii="Arial" w:hAnsi="Arial"/>
              </w:rPr>
            </w:pPr>
            <w:r>
              <w:rPr>
                <w:rFonts w:cs="Arial" w:ascii="Arial" w:hAnsi="Arial"/>
                <w:sz w:val="15"/>
                <w:szCs w:val="15"/>
              </w:rPr>
              <w:t>3) Јелена Пантић</w:t>
            </w:r>
          </w:p>
          <w:p>
            <w:pPr>
              <w:pStyle w:val="LO-normal1"/>
              <w:spacing w:lineRule="auto" w:line="221" w:before="0" w:after="0"/>
              <w:jc w:val="center"/>
              <w:rPr>
                <w:rFonts w:ascii="Arial" w:hAnsi="Arial"/>
              </w:rPr>
            </w:pPr>
            <w:r>
              <w:rPr>
                <w:rFonts w:cs="Arial" w:ascii="Arial" w:hAnsi="Arial"/>
                <w:sz w:val="15"/>
                <w:szCs w:val="15"/>
              </w:rPr>
              <w:t>4) Данијела Марковић</w:t>
            </w:r>
          </w:p>
          <w:p>
            <w:pPr>
              <w:pStyle w:val="LO-normal1"/>
              <w:spacing w:lineRule="auto" w:line="221" w:before="0" w:after="0"/>
              <w:jc w:val="center"/>
              <w:rPr>
                <w:rFonts w:ascii="Arial" w:hAnsi="Arial"/>
              </w:rPr>
            </w:pPr>
            <w:r>
              <w:rPr>
                <w:rFonts w:cs="Arial" w:ascii="Arial" w:hAnsi="Arial"/>
                <w:sz w:val="15"/>
                <w:szCs w:val="15"/>
              </w:rPr>
              <w:t>5) Данијела Јанковић</w:t>
            </w:r>
          </w:p>
          <w:p>
            <w:pPr>
              <w:pStyle w:val="LO-normal1"/>
              <w:spacing w:lineRule="auto" w:line="221" w:before="0" w:after="0"/>
              <w:jc w:val="center"/>
              <w:rPr>
                <w:rFonts w:ascii="Arial" w:hAnsi="Arial"/>
              </w:rPr>
            </w:pPr>
            <w:r>
              <w:rPr>
                <w:rFonts w:cs="Arial" w:ascii="Arial" w:hAnsi="Arial"/>
                <w:sz w:val="15"/>
                <w:szCs w:val="15"/>
              </w:rPr>
              <w:t>6) Весна Мандић</w:t>
            </w:r>
          </w:p>
          <w:p>
            <w:pPr>
              <w:pStyle w:val="LO-normal1"/>
              <w:spacing w:lineRule="auto" w:line="221" w:before="0" w:after="0"/>
              <w:jc w:val="center"/>
              <w:rPr>
                <w:rFonts w:ascii="Arial" w:hAnsi="Arial"/>
              </w:rPr>
            </w:pPr>
            <w:r>
              <w:rPr>
                <w:rFonts w:ascii="Arial" w:hAnsi="Arial"/>
              </w:rPr>
            </w:r>
          </w:p>
        </w:tc>
      </w:tr>
      <w:tr>
        <w:trPr>
          <w:trHeight w:val="180" w:hRule="atLeast"/>
        </w:trPr>
        <w:tc>
          <w:tcPr>
            <w:tcW w:w="467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3) КОМИСИЈА ЗА ЕКОЛОГИЈУ И ЗАШТИТУ ЖИВОТНЕ СРЕДИНЕ</w:t>
            </w:r>
          </w:p>
          <w:p>
            <w:pPr>
              <w:pStyle w:val="LO-normal1"/>
              <w:spacing w:lineRule="auto" w:line="221" w:before="0" w:after="0"/>
              <w:jc w:val="center"/>
              <w:rPr>
                <w:rFonts w:ascii="Arial" w:hAnsi="Arial"/>
              </w:rPr>
            </w:pPr>
            <w:r>
              <w:rPr>
                <w:rFonts w:cs="Arial" w:ascii="Arial" w:hAnsi="Arial"/>
                <w:sz w:val="15"/>
                <w:szCs w:val="15"/>
              </w:rPr>
              <w:t>1) Тијана Пејић-Ивановић – председница</w:t>
            </w:r>
          </w:p>
          <w:p>
            <w:pPr>
              <w:pStyle w:val="LO-normal1"/>
              <w:spacing w:lineRule="auto" w:line="221" w:before="0" w:after="0"/>
              <w:jc w:val="center"/>
              <w:rPr>
                <w:rFonts w:ascii="Arial" w:hAnsi="Arial"/>
              </w:rPr>
            </w:pPr>
            <w:r>
              <w:rPr>
                <w:rFonts w:cs="Arial" w:ascii="Arial" w:hAnsi="Arial"/>
                <w:sz w:val="15"/>
                <w:szCs w:val="15"/>
              </w:rPr>
              <w:t>2) Венета Врачарић – заменица</w:t>
            </w:r>
          </w:p>
          <w:p>
            <w:pPr>
              <w:pStyle w:val="LO-normal1"/>
              <w:spacing w:lineRule="auto" w:line="221" w:before="0" w:after="0"/>
              <w:jc w:val="center"/>
              <w:rPr>
                <w:rFonts w:ascii="Arial" w:hAnsi="Arial"/>
              </w:rPr>
            </w:pPr>
            <w:r>
              <w:rPr>
                <w:rFonts w:cs="Arial" w:ascii="Arial" w:hAnsi="Arial"/>
                <w:sz w:val="15"/>
                <w:szCs w:val="15"/>
              </w:rPr>
              <w:t>3) Марина Вељовић</w:t>
            </w:r>
          </w:p>
          <w:p>
            <w:pPr>
              <w:pStyle w:val="LO-normal1"/>
              <w:spacing w:lineRule="auto" w:line="221" w:before="0" w:after="0"/>
              <w:jc w:val="center"/>
              <w:rPr>
                <w:rFonts w:ascii="Arial" w:hAnsi="Arial"/>
              </w:rPr>
            </w:pPr>
            <w:r>
              <w:rPr>
                <w:rFonts w:cs="Arial" w:ascii="Arial" w:hAnsi="Arial"/>
                <w:sz w:val="15"/>
                <w:szCs w:val="15"/>
              </w:rPr>
              <w:t>4) Ана Илић</w:t>
            </w:r>
          </w:p>
          <w:p>
            <w:pPr>
              <w:pStyle w:val="LO-normal1"/>
              <w:spacing w:lineRule="auto" w:line="221" w:before="0" w:after="0"/>
              <w:jc w:val="center"/>
              <w:rPr>
                <w:rFonts w:ascii="Arial" w:hAnsi="Arial"/>
              </w:rPr>
            </w:pPr>
            <w:r>
              <w:rPr>
                <w:rFonts w:cs="Arial" w:ascii="Arial" w:hAnsi="Arial"/>
                <w:sz w:val="15"/>
                <w:szCs w:val="15"/>
              </w:rPr>
              <w:t>5) Новица Милојковић</w:t>
            </w:r>
          </w:p>
          <w:p>
            <w:pPr>
              <w:pStyle w:val="LO-normal1"/>
              <w:spacing w:lineRule="auto" w:line="221" w:before="0" w:after="0"/>
              <w:jc w:val="center"/>
              <w:rPr>
                <w:rFonts w:ascii="Arial" w:hAnsi="Arial"/>
              </w:rPr>
            </w:pPr>
            <w:r>
              <w:rPr>
                <w:rFonts w:ascii="Arial" w:hAnsi="Arial"/>
              </w:rPr>
            </w:r>
          </w:p>
        </w:tc>
        <w:tc>
          <w:tcPr>
            <w:tcW w:w="468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4) КОМИСИЈА ЗА УНАПРЕЂЕЊЕ ОБРАЗОВНОГ РАДА И УСАВРШАВАЊЕ НАСТАВНИКА</w:t>
            </w:r>
          </w:p>
          <w:p>
            <w:pPr>
              <w:pStyle w:val="LO-normal1"/>
              <w:spacing w:lineRule="auto" w:line="221" w:before="0" w:after="0"/>
              <w:jc w:val="center"/>
              <w:rPr>
                <w:rFonts w:ascii="Arial" w:hAnsi="Arial"/>
              </w:rPr>
            </w:pPr>
            <w:r>
              <w:rPr>
                <w:rFonts w:cs="Arial" w:ascii="Arial" w:hAnsi="Arial"/>
                <w:sz w:val="15"/>
                <w:szCs w:val="15"/>
              </w:rPr>
              <w:t>1) Александра Карамарковић -председница</w:t>
            </w:r>
          </w:p>
          <w:p>
            <w:pPr>
              <w:pStyle w:val="LO-normal1"/>
              <w:spacing w:lineRule="auto" w:line="221" w:before="0" w:after="0"/>
              <w:jc w:val="center"/>
              <w:rPr>
                <w:rFonts w:ascii="Arial" w:hAnsi="Arial"/>
              </w:rPr>
            </w:pPr>
            <w:r>
              <w:rPr>
                <w:rFonts w:cs="Arial" w:ascii="Arial" w:hAnsi="Arial"/>
                <w:sz w:val="15"/>
                <w:szCs w:val="15"/>
              </w:rPr>
              <w:t>2) Ивана Павић-Омеровић – заменица</w:t>
            </w:r>
          </w:p>
          <w:p>
            <w:pPr>
              <w:pStyle w:val="LO-normal1"/>
              <w:spacing w:lineRule="auto" w:line="221" w:before="0" w:after="0"/>
              <w:jc w:val="center"/>
              <w:rPr>
                <w:rFonts w:ascii="Arial" w:hAnsi="Arial"/>
              </w:rPr>
            </w:pPr>
            <w:r>
              <w:rPr>
                <w:rFonts w:cs="Arial" w:ascii="Arial" w:hAnsi="Arial"/>
                <w:sz w:val="15"/>
                <w:szCs w:val="15"/>
              </w:rPr>
              <w:t>3) Анкица Шипрага</w:t>
            </w:r>
          </w:p>
          <w:p>
            <w:pPr>
              <w:pStyle w:val="LO-normal1"/>
              <w:spacing w:lineRule="auto" w:line="221" w:before="0" w:after="0"/>
              <w:jc w:val="center"/>
              <w:rPr>
                <w:rFonts w:ascii="Arial" w:hAnsi="Arial"/>
              </w:rPr>
            </w:pPr>
            <w:r>
              <w:rPr>
                <w:rFonts w:cs="Arial" w:ascii="Arial" w:hAnsi="Arial"/>
                <w:sz w:val="15"/>
                <w:szCs w:val="15"/>
              </w:rPr>
              <w:t>4) Виолета Милијић</w:t>
            </w:r>
          </w:p>
          <w:p>
            <w:pPr>
              <w:pStyle w:val="LO-normal1"/>
              <w:spacing w:lineRule="auto" w:line="221" w:before="0" w:after="0"/>
              <w:jc w:val="center"/>
              <w:rPr>
                <w:rFonts w:ascii="Arial" w:hAnsi="Arial"/>
              </w:rPr>
            </w:pPr>
            <w:r>
              <w:rPr>
                <w:rFonts w:cs="Arial" w:ascii="Arial" w:hAnsi="Arial"/>
                <w:sz w:val="15"/>
                <w:szCs w:val="15"/>
              </w:rPr>
              <w:t>5) Гордана Миленковић</w:t>
            </w:r>
          </w:p>
          <w:p>
            <w:pPr>
              <w:pStyle w:val="LO-normal1"/>
              <w:spacing w:lineRule="auto" w:line="221" w:before="0" w:after="0"/>
              <w:jc w:val="center"/>
              <w:rPr>
                <w:rFonts w:ascii="Arial" w:hAnsi="Arial"/>
              </w:rPr>
            </w:pPr>
            <w:r>
              <w:rPr>
                <w:rFonts w:cs="Arial" w:ascii="Arial" w:hAnsi="Arial"/>
                <w:sz w:val="15"/>
                <w:szCs w:val="15"/>
              </w:rPr>
              <w:t>6) Јованка Радуловић</w:t>
            </w:r>
          </w:p>
        </w:tc>
      </w:tr>
      <w:tr>
        <w:trPr>
          <w:trHeight w:val="180" w:hRule="atLeast"/>
        </w:trPr>
        <w:tc>
          <w:tcPr>
            <w:tcW w:w="467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5) КОМИСИЈА ЗА ОРГАНИЗАЦИЈУ ИСХРАНЕ ДЕЦЕ И РАД ЂАЧКЕ КУХИЊЕ</w:t>
            </w:r>
          </w:p>
          <w:p>
            <w:pPr>
              <w:pStyle w:val="LO-normal1"/>
              <w:spacing w:lineRule="auto" w:line="221" w:before="0" w:after="0"/>
              <w:jc w:val="center"/>
              <w:rPr>
                <w:rFonts w:ascii="Arial" w:hAnsi="Arial"/>
              </w:rPr>
            </w:pPr>
            <w:r>
              <w:rPr>
                <w:rFonts w:cs="Arial" w:ascii="Arial" w:hAnsi="Arial"/>
                <w:sz w:val="15"/>
                <w:szCs w:val="15"/>
              </w:rPr>
              <w:t>1) Слободанка Савић – председница</w:t>
            </w:r>
          </w:p>
          <w:p>
            <w:pPr>
              <w:pStyle w:val="LO-normal1"/>
              <w:spacing w:lineRule="auto" w:line="221" w:before="0" w:after="0"/>
              <w:jc w:val="center"/>
              <w:rPr>
                <w:rFonts w:ascii="Arial" w:hAnsi="Arial"/>
              </w:rPr>
            </w:pPr>
            <w:r>
              <w:rPr>
                <w:rFonts w:cs="Arial" w:ascii="Arial" w:hAnsi="Arial"/>
                <w:sz w:val="15"/>
                <w:szCs w:val="15"/>
              </w:rPr>
              <w:t>2) Венета Врачарић – заменица</w:t>
            </w:r>
          </w:p>
          <w:p>
            <w:pPr>
              <w:pStyle w:val="LO-normal1"/>
              <w:spacing w:lineRule="auto" w:line="221" w:before="0" w:after="0"/>
              <w:jc w:val="center"/>
              <w:rPr>
                <w:rFonts w:ascii="Arial" w:hAnsi="Arial"/>
              </w:rPr>
            </w:pPr>
            <w:r>
              <w:rPr>
                <w:rFonts w:cs="Arial" w:ascii="Arial" w:hAnsi="Arial"/>
                <w:sz w:val="15"/>
                <w:szCs w:val="15"/>
              </w:rPr>
              <w:t>3) Лидија Милетић</w:t>
            </w:r>
          </w:p>
          <w:p>
            <w:pPr>
              <w:pStyle w:val="LO-normal1"/>
              <w:spacing w:lineRule="auto" w:line="221" w:before="0" w:after="0"/>
              <w:jc w:val="center"/>
              <w:rPr>
                <w:rFonts w:ascii="Arial" w:hAnsi="Arial"/>
              </w:rPr>
            </w:pPr>
            <w:r>
              <w:rPr>
                <w:rFonts w:cs="Arial" w:ascii="Arial" w:hAnsi="Arial"/>
                <w:sz w:val="15"/>
                <w:szCs w:val="15"/>
              </w:rPr>
              <w:t>4) Весна Мандић</w:t>
            </w:r>
          </w:p>
          <w:p>
            <w:pPr>
              <w:pStyle w:val="LO-normal1"/>
              <w:spacing w:lineRule="auto" w:line="221" w:before="0" w:after="0"/>
              <w:jc w:val="center"/>
              <w:rPr>
                <w:rFonts w:ascii="Arial" w:hAnsi="Arial"/>
              </w:rPr>
            </w:pPr>
            <w:r>
              <w:rPr>
                <w:rFonts w:cs="Arial" w:ascii="Arial" w:hAnsi="Arial"/>
                <w:sz w:val="15"/>
                <w:szCs w:val="15"/>
              </w:rPr>
              <w:t>5) Слађана Рашић</w:t>
            </w:r>
          </w:p>
          <w:p>
            <w:pPr>
              <w:pStyle w:val="LO-normal1"/>
              <w:spacing w:lineRule="auto" w:line="221" w:before="0" w:after="0"/>
              <w:jc w:val="center"/>
              <w:rPr>
                <w:rFonts w:ascii="Arial" w:hAnsi="Arial"/>
              </w:rPr>
            </w:pPr>
            <w:r>
              <w:rPr>
                <w:rFonts w:cs="Arial" w:ascii="Arial" w:hAnsi="Arial"/>
                <w:sz w:val="15"/>
                <w:szCs w:val="15"/>
              </w:rPr>
              <w:t>6) Ивана Стојановић</w:t>
            </w:r>
          </w:p>
          <w:p>
            <w:pPr>
              <w:pStyle w:val="LO-normal1"/>
              <w:spacing w:lineRule="auto" w:line="221" w:before="0" w:after="0"/>
              <w:jc w:val="center"/>
              <w:rPr>
                <w:rFonts w:ascii="Arial" w:hAnsi="Arial"/>
              </w:rPr>
            </w:pPr>
            <w:r>
              <w:rPr>
                <w:rFonts w:cs="Arial" w:ascii="Arial" w:hAnsi="Arial"/>
                <w:sz w:val="15"/>
                <w:szCs w:val="15"/>
              </w:rPr>
              <w:t>7) Члан/чланица Савета родитеља</w:t>
            </w:r>
          </w:p>
        </w:tc>
        <w:tc>
          <w:tcPr>
            <w:tcW w:w="468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6) КОМИСИЈА ЗА СПРОВОЂЕЊЕ ЗАВРШНИХ ИСПИТА УЧЕНИКА ОСМОГ РАЗРЕДА</w:t>
            </w:r>
          </w:p>
          <w:p>
            <w:pPr>
              <w:pStyle w:val="LO-normal1"/>
              <w:spacing w:lineRule="auto" w:line="221" w:before="0" w:after="0"/>
              <w:jc w:val="center"/>
              <w:rPr>
                <w:rFonts w:ascii="Arial" w:hAnsi="Arial"/>
              </w:rPr>
            </w:pPr>
            <w:r>
              <w:rPr>
                <w:rFonts w:cs="Arial" w:ascii="Arial" w:hAnsi="Arial"/>
                <w:sz w:val="15"/>
                <w:szCs w:val="15"/>
              </w:rPr>
              <w:t>1) Драган Мандић – директор-председник</w:t>
            </w:r>
          </w:p>
          <w:p>
            <w:pPr>
              <w:pStyle w:val="LO-normal1"/>
              <w:spacing w:lineRule="auto" w:line="221" w:before="0" w:after="0"/>
              <w:jc w:val="center"/>
              <w:rPr>
                <w:rFonts w:ascii="Arial" w:hAnsi="Arial"/>
              </w:rPr>
            </w:pPr>
            <w:r>
              <w:rPr>
                <w:rFonts w:cs="Arial" w:ascii="Arial" w:hAnsi="Arial"/>
                <w:sz w:val="15"/>
                <w:szCs w:val="15"/>
              </w:rPr>
              <w:t>2) Снежана Атанацковић – секретарка</w:t>
            </w:r>
          </w:p>
          <w:p>
            <w:pPr>
              <w:pStyle w:val="LO-normal1"/>
              <w:spacing w:lineRule="auto" w:line="221" w:before="0" w:after="0"/>
              <w:jc w:val="center"/>
              <w:rPr>
                <w:rFonts w:ascii="Arial" w:hAnsi="Arial"/>
              </w:rPr>
            </w:pPr>
            <w:r>
              <w:rPr>
                <w:rFonts w:cs="Arial" w:ascii="Arial" w:hAnsi="Arial"/>
                <w:sz w:val="15"/>
                <w:szCs w:val="15"/>
              </w:rPr>
              <w:t>3) Весна Мандић – социјална радница – обрада података</w:t>
            </w:r>
          </w:p>
          <w:p>
            <w:pPr>
              <w:pStyle w:val="LO-normal1"/>
              <w:spacing w:lineRule="auto" w:line="221" w:before="0" w:after="0"/>
              <w:jc w:val="center"/>
              <w:rPr>
                <w:rFonts w:ascii="Arial" w:hAnsi="Arial"/>
              </w:rPr>
            </w:pPr>
            <w:r>
              <w:rPr>
                <w:rFonts w:cs="Arial" w:ascii="Arial" w:hAnsi="Arial"/>
                <w:sz w:val="15"/>
                <w:szCs w:val="15"/>
              </w:rPr>
              <w:t>4) Ивана Павић-Омеровић – педагошкиња – координаторка</w:t>
            </w:r>
          </w:p>
        </w:tc>
      </w:tr>
      <w:tr>
        <w:trPr>
          <w:trHeight w:val="180" w:hRule="atLeast"/>
        </w:trPr>
        <w:tc>
          <w:tcPr>
            <w:tcW w:w="467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7) КОМИСИЈА ЗА ИЗРАДУ РАСПОРЕДА ЧАСОВА</w:t>
            </w:r>
          </w:p>
          <w:p>
            <w:pPr>
              <w:pStyle w:val="LO-normal1"/>
              <w:spacing w:lineRule="auto" w:line="221" w:before="0" w:after="0"/>
              <w:jc w:val="center"/>
              <w:rPr>
                <w:rFonts w:ascii="Arial" w:hAnsi="Arial"/>
              </w:rPr>
            </w:pPr>
            <w:r>
              <w:rPr>
                <w:rFonts w:cs="Arial" w:ascii="Arial" w:hAnsi="Arial"/>
                <w:sz w:val="15"/>
                <w:szCs w:val="15"/>
              </w:rPr>
              <w:t>1) Драган Мандић – директор</w:t>
            </w:r>
          </w:p>
          <w:p>
            <w:pPr>
              <w:pStyle w:val="LO-normal1"/>
              <w:spacing w:lineRule="auto" w:line="221" w:before="0" w:after="0"/>
              <w:jc w:val="center"/>
              <w:rPr>
                <w:rFonts w:ascii="Arial" w:hAnsi="Arial"/>
              </w:rPr>
            </w:pPr>
            <w:r>
              <w:rPr>
                <w:rFonts w:cs="Arial" w:ascii="Arial" w:hAnsi="Arial"/>
                <w:sz w:val="15"/>
                <w:szCs w:val="15"/>
              </w:rPr>
              <w:t>2) Марко Лапчевић – помоћник директора</w:t>
            </w:r>
          </w:p>
        </w:tc>
        <w:tc>
          <w:tcPr>
            <w:tcW w:w="468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rFonts w:ascii="Arial" w:hAnsi="Arial"/>
              </w:rPr>
            </w:pPr>
            <w:r>
              <w:rPr>
                <w:rFonts w:cs="Arial" w:ascii="Arial" w:hAnsi="Arial"/>
                <w:sz w:val="15"/>
                <w:szCs w:val="15"/>
              </w:rPr>
              <w:t>8) КОМИСИЈА ЗА РАД НА ПРОЈЕКТИМА</w:t>
            </w:r>
          </w:p>
          <w:p>
            <w:pPr>
              <w:pStyle w:val="LO-normal1"/>
              <w:spacing w:lineRule="auto" w:line="221" w:before="0" w:after="0"/>
              <w:jc w:val="center"/>
              <w:rPr>
                <w:rFonts w:ascii="Arial" w:hAnsi="Arial"/>
              </w:rPr>
            </w:pPr>
            <w:r>
              <w:rPr>
                <w:rFonts w:cs="Arial" w:ascii="Arial" w:hAnsi="Arial"/>
                <w:sz w:val="15"/>
                <w:szCs w:val="15"/>
              </w:rPr>
              <w:t>1) Драган Мандић – директор</w:t>
            </w:r>
          </w:p>
          <w:p>
            <w:pPr>
              <w:pStyle w:val="LO-normal1"/>
              <w:spacing w:lineRule="auto" w:line="221" w:before="0" w:after="0"/>
              <w:jc w:val="center"/>
              <w:rPr>
                <w:rFonts w:ascii="Arial" w:hAnsi="Arial"/>
              </w:rPr>
            </w:pPr>
            <w:r>
              <w:rPr>
                <w:rFonts w:cs="Arial" w:ascii="Arial" w:hAnsi="Arial"/>
                <w:sz w:val="15"/>
                <w:szCs w:val="15"/>
              </w:rPr>
              <w:t>2) Марко Лапчевић – помоћник директора</w:t>
            </w:r>
          </w:p>
          <w:p>
            <w:pPr>
              <w:pStyle w:val="LO-normal1"/>
              <w:spacing w:lineRule="auto" w:line="221" w:before="0" w:after="0"/>
              <w:jc w:val="center"/>
              <w:rPr>
                <w:rFonts w:ascii="Arial" w:hAnsi="Arial"/>
              </w:rPr>
            </w:pPr>
            <w:r>
              <w:rPr>
                <w:rFonts w:cs="Arial" w:ascii="Arial" w:hAnsi="Arial"/>
                <w:sz w:val="15"/>
                <w:szCs w:val="15"/>
              </w:rPr>
              <w:t>3) Јелена Пантић</w:t>
            </w:r>
          </w:p>
          <w:p>
            <w:pPr>
              <w:pStyle w:val="LO-normal1"/>
              <w:spacing w:lineRule="auto" w:line="221" w:before="0" w:after="0"/>
              <w:jc w:val="center"/>
              <w:rPr>
                <w:rFonts w:ascii="Arial" w:hAnsi="Arial"/>
              </w:rPr>
            </w:pPr>
            <w:r>
              <w:rPr>
                <w:rFonts w:cs="Arial" w:ascii="Arial" w:hAnsi="Arial"/>
                <w:sz w:val="15"/>
                <w:szCs w:val="15"/>
              </w:rPr>
              <w:t>4) Александра Карамарковић</w:t>
            </w:r>
          </w:p>
        </w:tc>
      </w:tr>
    </w:tbl>
    <w:p>
      <w:pPr>
        <w:pStyle w:val="Normal"/>
        <w:spacing w:lineRule="auto" w:line="240" w:before="0" w:after="0"/>
        <w:ind w:hanging="0" w:left="180"/>
        <w:rPr>
          <w:rFonts w:ascii="Arial" w:hAnsi="Arial"/>
          <w:sz w:val="24"/>
          <w:szCs w:val="24"/>
        </w:rPr>
      </w:pPr>
      <w:r>
        <w:rPr>
          <w:rFonts w:ascii="Arial" w:hAnsi="Arial"/>
          <w:sz w:val="24"/>
          <w:szCs w:val="24"/>
        </w:rPr>
      </w:r>
    </w:p>
    <w:p>
      <w:pPr>
        <w:pStyle w:val="LO-normal1"/>
        <w:spacing w:lineRule="auto" w:line="240" w:before="0" w:after="0"/>
        <w:ind w:hanging="0" w:left="180"/>
        <w:rPr>
          <w:rFonts w:ascii="Arial" w:hAnsi="Arial"/>
        </w:rPr>
      </w:pPr>
      <w:r>
        <w:rPr>
          <w:rFonts w:ascii="Arial" w:hAnsi="Arial"/>
          <w:sz w:val="20"/>
          <w:szCs w:val="20"/>
        </w:rPr>
        <w:t xml:space="preserve">Табела 16: Комисије Наставничког већа </w:t>
      </w:r>
    </w:p>
    <w:p>
      <w:pPr>
        <w:pStyle w:val="LO-normal1"/>
        <w:jc w:val="center"/>
        <w:rPr>
          <w:rFonts w:ascii="Arial" w:hAnsi="Arial"/>
          <w:sz w:val="24"/>
          <w:szCs w:val="24"/>
        </w:rPr>
      </w:pPr>
      <w:r>
        <w:rPr>
          <w:rFonts w:ascii="Arial" w:hAnsi="Arial"/>
          <w:sz w:val="24"/>
          <w:szCs w:val="24"/>
        </w:rPr>
      </w:r>
    </w:p>
    <w:p>
      <w:pPr>
        <w:pStyle w:val="LO-normal1"/>
        <w:jc w:val="both"/>
        <w:rPr>
          <w:rFonts w:ascii="Arial" w:hAnsi="Arial"/>
        </w:rPr>
      </w:pPr>
      <w:r>
        <w:rPr>
          <w:rFonts w:ascii="Arial" w:hAnsi="Arial"/>
          <w:sz w:val="24"/>
          <w:szCs w:val="24"/>
        </w:rPr>
        <w:t>Комисије су у обавези да најмање два пута годишње (на крају првог полугодишта и на крају школске године поднесу писмени извештај Наставничком већу о реализацији свог програма рада. Организаовање и праћење рада комисија врши помоћник директора.</w:t>
      </w:r>
    </w:p>
    <w:p>
      <w:pPr>
        <w:pStyle w:val="LO-normal1"/>
        <w:jc w:val="center"/>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b/>
          <w:sz w:val="24"/>
          <w:szCs w:val="24"/>
        </w:rPr>
        <w:t>Програмски задаци комисија Наставничког већа</w:t>
      </w:r>
    </w:p>
    <w:p>
      <w:pPr>
        <w:pStyle w:val="LO-normal1"/>
        <w:jc w:val="center"/>
        <w:rPr>
          <w:rFonts w:ascii="Arial" w:hAnsi="Arial"/>
          <w:b/>
          <w:i/>
          <w:sz w:val="20"/>
          <w:szCs w:val="20"/>
        </w:rPr>
      </w:pPr>
      <w:r>
        <w:rPr>
          <w:rFonts w:ascii="Arial" w:hAnsi="Arial"/>
          <w:b/>
          <w:i/>
          <w:sz w:val="20"/>
          <w:szCs w:val="20"/>
        </w:rPr>
      </w:r>
    </w:p>
    <w:p>
      <w:pPr>
        <w:pStyle w:val="LO-normal1"/>
        <w:jc w:val="center"/>
        <w:rPr>
          <w:rFonts w:ascii="Arial" w:hAnsi="Arial"/>
        </w:rPr>
      </w:pPr>
      <w:r>
        <w:rPr>
          <w:rFonts w:ascii="Arial" w:hAnsi="Arial"/>
          <w:b/>
          <w:i/>
          <w:sz w:val="24"/>
          <w:szCs w:val="24"/>
          <w:u w:val="single"/>
        </w:rPr>
        <w:t>Комисија за културну и јавну делатност школе</w:t>
      </w:r>
    </w:p>
    <w:p>
      <w:pPr>
        <w:pStyle w:val="LO-normal1"/>
        <w:rPr>
          <w:rFonts w:ascii="Arial" w:hAnsi="Arial"/>
          <w:b/>
          <w:i/>
          <w:sz w:val="20"/>
          <w:szCs w:val="20"/>
        </w:rPr>
      </w:pPr>
      <w:r>
        <w:rPr>
          <w:rFonts w:ascii="Arial" w:hAnsi="Arial"/>
          <w:b/>
          <w:i/>
          <w:sz w:val="20"/>
          <w:szCs w:val="20"/>
        </w:rPr>
      </w:r>
    </w:p>
    <w:p>
      <w:pPr>
        <w:pStyle w:val="LO-normal1"/>
        <w:rPr>
          <w:rFonts w:ascii="Arial" w:hAnsi="Arial"/>
        </w:rPr>
      </w:pPr>
      <w:r>
        <w:rPr>
          <w:rFonts w:ascii="Arial" w:hAnsi="Arial"/>
          <w:b/>
          <w:sz w:val="24"/>
          <w:szCs w:val="24"/>
          <w:u w:val="single"/>
        </w:rPr>
        <w:t xml:space="preserve">Председница : </w:t>
      </w:r>
      <w:r>
        <w:rPr>
          <w:rFonts w:ascii="Arial" w:hAnsi="Arial"/>
          <w:b/>
          <w:sz w:val="24"/>
          <w:szCs w:val="24"/>
          <w:u w:val="single"/>
          <w:lang w:val="sr-RS"/>
        </w:rPr>
        <w:t>Јасна Савић</w:t>
      </w:r>
    </w:p>
    <w:p>
      <w:pPr>
        <w:pStyle w:val="LO-normal1"/>
        <w:rPr>
          <w:rFonts w:ascii="Arial" w:hAnsi="Arial"/>
        </w:rPr>
      </w:pPr>
      <w:r>
        <w:rPr>
          <w:rFonts w:ascii="Arial" w:hAnsi="Arial"/>
          <w:sz w:val="24"/>
          <w:szCs w:val="24"/>
        </w:rPr>
        <w:t>Кроз културну и јавну делатност школа треба да васпитно-образовне резултате учини доступним друштвеној средини, обезбеди учешће ученика у јавном животу. У културно-јавне активности укључити родитеље преко Савета родитеља и Одељењских заједница.</w:t>
      </w:r>
    </w:p>
    <w:p>
      <w:pPr>
        <w:pStyle w:val="LO-normal1"/>
        <w:rPr>
          <w:rFonts w:ascii="Arial" w:hAnsi="Arial"/>
        </w:rPr>
      </w:pPr>
      <w:r>
        <w:rPr>
          <w:rFonts w:ascii="Arial" w:hAnsi="Arial"/>
          <w:sz w:val="24"/>
          <w:szCs w:val="24"/>
        </w:rPr>
        <w:t>Културну  и јавну делатност школе треба усмерити кроз:</w:t>
      </w:r>
    </w:p>
    <w:p>
      <w:pPr>
        <w:pStyle w:val="LO-normal1"/>
        <w:numPr>
          <w:ilvl w:val="0"/>
          <w:numId w:val="7"/>
        </w:numPr>
        <w:ind w:hanging="390" w:left="390"/>
        <w:rPr>
          <w:rFonts w:ascii="Arial" w:hAnsi="Arial"/>
        </w:rPr>
      </w:pPr>
      <w:r>
        <w:rPr>
          <w:rFonts w:ascii="Arial" w:hAnsi="Arial"/>
          <w:sz w:val="24"/>
          <w:szCs w:val="24"/>
        </w:rPr>
        <w:t>Коришћење услова које пружа друштвена средина;</w:t>
      </w:r>
    </w:p>
    <w:p>
      <w:pPr>
        <w:pStyle w:val="LO-normal1"/>
        <w:numPr>
          <w:ilvl w:val="0"/>
          <w:numId w:val="10"/>
        </w:numPr>
        <w:ind w:hanging="390" w:left="390"/>
        <w:rPr>
          <w:rFonts w:ascii="Arial" w:hAnsi="Arial"/>
        </w:rPr>
      </w:pPr>
      <w:r>
        <w:rPr>
          <w:rFonts w:ascii="Arial" w:hAnsi="Arial"/>
          <w:sz w:val="24"/>
          <w:szCs w:val="24"/>
        </w:rPr>
        <w:t>Развијање срадње школских секција са секцијама у локалној средини (општини и месним заједницима);</w:t>
      </w:r>
    </w:p>
    <w:p>
      <w:pPr>
        <w:pStyle w:val="LO-normal1"/>
        <w:numPr>
          <w:ilvl w:val="0"/>
          <w:numId w:val="13"/>
        </w:numPr>
        <w:ind w:hanging="390" w:left="390"/>
        <w:rPr>
          <w:rFonts w:ascii="Arial" w:hAnsi="Arial"/>
        </w:rPr>
      </w:pPr>
      <w:r>
        <w:rPr>
          <w:rFonts w:ascii="Arial" w:hAnsi="Arial"/>
          <w:sz w:val="24"/>
          <w:szCs w:val="24"/>
        </w:rPr>
        <w:t>Успостављање сарадње са школама у окружењу;</w:t>
      </w:r>
    </w:p>
    <w:p>
      <w:pPr>
        <w:pStyle w:val="LO-normal1"/>
        <w:numPr>
          <w:ilvl w:val="0"/>
          <w:numId w:val="15"/>
        </w:numPr>
        <w:ind w:hanging="390" w:left="390"/>
        <w:rPr>
          <w:rFonts w:ascii="Arial" w:hAnsi="Arial"/>
        </w:rPr>
      </w:pPr>
      <w:r>
        <w:rPr>
          <w:rFonts w:ascii="Arial" w:hAnsi="Arial"/>
          <w:sz w:val="24"/>
          <w:szCs w:val="24"/>
        </w:rPr>
        <w:t>Организовање такмичења на нивоу школе и међу школама;</w:t>
      </w:r>
    </w:p>
    <w:p>
      <w:pPr>
        <w:pStyle w:val="LO-normal1"/>
        <w:numPr>
          <w:ilvl w:val="0"/>
          <w:numId w:val="33"/>
        </w:numPr>
        <w:ind w:hanging="390" w:left="390"/>
        <w:rPr>
          <w:rFonts w:ascii="Arial" w:hAnsi="Arial"/>
        </w:rPr>
      </w:pPr>
      <w:r>
        <w:rPr>
          <w:rFonts w:ascii="Arial" w:hAnsi="Arial"/>
          <w:sz w:val="24"/>
          <w:szCs w:val="24"/>
        </w:rPr>
        <w:t>Обележавање значајних датума у школи и локалне средине.</w:t>
      </w:r>
    </w:p>
    <w:p>
      <w:pPr>
        <w:pStyle w:val="LO-normal1"/>
        <w:rPr>
          <w:rFonts w:ascii="Arial" w:hAnsi="Arial"/>
        </w:rPr>
      </w:pPr>
      <w:r>
        <w:rPr>
          <w:rFonts w:ascii="Arial" w:hAnsi="Arial"/>
          <w:sz w:val="24"/>
          <w:szCs w:val="24"/>
        </w:rPr>
        <w:t>За реализацију програма културне и јавне делатности у школи је формирана комисија.Комисија ће до  краја септембра  донети  оперативни план рада и јавних наступа ученика  у циљу  обележавања значајних датума и реализовање активности из живота и рада ученика (такмичења, изложбе, смотре, свечаности, дружења, игранке и сл.)</w:t>
      </w:r>
    </w:p>
    <w:p>
      <w:pPr>
        <w:pStyle w:val="LO-normal1"/>
        <w:rPr>
          <w:rFonts w:ascii="Arial" w:hAnsi="Arial"/>
        </w:rPr>
      </w:pPr>
      <w:r>
        <w:rPr>
          <w:rFonts w:ascii="Arial" w:hAnsi="Arial"/>
          <w:sz w:val="24"/>
          <w:szCs w:val="24"/>
        </w:rPr>
        <w:t>Неке од активности јавног и културног карактера које ће бити реализоване у школи су:</w:t>
      </w:r>
    </w:p>
    <w:p>
      <w:pPr>
        <w:pStyle w:val="LO-normal1"/>
        <w:numPr>
          <w:ilvl w:val="0"/>
          <w:numId w:val="52"/>
        </w:numPr>
        <w:ind w:hanging="360" w:left="1020"/>
        <w:rPr>
          <w:rFonts w:ascii="Arial" w:hAnsi="Arial"/>
        </w:rPr>
      </w:pPr>
      <w:r>
        <w:rPr>
          <w:rFonts w:ascii="Arial" w:hAnsi="Arial"/>
          <w:sz w:val="24"/>
          <w:szCs w:val="24"/>
        </w:rPr>
        <w:t>Обележавање Месеца књиге - октобар</w:t>
      </w:r>
    </w:p>
    <w:p>
      <w:pPr>
        <w:pStyle w:val="LO-normal1"/>
        <w:numPr>
          <w:ilvl w:val="0"/>
          <w:numId w:val="52"/>
        </w:numPr>
        <w:ind w:hanging="360" w:left="1020"/>
        <w:rPr>
          <w:rFonts w:ascii="Arial" w:hAnsi="Arial"/>
        </w:rPr>
      </w:pPr>
      <w:r>
        <w:rPr>
          <w:rFonts w:ascii="Arial" w:hAnsi="Arial"/>
          <w:sz w:val="24"/>
          <w:szCs w:val="24"/>
        </w:rPr>
        <w:t>Обележавање недеља Дечјег савеза -  прва недеља октобра</w:t>
      </w:r>
    </w:p>
    <w:p>
      <w:pPr>
        <w:pStyle w:val="LO-normal1"/>
        <w:numPr>
          <w:ilvl w:val="0"/>
          <w:numId w:val="52"/>
        </w:numPr>
        <w:ind w:hanging="360" w:left="1020"/>
        <w:rPr>
          <w:rFonts w:ascii="Arial" w:hAnsi="Arial"/>
        </w:rPr>
      </w:pPr>
      <w:r>
        <w:rPr>
          <w:rFonts w:ascii="Arial" w:hAnsi="Arial"/>
          <w:sz w:val="24"/>
          <w:szCs w:val="24"/>
        </w:rPr>
        <w:t>Дан просветних радника -  8. новембар</w:t>
      </w:r>
    </w:p>
    <w:p>
      <w:pPr>
        <w:pStyle w:val="LO-normal1"/>
        <w:numPr>
          <w:ilvl w:val="0"/>
          <w:numId w:val="52"/>
        </w:numPr>
        <w:ind w:hanging="360" w:left="1020"/>
        <w:rPr>
          <w:rFonts w:ascii="Arial" w:hAnsi="Arial"/>
        </w:rPr>
      </w:pPr>
      <w:r>
        <w:rPr>
          <w:rFonts w:ascii="Arial" w:hAnsi="Arial"/>
          <w:sz w:val="24"/>
          <w:szCs w:val="24"/>
        </w:rPr>
        <w:t>Новогодишњи и Божићни празници – крај  децембра</w:t>
      </w:r>
    </w:p>
    <w:p>
      <w:pPr>
        <w:pStyle w:val="LO-normal1"/>
        <w:numPr>
          <w:ilvl w:val="0"/>
          <w:numId w:val="52"/>
        </w:numPr>
        <w:ind w:hanging="360" w:left="1020"/>
        <w:rPr>
          <w:rFonts w:ascii="Arial" w:hAnsi="Arial"/>
        </w:rPr>
      </w:pPr>
      <w:r>
        <w:rPr>
          <w:rFonts w:ascii="Arial" w:hAnsi="Arial"/>
          <w:sz w:val="24"/>
          <w:szCs w:val="24"/>
        </w:rPr>
        <w:t>Прослава Дана духовности - Светог Саве -  27. јануар</w:t>
      </w:r>
    </w:p>
    <w:p>
      <w:pPr>
        <w:pStyle w:val="LO-normal1"/>
        <w:numPr>
          <w:ilvl w:val="0"/>
          <w:numId w:val="52"/>
        </w:numPr>
        <w:ind w:hanging="360" w:left="1020"/>
        <w:rPr>
          <w:rFonts w:ascii="Arial" w:hAnsi="Arial"/>
        </w:rPr>
      </w:pPr>
      <w:r>
        <w:rPr>
          <w:rFonts w:ascii="Arial" w:hAnsi="Arial"/>
          <w:sz w:val="24"/>
          <w:szCs w:val="24"/>
        </w:rPr>
        <w:t>Смотра литерарног стваралаштва из свих одељењских заједница –јануар, април;</w:t>
      </w:r>
    </w:p>
    <w:p>
      <w:pPr>
        <w:pStyle w:val="LO-normal1"/>
        <w:numPr>
          <w:ilvl w:val="0"/>
          <w:numId w:val="52"/>
        </w:numPr>
        <w:ind w:hanging="360" w:left="1020"/>
        <w:rPr>
          <w:rFonts w:ascii="Arial" w:hAnsi="Arial"/>
        </w:rPr>
      </w:pPr>
      <w:r>
        <w:rPr>
          <w:rFonts w:ascii="Arial" w:hAnsi="Arial"/>
          <w:sz w:val="24"/>
          <w:szCs w:val="24"/>
        </w:rPr>
        <w:t>Такмичење рецитатора – март - април</w:t>
      </w:r>
    </w:p>
    <w:p>
      <w:pPr>
        <w:pStyle w:val="LO-normal1"/>
        <w:numPr>
          <w:ilvl w:val="0"/>
          <w:numId w:val="52"/>
        </w:numPr>
        <w:ind w:hanging="360" w:left="1020"/>
        <w:rPr>
          <w:rFonts w:ascii="Arial" w:hAnsi="Arial"/>
        </w:rPr>
      </w:pPr>
      <w:r>
        <w:rPr>
          <w:rFonts w:ascii="Arial" w:hAnsi="Arial"/>
          <w:sz w:val="24"/>
          <w:szCs w:val="24"/>
        </w:rPr>
        <w:t>Светски Дан здравља - април</w:t>
      </w:r>
    </w:p>
    <w:p>
      <w:pPr>
        <w:pStyle w:val="LO-normal1"/>
        <w:numPr>
          <w:ilvl w:val="0"/>
          <w:numId w:val="52"/>
        </w:numPr>
        <w:ind w:hanging="360" w:left="1020"/>
        <w:rPr>
          <w:rFonts w:ascii="Arial" w:hAnsi="Arial"/>
        </w:rPr>
      </w:pPr>
      <w:r>
        <w:rPr>
          <w:rFonts w:ascii="Arial" w:hAnsi="Arial"/>
          <w:sz w:val="24"/>
          <w:szCs w:val="24"/>
        </w:rPr>
        <w:t>Прослава Дана Школе – Април</w:t>
      </w:r>
    </w:p>
    <w:p>
      <w:pPr>
        <w:pStyle w:val="LO-normal1"/>
        <w:numPr>
          <w:ilvl w:val="0"/>
          <w:numId w:val="52"/>
        </w:numPr>
        <w:ind w:hanging="360" w:left="1020"/>
        <w:rPr>
          <w:rFonts w:ascii="Arial" w:hAnsi="Arial"/>
        </w:rPr>
      </w:pPr>
      <w:r>
        <w:rPr>
          <w:rFonts w:ascii="Arial" w:hAnsi="Arial"/>
          <w:sz w:val="24"/>
          <w:szCs w:val="24"/>
        </w:rPr>
        <w:t>Обележавање Дана здраве хране;</w:t>
      </w:r>
    </w:p>
    <w:p>
      <w:pPr>
        <w:pStyle w:val="LO-normal1"/>
        <w:numPr>
          <w:ilvl w:val="0"/>
          <w:numId w:val="52"/>
        </w:numPr>
        <w:ind w:hanging="360" w:left="1020"/>
        <w:rPr>
          <w:rFonts w:ascii="Arial" w:hAnsi="Arial"/>
        </w:rPr>
      </w:pPr>
      <w:r>
        <w:rPr>
          <w:rFonts w:ascii="Arial" w:hAnsi="Arial"/>
          <w:sz w:val="24"/>
          <w:szCs w:val="24"/>
        </w:rPr>
        <w:t>Изложбе дечјег стваралаштва: са часова изборне наставе, крестивне радионице, техничког образовања, ликовне културе и сл.(одговарајући програми у Матичној школи и у месним заједницама) – април, мај;</w:t>
      </w:r>
    </w:p>
    <w:p>
      <w:pPr>
        <w:pStyle w:val="LO-normal1"/>
        <w:numPr>
          <w:ilvl w:val="0"/>
          <w:numId w:val="52"/>
        </w:numPr>
        <w:ind w:hanging="360" w:left="1020"/>
        <w:rPr>
          <w:rFonts w:ascii="Arial" w:hAnsi="Arial"/>
        </w:rPr>
      </w:pPr>
      <w:r>
        <w:rPr>
          <w:rFonts w:ascii="Arial" w:hAnsi="Arial"/>
          <w:sz w:val="24"/>
          <w:szCs w:val="24"/>
        </w:rPr>
        <w:t xml:space="preserve">Завршна свечаност на крају школске године- Видовдан – 28. јуни; </w:t>
      </w:r>
    </w:p>
    <w:p>
      <w:pPr>
        <w:pStyle w:val="LO-normal1"/>
        <w:numPr>
          <w:ilvl w:val="0"/>
          <w:numId w:val="52"/>
        </w:numPr>
        <w:ind w:hanging="360" w:left="1020"/>
        <w:rPr>
          <w:rFonts w:ascii="Arial" w:hAnsi="Arial"/>
        </w:rPr>
      </w:pPr>
      <w:r>
        <w:rPr>
          <w:rFonts w:ascii="Arial" w:hAnsi="Arial"/>
          <w:sz w:val="24"/>
          <w:szCs w:val="24"/>
        </w:rPr>
        <w:t>Друге свечаности у оквиру локалне средине и пригодни програми поводом значајних датума;</w:t>
      </w:r>
    </w:p>
    <w:p>
      <w:pPr>
        <w:pStyle w:val="LO-normal1"/>
        <w:numPr>
          <w:ilvl w:val="0"/>
          <w:numId w:val="52"/>
        </w:numPr>
        <w:ind w:hanging="360" w:left="1020"/>
        <w:rPr>
          <w:rFonts w:ascii="Arial" w:hAnsi="Arial"/>
        </w:rPr>
      </w:pPr>
      <w:r>
        <w:rPr>
          <w:rFonts w:ascii="Arial" w:hAnsi="Arial"/>
          <w:sz w:val="24"/>
          <w:szCs w:val="24"/>
        </w:rPr>
        <w:t>Игранке за ученике у организацији Ученичког парламента.</w:t>
      </w:r>
    </w:p>
    <w:p>
      <w:pPr>
        <w:pStyle w:val="LO-normal1"/>
        <w:rPr>
          <w:rFonts w:ascii="Arial" w:hAnsi="Arial"/>
        </w:rPr>
      </w:pPr>
      <w:r>
        <w:rPr>
          <w:rFonts w:ascii="Arial" w:hAnsi="Arial"/>
          <w:sz w:val="24"/>
          <w:szCs w:val="24"/>
        </w:rPr>
        <w:t>Комисија ће за сваку од наведених активности разрадити програм и са истим упознти директора и стручне  органе школе.</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i/>
          <w:sz w:val="24"/>
          <w:szCs w:val="24"/>
          <w:u w:val="single"/>
        </w:rPr>
        <w:t>Комисија за  здравствену заштиту, социјална питања,  права детета и рад ученичких организација у школи</w:t>
      </w:r>
    </w:p>
    <w:p>
      <w:pPr>
        <w:pStyle w:val="LO-normal1"/>
        <w:jc w:val="center"/>
        <w:rPr>
          <w:rFonts w:ascii="Arial" w:hAnsi="Arial"/>
          <w:i/>
          <w:sz w:val="24"/>
          <w:szCs w:val="24"/>
        </w:rPr>
      </w:pPr>
      <w:r>
        <w:rPr>
          <w:rFonts w:ascii="Arial" w:hAnsi="Arial"/>
          <w:i/>
          <w:sz w:val="24"/>
          <w:szCs w:val="24"/>
        </w:rPr>
      </w:r>
    </w:p>
    <w:p>
      <w:pPr>
        <w:pStyle w:val="LO-normal1"/>
        <w:rPr>
          <w:rFonts w:ascii="Arial" w:hAnsi="Arial"/>
        </w:rPr>
      </w:pPr>
      <w:r>
        <w:rPr>
          <w:rFonts w:ascii="Arial" w:hAnsi="Arial"/>
          <w:b/>
          <w:sz w:val="24"/>
          <w:szCs w:val="24"/>
          <w:u w:val="single"/>
        </w:rPr>
        <w:t>Председница: Е</w:t>
      </w:r>
      <w:r>
        <w:rPr>
          <w:rFonts w:ascii="Arial" w:hAnsi="Arial"/>
          <w:b/>
          <w:sz w:val="24"/>
          <w:szCs w:val="24"/>
          <w:u w:val="single"/>
          <w:lang w:val="sr-RS"/>
        </w:rPr>
        <w:t>мина Вујчић</w:t>
      </w:r>
    </w:p>
    <w:p>
      <w:pPr>
        <w:pStyle w:val="LO-normal1"/>
        <w:rPr>
          <w:rFonts w:ascii="Arial" w:hAnsi="Arial"/>
          <w:b/>
          <w:sz w:val="24"/>
          <w:szCs w:val="24"/>
          <w:u w:val="single"/>
          <w:lang w:val="sr-RS"/>
        </w:rPr>
      </w:pPr>
      <w:r>
        <w:rPr>
          <w:rFonts w:ascii="Arial" w:hAnsi="Arial"/>
          <w:b/>
          <w:sz w:val="24"/>
          <w:szCs w:val="24"/>
          <w:u w:val="single"/>
          <w:lang w:val="sr-RS"/>
        </w:rPr>
      </w:r>
    </w:p>
    <w:p>
      <w:pPr>
        <w:pStyle w:val="LO-normal1"/>
        <w:rPr>
          <w:rFonts w:ascii="Arial" w:hAnsi="Arial"/>
        </w:rPr>
      </w:pPr>
      <w:r>
        <w:rPr>
          <w:rFonts w:ascii="Arial" w:hAnsi="Arial"/>
          <w:sz w:val="24"/>
          <w:szCs w:val="24"/>
        </w:rPr>
        <w:t>Школа је дужна да обезбеди остваривање права ученика, а нарочито право на:</w:t>
      </w:r>
    </w:p>
    <w:p>
      <w:pPr>
        <w:pStyle w:val="LO-normal1"/>
        <w:rPr>
          <w:rFonts w:ascii="Arial" w:hAnsi="Arial"/>
        </w:rPr>
      </w:pPr>
      <w:r>
        <w:rPr>
          <w:rFonts w:ascii="Arial" w:hAnsi="Arial"/>
          <w:sz w:val="24"/>
          <w:szCs w:val="24"/>
        </w:rPr>
        <w:t>- квалитетан образовно-васпитни рад,</w:t>
      </w:r>
    </w:p>
    <w:p>
      <w:pPr>
        <w:pStyle w:val="LO-normal1"/>
        <w:rPr>
          <w:rFonts w:ascii="Arial" w:hAnsi="Arial"/>
        </w:rPr>
      </w:pPr>
      <w:r>
        <w:rPr>
          <w:rFonts w:ascii="Arial" w:hAnsi="Arial"/>
          <w:sz w:val="24"/>
          <w:szCs w:val="24"/>
        </w:rPr>
        <w:t xml:space="preserve">- уважавање личности и свестран развој личности; </w:t>
      </w:r>
    </w:p>
    <w:p>
      <w:pPr>
        <w:pStyle w:val="LO-normal1"/>
        <w:rPr>
          <w:rFonts w:ascii="Arial" w:hAnsi="Arial"/>
        </w:rPr>
      </w:pPr>
      <w:r>
        <w:rPr>
          <w:rFonts w:ascii="Arial" w:hAnsi="Arial"/>
          <w:sz w:val="24"/>
          <w:szCs w:val="24"/>
        </w:rPr>
        <w:t xml:space="preserve">- заштиту од дискриминације и насиља у школи; </w:t>
      </w:r>
    </w:p>
    <w:p>
      <w:pPr>
        <w:pStyle w:val="LO-normal1"/>
        <w:rPr>
          <w:rFonts w:ascii="Arial" w:hAnsi="Arial"/>
        </w:rPr>
      </w:pPr>
      <w:r>
        <w:rPr>
          <w:rFonts w:ascii="Arial" w:hAnsi="Arial"/>
          <w:sz w:val="24"/>
          <w:szCs w:val="24"/>
        </w:rPr>
        <w:t>- информацију о свим битним питањима из живота и рада ученика, подношење приговора и жалбе   на оцене и на непримерено понашање запослених према ученицима;</w:t>
      </w:r>
    </w:p>
    <w:p>
      <w:pPr>
        <w:pStyle w:val="LO-normal1"/>
        <w:rPr>
          <w:rFonts w:ascii="Arial" w:hAnsi="Arial"/>
        </w:rPr>
      </w:pPr>
      <w:r>
        <w:rPr>
          <w:rFonts w:ascii="Arial" w:hAnsi="Arial"/>
          <w:sz w:val="24"/>
          <w:szCs w:val="24"/>
        </w:rPr>
        <w:t>- учествовање у раду органа Школе (Одељењског и Наставничког већа, Школског одбора).</w:t>
      </w:r>
    </w:p>
    <w:p>
      <w:pPr>
        <w:pStyle w:val="LO-normal1"/>
        <w:rPr>
          <w:rFonts w:ascii="Arial" w:hAnsi="Arial"/>
        </w:rPr>
      </w:pPr>
      <w:r>
        <w:rPr>
          <w:rFonts w:ascii="Arial" w:hAnsi="Arial"/>
          <w:sz w:val="24"/>
          <w:szCs w:val="24"/>
        </w:rPr>
        <w:t>Ученици имају право да се слободно удружују у различите организације: одељењске заједнице, ученички парламент, Дечји савез, секције слободних активности, подмладак црвеног крста и сл.</w:t>
      </w:r>
    </w:p>
    <w:p>
      <w:pPr>
        <w:pStyle w:val="LO-normal1"/>
        <w:rPr>
          <w:rFonts w:ascii="Arial" w:hAnsi="Arial"/>
        </w:rPr>
      </w:pPr>
      <w:r>
        <w:rPr>
          <w:rFonts w:ascii="Arial" w:hAnsi="Arial"/>
          <w:sz w:val="24"/>
          <w:szCs w:val="24"/>
        </w:rPr>
        <w:t xml:space="preserve">Комисија ће до 15. септембра направити оперативни план у вези са   активностима  Дечјег савеза  и програм здравствене заштите и активности ученика у школи . </w:t>
      </w:r>
    </w:p>
    <w:p>
      <w:pPr>
        <w:pStyle w:val="LO-normal1"/>
        <w:rPr>
          <w:rFonts w:ascii="Arial" w:hAnsi="Arial"/>
        </w:rPr>
      </w:pPr>
      <w:r>
        <w:rPr>
          <w:rFonts w:ascii="Arial" w:hAnsi="Arial"/>
          <w:sz w:val="24"/>
          <w:szCs w:val="24"/>
        </w:rPr>
        <w:t>У току школске године посебна пажња у области здравственог васпитања   ученика посветиће се:</w:t>
      </w:r>
    </w:p>
    <w:p>
      <w:pPr>
        <w:pStyle w:val="LO-normal1"/>
        <w:numPr>
          <w:ilvl w:val="0"/>
          <w:numId w:val="53"/>
        </w:numPr>
        <w:ind w:hanging="360" w:left="720"/>
        <w:rPr>
          <w:rFonts w:ascii="Arial" w:hAnsi="Arial"/>
        </w:rPr>
      </w:pPr>
      <w:r>
        <w:rPr>
          <w:rFonts w:ascii="Arial" w:hAnsi="Arial"/>
          <w:sz w:val="24"/>
          <w:szCs w:val="24"/>
        </w:rPr>
        <w:t>обезбеђивању здраве школске средине;</w:t>
      </w:r>
    </w:p>
    <w:p>
      <w:pPr>
        <w:pStyle w:val="LO-normal1"/>
        <w:numPr>
          <w:ilvl w:val="0"/>
          <w:numId w:val="53"/>
        </w:numPr>
        <w:ind w:hanging="360" w:left="720"/>
        <w:rPr>
          <w:rFonts w:ascii="Arial" w:hAnsi="Arial"/>
        </w:rPr>
      </w:pPr>
      <w:r>
        <w:rPr>
          <w:rFonts w:ascii="Arial" w:hAnsi="Arial"/>
          <w:sz w:val="24"/>
          <w:szCs w:val="24"/>
        </w:rPr>
        <w:t>обезбеђивању здраве пијаће воде у издвојеним насељима;</w:t>
      </w:r>
    </w:p>
    <w:p>
      <w:pPr>
        <w:pStyle w:val="LO-normal1"/>
        <w:numPr>
          <w:ilvl w:val="0"/>
          <w:numId w:val="53"/>
        </w:numPr>
        <w:ind w:hanging="360" w:left="720"/>
        <w:rPr>
          <w:rFonts w:ascii="Arial" w:hAnsi="Arial"/>
        </w:rPr>
      </w:pPr>
      <w:r>
        <w:rPr>
          <w:rFonts w:ascii="Arial" w:hAnsi="Arial"/>
          <w:sz w:val="24"/>
          <w:szCs w:val="24"/>
        </w:rPr>
        <w:t>хигијенском одржавању, кречењу и дезинфекцији радних просторија ученика;</w:t>
      </w:r>
    </w:p>
    <w:p>
      <w:pPr>
        <w:pStyle w:val="LO-normal1"/>
        <w:numPr>
          <w:ilvl w:val="0"/>
          <w:numId w:val="53"/>
        </w:numPr>
        <w:ind w:hanging="360" w:left="720"/>
        <w:rPr>
          <w:rFonts w:ascii="Arial" w:hAnsi="Arial"/>
        </w:rPr>
      </w:pPr>
      <w:r>
        <w:rPr>
          <w:rFonts w:ascii="Arial" w:hAnsi="Arial"/>
          <w:sz w:val="24"/>
          <w:szCs w:val="24"/>
        </w:rPr>
        <w:t>свакодневној контроли просторија које користе ученици;</w:t>
      </w:r>
    </w:p>
    <w:p>
      <w:pPr>
        <w:pStyle w:val="LO-normal1"/>
        <w:numPr>
          <w:ilvl w:val="0"/>
          <w:numId w:val="53"/>
        </w:numPr>
        <w:ind w:hanging="360" w:left="720"/>
        <w:rPr>
          <w:rFonts w:ascii="Arial" w:hAnsi="Arial"/>
        </w:rPr>
      </w:pPr>
      <w:r>
        <w:rPr>
          <w:rFonts w:ascii="Arial" w:hAnsi="Arial"/>
          <w:sz w:val="24"/>
          <w:szCs w:val="24"/>
        </w:rPr>
        <w:t>обавезном годишњем систематском прегледу  и вакцинацији ученика од стране здравствене службе Дома здравља</w:t>
      </w:r>
    </w:p>
    <w:p>
      <w:pPr>
        <w:pStyle w:val="LO-normal1"/>
        <w:numPr>
          <w:ilvl w:val="0"/>
          <w:numId w:val="53"/>
        </w:numPr>
        <w:ind w:hanging="360" w:left="720"/>
        <w:rPr>
          <w:rFonts w:ascii="Arial" w:hAnsi="Arial"/>
        </w:rPr>
      </w:pPr>
      <w:r>
        <w:rPr>
          <w:rFonts w:ascii="Arial" w:hAnsi="Arial"/>
          <w:sz w:val="24"/>
          <w:szCs w:val="24"/>
        </w:rPr>
        <w:t xml:space="preserve">одржавању личне хигијене ученика и хигијене одеће, опреме и прибора који користе; </w:t>
      </w:r>
    </w:p>
    <w:p>
      <w:pPr>
        <w:pStyle w:val="LO-normal1"/>
        <w:rPr>
          <w:rFonts w:ascii="Arial" w:hAnsi="Arial"/>
        </w:rPr>
      </w:pPr>
      <w:r>
        <w:rPr>
          <w:rFonts w:ascii="Arial" w:hAnsi="Arial"/>
          <w:sz w:val="24"/>
          <w:szCs w:val="24"/>
        </w:rPr>
        <w:t>У току школске године планира се одржавање више предавања на теме:</w:t>
      </w:r>
    </w:p>
    <w:p>
      <w:pPr>
        <w:pStyle w:val="LO-normal1"/>
        <w:rPr>
          <w:rFonts w:ascii="Arial" w:hAnsi="Arial"/>
        </w:rPr>
      </w:pPr>
      <w:r>
        <w:rPr>
          <w:rFonts w:ascii="Arial" w:hAnsi="Arial"/>
          <w:sz w:val="24"/>
          <w:szCs w:val="24"/>
        </w:rPr>
        <w:t xml:space="preserve">-    Пубертет и  зрелост за брак;   </w:t>
      </w:r>
    </w:p>
    <w:p>
      <w:pPr>
        <w:pStyle w:val="LO-normal1"/>
        <w:numPr>
          <w:ilvl w:val="0"/>
          <w:numId w:val="53"/>
        </w:numPr>
        <w:ind w:hanging="360" w:left="720"/>
        <w:rPr>
          <w:rFonts w:ascii="Arial" w:hAnsi="Arial"/>
        </w:rPr>
      </w:pPr>
      <w:r>
        <w:rPr>
          <w:rFonts w:ascii="Arial" w:hAnsi="Arial"/>
          <w:sz w:val="24"/>
          <w:szCs w:val="24"/>
        </w:rPr>
        <w:t xml:space="preserve">Деликвенција и њени узроци ; </w:t>
      </w:r>
    </w:p>
    <w:p>
      <w:pPr>
        <w:pStyle w:val="LO-normal1"/>
        <w:numPr>
          <w:ilvl w:val="0"/>
          <w:numId w:val="53"/>
        </w:numPr>
        <w:ind w:hanging="360" w:left="720"/>
        <w:rPr>
          <w:rFonts w:ascii="Arial" w:hAnsi="Arial"/>
        </w:rPr>
      </w:pPr>
      <w:r>
        <w:rPr>
          <w:rFonts w:ascii="Arial" w:hAnsi="Arial"/>
          <w:sz w:val="24"/>
          <w:szCs w:val="24"/>
        </w:rPr>
        <w:t>Болести зависности: алкохолизам, наркоманија,   пушење;</w:t>
      </w:r>
    </w:p>
    <w:p>
      <w:pPr>
        <w:pStyle w:val="LO-normal1"/>
        <w:numPr>
          <w:ilvl w:val="0"/>
          <w:numId w:val="53"/>
        </w:numPr>
        <w:ind w:hanging="360" w:left="720"/>
        <w:rPr>
          <w:rFonts w:ascii="Arial" w:hAnsi="Arial"/>
        </w:rPr>
      </w:pPr>
      <w:r>
        <w:rPr>
          <w:rFonts w:ascii="Arial" w:hAnsi="Arial"/>
          <w:sz w:val="24"/>
          <w:szCs w:val="24"/>
        </w:rPr>
        <w:t>Сида - ХИВ ;</w:t>
      </w:r>
    </w:p>
    <w:p>
      <w:pPr>
        <w:pStyle w:val="LO-normal1"/>
        <w:rPr>
          <w:rFonts w:ascii="Arial" w:hAnsi="Arial"/>
        </w:rPr>
      </w:pPr>
      <w:r>
        <w:rPr>
          <w:rFonts w:ascii="Arial" w:hAnsi="Arial"/>
          <w:sz w:val="24"/>
          <w:szCs w:val="24"/>
        </w:rPr>
        <w:t>-    Здрава исхрана деце;</w:t>
      </w:r>
    </w:p>
    <w:p>
      <w:pPr>
        <w:pStyle w:val="LO-normal1"/>
        <w:rPr>
          <w:rFonts w:ascii="Arial" w:hAnsi="Arial"/>
        </w:rPr>
      </w:pPr>
      <w:r>
        <w:rPr>
          <w:rFonts w:ascii="Arial" w:hAnsi="Arial"/>
          <w:sz w:val="24"/>
          <w:szCs w:val="24"/>
        </w:rPr>
        <w:t xml:space="preserve">-   Хумани односи међу половима, љубав и толеранција; </w:t>
      </w:r>
    </w:p>
    <w:p>
      <w:pPr>
        <w:pStyle w:val="LO-normal1"/>
        <w:rPr>
          <w:rFonts w:ascii="Arial" w:hAnsi="Arial"/>
        </w:rPr>
      </w:pPr>
      <w:r>
        <w:rPr>
          <w:rFonts w:ascii="Arial" w:hAnsi="Arial"/>
          <w:sz w:val="24"/>
          <w:szCs w:val="24"/>
        </w:rPr>
        <w:t xml:space="preserve">-   Трговина људима и људским органима; </w:t>
      </w:r>
    </w:p>
    <w:p>
      <w:pPr>
        <w:pStyle w:val="LO-normal1"/>
        <w:rPr>
          <w:rFonts w:ascii="Arial" w:hAnsi="Arial"/>
        </w:rPr>
      </w:pPr>
      <w:r>
        <w:rPr>
          <w:rFonts w:ascii="Arial" w:hAnsi="Arial"/>
          <w:sz w:val="24"/>
          <w:szCs w:val="24"/>
        </w:rPr>
        <w:t>-   Хигијена и здравље.</w:t>
      </w:r>
    </w:p>
    <w:p>
      <w:pPr>
        <w:pStyle w:val="LO-normal1"/>
        <w:rPr>
          <w:rFonts w:ascii="Arial" w:hAnsi="Arial"/>
        </w:rPr>
      </w:pPr>
      <w:r>
        <w:rPr>
          <w:rFonts w:ascii="Arial" w:hAnsi="Arial"/>
          <w:sz w:val="24"/>
          <w:szCs w:val="24"/>
        </w:rPr>
        <w:t>Обраде наведених тема прилагођених узрасту ученика, реализоваће се у сарадњи са здравственом службом  Дома здравља, органима Полицијске управе,  стручном службом и одељењским старешинама. У реализацији донетог програма поред чланова комисије учествоваће стручна служба и одељењске старешине.</w:t>
      </w:r>
    </w:p>
    <w:p>
      <w:pPr>
        <w:pStyle w:val="LO-normal1"/>
        <w:rPr>
          <w:rFonts w:ascii="Arial" w:hAnsi="Arial"/>
        </w:rPr>
      </w:pPr>
      <w:r>
        <w:rPr>
          <w:rFonts w:ascii="Arial" w:hAnsi="Arial"/>
          <w:sz w:val="24"/>
          <w:szCs w:val="24"/>
        </w:rPr>
        <w:t>Комисија ће посебну пажњу посветити активностима за превенцију инфекције Ковид-19.</w:t>
      </w:r>
    </w:p>
    <w:p>
      <w:pPr>
        <w:pStyle w:val="LO-normal1"/>
        <w:jc w:val="center"/>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b/>
          <w:i/>
          <w:sz w:val="24"/>
          <w:szCs w:val="24"/>
          <w:u w:val="single"/>
        </w:rPr>
        <w:t>Комисија за унапређивање образовног рада и стручно усавршавање наставника</w:t>
      </w:r>
    </w:p>
    <w:p>
      <w:pPr>
        <w:pStyle w:val="LO-normal1"/>
        <w:jc w:val="center"/>
        <w:rPr>
          <w:rFonts w:ascii="Arial" w:hAnsi="Arial"/>
          <w:b/>
          <w:i/>
          <w:sz w:val="24"/>
          <w:szCs w:val="24"/>
        </w:rPr>
      </w:pPr>
      <w:r>
        <w:rPr>
          <w:rFonts w:ascii="Arial" w:hAnsi="Arial"/>
          <w:b/>
          <w:i/>
          <w:sz w:val="24"/>
          <w:szCs w:val="24"/>
        </w:rPr>
      </w:r>
    </w:p>
    <w:p>
      <w:pPr>
        <w:pStyle w:val="LO-normal1"/>
        <w:rPr>
          <w:rFonts w:ascii="Arial" w:hAnsi="Arial"/>
        </w:rPr>
      </w:pPr>
      <w:r>
        <w:rPr>
          <w:rFonts w:ascii="Arial" w:hAnsi="Arial"/>
          <w:b/>
          <w:sz w:val="24"/>
          <w:szCs w:val="24"/>
          <w:u w:val="single"/>
        </w:rPr>
        <w:t>Председница :  Александра Карамарковић</w:t>
      </w:r>
    </w:p>
    <w:p>
      <w:pPr>
        <w:pStyle w:val="LO-normal1"/>
        <w:rPr>
          <w:rFonts w:ascii="Arial" w:hAnsi="Arial"/>
        </w:rPr>
      </w:pPr>
      <w:r>
        <w:rPr>
          <w:rFonts w:ascii="Arial" w:hAnsi="Arial"/>
          <w:sz w:val="24"/>
          <w:szCs w:val="24"/>
        </w:rPr>
        <w:t xml:space="preserve">Планирани  циљеви и задаци образовања и васпитања и планирани Стандарди образовања ( темељна знања, вештине и умења које ученици треба да стекну до одређеног нивоа)  могу се реализовати само уз добро оспособљене и стручне  раднике.  Наставници и стручни сарадници са или без лиценце су дужни да се стално усавршавају у циљу успешног   унапређивања образовно-васпитног рада а самим тим и остваривања постављених циљева и тадатака. За те потребе имају  право на одсуство са посла у трајању од три радна  дана у току године ради похађања  семинара из Програма акредитованих  семинара . Распоред одсуствовања наставника и стручних сарадника ради стручног усавршавања планира Педагошки колегијум. </w:t>
      </w:r>
    </w:p>
    <w:p>
      <w:pPr>
        <w:pStyle w:val="LO-normal1"/>
        <w:rPr>
          <w:rFonts w:ascii="Arial" w:hAnsi="Arial"/>
        </w:rPr>
      </w:pPr>
      <w:r>
        <w:rPr>
          <w:rFonts w:ascii="Arial" w:hAnsi="Arial"/>
          <w:sz w:val="24"/>
          <w:szCs w:val="24"/>
        </w:rPr>
        <w:t xml:space="preserve">Стручна оспособљеност наших наставника је у већини таква дазадовољава захтеве савременог начина рада. Међутим, поред тога   на основу законских прописа и измена у наставним плановима и програмима у току школске године   обавеза је да се стручно усавршавају: </w:t>
      </w:r>
    </w:p>
    <w:p>
      <w:pPr>
        <w:pStyle w:val="LO-normal1"/>
        <w:rPr>
          <w:rFonts w:ascii="Arial" w:hAnsi="Arial"/>
        </w:rPr>
      </w:pPr>
      <w:r>
        <w:rPr>
          <w:rFonts w:ascii="Arial" w:hAnsi="Arial"/>
          <w:sz w:val="24"/>
          <w:szCs w:val="24"/>
        </w:rPr>
        <w:t>-    наставници предметне наставе;</w:t>
      </w:r>
    </w:p>
    <w:p>
      <w:pPr>
        <w:pStyle w:val="LO-normal1"/>
        <w:numPr>
          <w:ilvl w:val="0"/>
          <w:numId w:val="54"/>
        </w:numPr>
        <w:ind w:hanging="360" w:left="360"/>
        <w:rPr>
          <w:rFonts w:ascii="Arial" w:hAnsi="Arial"/>
        </w:rPr>
      </w:pPr>
      <w:r>
        <w:rPr>
          <w:rFonts w:ascii="Arial" w:hAnsi="Arial"/>
          <w:sz w:val="24"/>
          <w:szCs w:val="24"/>
        </w:rPr>
        <w:t>наставници   разредне наставе ;</w:t>
      </w:r>
    </w:p>
    <w:p>
      <w:pPr>
        <w:pStyle w:val="LO-normal1"/>
        <w:numPr>
          <w:ilvl w:val="0"/>
          <w:numId w:val="54"/>
        </w:numPr>
        <w:ind w:hanging="360" w:left="360"/>
        <w:rPr>
          <w:rFonts w:ascii="Arial" w:hAnsi="Arial"/>
        </w:rPr>
      </w:pPr>
      <w:r>
        <w:rPr>
          <w:rFonts w:ascii="Arial" w:hAnsi="Arial"/>
          <w:sz w:val="24"/>
          <w:szCs w:val="24"/>
        </w:rPr>
        <w:t>наставници изборне  наставе;</w:t>
      </w:r>
    </w:p>
    <w:p>
      <w:pPr>
        <w:pStyle w:val="LO-normal1"/>
        <w:numPr>
          <w:ilvl w:val="0"/>
          <w:numId w:val="54"/>
        </w:numPr>
        <w:ind w:hanging="360" w:left="360"/>
        <w:rPr>
          <w:rFonts w:ascii="Arial" w:hAnsi="Arial"/>
        </w:rPr>
      </w:pPr>
      <w:r>
        <w:rPr>
          <w:rFonts w:ascii="Arial" w:hAnsi="Arial"/>
          <w:sz w:val="24"/>
          <w:szCs w:val="24"/>
        </w:rPr>
        <w:t>стручни сарадници.</w:t>
      </w:r>
    </w:p>
    <w:p>
      <w:pPr>
        <w:pStyle w:val="LO-normal1"/>
        <w:rPr>
          <w:rFonts w:ascii="Arial" w:hAnsi="Arial"/>
        </w:rPr>
      </w:pPr>
      <w:r>
        <w:rPr>
          <w:rFonts w:ascii="Arial" w:hAnsi="Arial"/>
          <w:sz w:val="24"/>
          <w:szCs w:val="24"/>
        </w:rPr>
        <w:t>У оквиру годишњег фонда радног времена свим наставницима је планирано по 72 часа за стручно усавршавање.</w:t>
      </w:r>
    </w:p>
    <w:p>
      <w:pPr>
        <w:pStyle w:val="LO-normal1"/>
        <w:rPr>
          <w:rFonts w:ascii="Arial" w:hAnsi="Arial"/>
        </w:rPr>
      </w:pPr>
      <w:r>
        <w:rPr>
          <w:rFonts w:ascii="Arial" w:hAnsi="Arial"/>
          <w:sz w:val="24"/>
          <w:szCs w:val="24"/>
        </w:rPr>
        <w:t xml:space="preserve">Поред редовног стручног усавршавања наставника, унапређивање образовног процеса  прати и  технолошко-техничка  модернизација наставе. У том циљу  у овој   школској години треба наставити са опремањем наставних предмета  одговарајућим    аудио-визуелним и другим наставним  средствима.  Комисија ће на основу поднетих потреба стручних већа направити приоритете набавки  потребних наставних средстава.                                                                  </w:t>
      </w:r>
    </w:p>
    <w:p>
      <w:pPr>
        <w:pStyle w:val="LO-normal1"/>
        <w:rPr>
          <w:rFonts w:ascii="Arial" w:hAnsi="Arial"/>
        </w:rPr>
      </w:pPr>
      <w:r>
        <w:rPr>
          <w:rFonts w:ascii="Arial" w:hAnsi="Arial"/>
          <w:sz w:val="24"/>
          <w:szCs w:val="24"/>
        </w:rPr>
        <w:t>Комисија ће, такође,  на основу пријава појединих наставника  направити програм стручног усавршавања наставника у току школске године, водећи рачуна да је исти у складу са Програмом акредитованих семинара, који је донело министарство просвете.</w:t>
      </w:r>
    </w:p>
    <w:p>
      <w:pPr>
        <w:pStyle w:val="LO-normal1"/>
        <w:rPr>
          <w:rFonts w:ascii="Arial" w:hAnsi="Arial"/>
        </w:rPr>
      </w:pPr>
      <w:r>
        <w:rPr>
          <w:rFonts w:ascii="Arial" w:hAnsi="Arial"/>
          <w:sz w:val="24"/>
          <w:szCs w:val="24"/>
        </w:rPr>
        <w:t>План и програм стручног усавршаваља запослених и план набавке наставних средстава за потребе наставних предмета на предлог Комисије и Педагошког колегијума доноси Школски одбор најкасније до краја септембра.</w:t>
      </w:r>
    </w:p>
    <w:p>
      <w:pPr>
        <w:pStyle w:val="LO-normal1"/>
        <w:jc w:val="left"/>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i/>
          <w:sz w:val="24"/>
          <w:szCs w:val="24"/>
          <w:u w:val="single"/>
        </w:rPr>
        <w:t>Комисија за екологију, уређење и заштиту животне средине</w:t>
      </w:r>
    </w:p>
    <w:p>
      <w:pPr>
        <w:pStyle w:val="LO-normal1"/>
        <w:jc w:val="center"/>
        <w:rPr>
          <w:rFonts w:ascii="Arial" w:hAnsi="Arial"/>
          <w:i/>
          <w:sz w:val="24"/>
          <w:szCs w:val="24"/>
          <w:u w:val="single"/>
        </w:rPr>
      </w:pPr>
      <w:r>
        <w:rPr>
          <w:rFonts w:ascii="Arial" w:hAnsi="Arial"/>
          <w:i/>
          <w:sz w:val="24"/>
          <w:szCs w:val="24"/>
          <w:u w:val="single"/>
        </w:rPr>
      </w:r>
    </w:p>
    <w:p>
      <w:pPr>
        <w:pStyle w:val="LO-normal1"/>
        <w:rPr>
          <w:rFonts w:ascii="Arial" w:hAnsi="Arial"/>
        </w:rPr>
      </w:pPr>
      <w:r>
        <w:rPr>
          <w:rFonts w:ascii="Arial" w:hAnsi="Arial"/>
          <w:b/>
          <w:sz w:val="24"/>
          <w:szCs w:val="24"/>
          <w:u w:val="single"/>
        </w:rPr>
        <w:t>Председница  -  Тијана Пејић-Ивановић</w:t>
      </w:r>
    </w:p>
    <w:p>
      <w:pPr>
        <w:pStyle w:val="LO-normal1"/>
        <w:rPr>
          <w:rFonts w:ascii="Arial" w:hAnsi="Arial"/>
          <w:b/>
          <w:sz w:val="24"/>
          <w:szCs w:val="24"/>
          <w:u w:val="single"/>
        </w:rPr>
      </w:pPr>
      <w:r>
        <w:rPr>
          <w:rFonts w:ascii="Arial" w:hAnsi="Arial"/>
          <w:b/>
          <w:sz w:val="24"/>
          <w:szCs w:val="24"/>
          <w:u w:val="single"/>
        </w:rPr>
      </w:r>
    </w:p>
    <w:p>
      <w:pPr>
        <w:pStyle w:val="LO-normal1"/>
        <w:rPr>
          <w:rFonts w:ascii="Arial" w:hAnsi="Arial"/>
        </w:rPr>
      </w:pPr>
      <w:r>
        <w:rPr>
          <w:rFonts w:ascii="Arial" w:hAnsi="Arial"/>
          <w:sz w:val="24"/>
          <w:szCs w:val="24"/>
        </w:rPr>
        <w:t>Активности на заштити животне средине одвијаће се на нивоу одељења, разреда и школе. Циљ је да се код ученика развије смисао за лепо, правилан однос међу људима и према животној средини.</w:t>
      </w:r>
    </w:p>
    <w:p>
      <w:pPr>
        <w:pStyle w:val="LO-normal1"/>
        <w:rPr>
          <w:rFonts w:ascii="Arial" w:hAnsi="Arial"/>
        </w:rPr>
      </w:pPr>
      <w:r>
        <w:rPr>
          <w:rFonts w:ascii="Arial" w:hAnsi="Arial"/>
          <w:sz w:val="24"/>
          <w:szCs w:val="24"/>
        </w:rPr>
        <w:t>Комисија за екологију и уређење животног простора направиће оперативни План заштите и уређења животног простора  до 15. септембра и   са истим упознати наставнике, одељењске стрешине, одељењске заједнице и ученички Парламент. План треба да обухвати пре свега уређење и одржавање оног што имамо, а затим  активности на даљем оплемењивању живоног простора да би био лепши и функционалнији:</w:t>
      </w:r>
    </w:p>
    <w:p>
      <w:pPr>
        <w:pStyle w:val="LO-normal1"/>
        <w:numPr>
          <w:ilvl w:val="0"/>
          <w:numId w:val="34"/>
        </w:numPr>
        <w:ind w:hanging="390" w:left="390"/>
        <w:rPr>
          <w:rFonts w:ascii="Arial" w:hAnsi="Arial"/>
        </w:rPr>
      </w:pPr>
      <w:r>
        <w:rPr>
          <w:rFonts w:ascii="Arial" w:hAnsi="Arial"/>
          <w:sz w:val="24"/>
          <w:szCs w:val="24"/>
        </w:rPr>
        <w:t>Уређење школског простора ( учионица, холова , дворишта);</w:t>
      </w:r>
    </w:p>
    <w:p>
      <w:pPr>
        <w:pStyle w:val="LO-normal1"/>
        <w:numPr>
          <w:ilvl w:val="0"/>
          <w:numId w:val="35"/>
        </w:numPr>
        <w:ind w:hanging="390" w:left="390"/>
        <w:rPr>
          <w:rFonts w:ascii="Arial" w:hAnsi="Arial"/>
        </w:rPr>
      </w:pPr>
      <w:r>
        <w:rPr>
          <w:rFonts w:ascii="Arial" w:hAnsi="Arial"/>
          <w:sz w:val="24"/>
          <w:szCs w:val="24"/>
        </w:rPr>
        <w:t>Садња украсног биља и дрвећа у школском дворишту;</w:t>
      </w:r>
    </w:p>
    <w:p>
      <w:pPr>
        <w:pStyle w:val="LO-normal1"/>
        <w:numPr>
          <w:ilvl w:val="0"/>
          <w:numId w:val="36"/>
        </w:numPr>
        <w:ind w:hanging="390" w:left="390"/>
        <w:rPr>
          <w:rFonts w:ascii="Arial" w:hAnsi="Arial"/>
        </w:rPr>
      </w:pPr>
      <w:r>
        <w:rPr>
          <w:rFonts w:ascii="Arial" w:hAnsi="Arial"/>
          <w:sz w:val="24"/>
          <w:szCs w:val="24"/>
        </w:rPr>
        <w:t>Сакупљање секундарних сировина (старе хартија, пластичне амбалаже);</w:t>
      </w:r>
    </w:p>
    <w:p>
      <w:pPr>
        <w:pStyle w:val="LO-normal1"/>
        <w:numPr>
          <w:ilvl w:val="0"/>
          <w:numId w:val="23"/>
        </w:numPr>
        <w:ind w:hanging="390" w:left="390"/>
        <w:rPr>
          <w:rFonts w:ascii="Arial" w:hAnsi="Arial"/>
        </w:rPr>
      </w:pPr>
      <w:r>
        <w:rPr>
          <w:rFonts w:ascii="Arial" w:hAnsi="Arial"/>
          <w:sz w:val="24"/>
          <w:szCs w:val="24"/>
        </w:rPr>
        <w:t>Израда литерарних и ликовних радова на тему заштите животне средине;</w:t>
      </w:r>
    </w:p>
    <w:p>
      <w:pPr>
        <w:pStyle w:val="LO-normal1"/>
        <w:numPr>
          <w:ilvl w:val="0"/>
          <w:numId w:val="25"/>
        </w:numPr>
        <w:ind w:hanging="390" w:left="390"/>
        <w:rPr>
          <w:rFonts w:ascii="Arial" w:hAnsi="Arial"/>
        </w:rPr>
      </w:pPr>
      <w:r>
        <w:rPr>
          <w:rFonts w:ascii="Arial" w:hAnsi="Arial"/>
          <w:sz w:val="24"/>
          <w:szCs w:val="24"/>
        </w:rPr>
        <w:t>Израда тематских изложби посвећених заштити животне средине;</w:t>
      </w:r>
    </w:p>
    <w:p>
      <w:pPr>
        <w:pStyle w:val="LO-normal1"/>
        <w:numPr>
          <w:ilvl w:val="0"/>
          <w:numId w:val="27"/>
        </w:numPr>
        <w:ind w:hanging="390" w:left="390"/>
        <w:rPr>
          <w:rFonts w:ascii="Arial" w:hAnsi="Arial"/>
        </w:rPr>
      </w:pPr>
      <w:r>
        <w:rPr>
          <w:rFonts w:ascii="Arial" w:hAnsi="Arial"/>
          <w:sz w:val="24"/>
          <w:szCs w:val="24"/>
        </w:rPr>
        <w:t>Организовање предавања и радионице на тему: Свет без загађења, Правилно понашање у природи и сл;</w:t>
      </w:r>
    </w:p>
    <w:p>
      <w:pPr>
        <w:pStyle w:val="LO-normal1"/>
        <w:numPr>
          <w:ilvl w:val="0"/>
          <w:numId w:val="29"/>
        </w:numPr>
        <w:ind w:hanging="390" w:left="390"/>
        <w:rPr>
          <w:rFonts w:ascii="Arial" w:hAnsi="Arial"/>
        </w:rPr>
      </w:pPr>
      <w:r>
        <w:rPr>
          <w:rFonts w:ascii="Arial" w:hAnsi="Arial"/>
          <w:sz w:val="24"/>
          <w:szCs w:val="24"/>
        </w:rPr>
        <w:t xml:space="preserve">Обележавање значајних датума као што су: 15. септембар- Дан озонског омотача; 4. октобар- Дан животиња; 22. март- Светски дан заштите вода; </w:t>
      </w:r>
    </w:p>
    <w:p>
      <w:pPr>
        <w:pStyle w:val="LO-normal1"/>
        <w:rPr>
          <w:rFonts w:ascii="Arial" w:hAnsi="Arial"/>
        </w:rPr>
      </w:pPr>
      <w:r>
        <w:rPr>
          <w:rFonts w:ascii="Arial" w:hAnsi="Arial"/>
          <w:sz w:val="24"/>
          <w:szCs w:val="24"/>
        </w:rPr>
        <w:t>На реализацији планираних активности поред наставног особља и организација ученика (дечјег савеза, ђачког парламента, одељењских заједница), треба ангажовати родитеље, представнике локалне самоуправе и  месних заједница и друге.   С обзиром да је  опредељење наше општине да поред осталих области развија туризам - екологија има значано место у тим плановима.</w:t>
      </w:r>
    </w:p>
    <w:p>
      <w:pPr>
        <w:pStyle w:val="LO-normal1"/>
        <w:rPr>
          <w:rFonts w:ascii="Arial" w:hAnsi="Arial"/>
        </w:rPr>
      </w:pPr>
      <w:r>
        <w:rPr>
          <w:rFonts w:ascii="Arial" w:hAnsi="Arial"/>
          <w:sz w:val="24"/>
          <w:szCs w:val="24"/>
        </w:rPr>
        <w:t>Поред уређења унутрашњег простора и школског дворишта, треба код ученика развијати навике за чувањем оног што је вредно и на адекватан начин уништавати оно што је непотребно. Кроз еколошко образовање чувања и заштите животне и радне средине, код ученика треба резвити потребу за материјализацију тих активности кроз сакупљање секундарних сировина.  Изузетно је важно да се развој еколошке свести пребаци са деце на родитеље и спроводи у породици, граду, околини и сл.</w:t>
      </w:r>
    </w:p>
    <w:p>
      <w:pPr>
        <w:pStyle w:val="LO-normal1"/>
        <w:rPr>
          <w:rFonts w:ascii="Arial" w:hAnsi="Arial"/>
        </w:rPr>
      </w:pPr>
      <w:r>
        <w:rPr>
          <w:rFonts w:ascii="Arial" w:hAnsi="Arial"/>
          <w:sz w:val="24"/>
          <w:szCs w:val="24"/>
        </w:rPr>
        <w:t>У сеоским месним заједницама ове послове реализовати у сарадњи са одговарајућим оргнизацијама које се баве екологијом , у сарадњи са родитељима ученика и Месним већем .</w:t>
      </w:r>
    </w:p>
    <w:p>
      <w:pPr>
        <w:pStyle w:val="LO-normal1"/>
        <w:rPr>
          <w:rFonts w:ascii="Arial" w:hAnsi="Arial"/>
        </w:rPr>
      </w:pPr>
      <w:r>
        <w:rPr>
          <w:rFonts w:ascii="Arial" w:hAnsi="Arial"/>
          <w:sz w:val="24"/>
          <w:szCs w:val="24"/>
        </w:rPr>
        <w:t>У циљу већег ангажовања ученика и развијања еколошке свести у школи треба  формирати еколошке секције према слободном опредељењу ученика.</w:t>
      </w:r>
    </w:p>
    <w:p>
      <w:pPr>
        <w:pStyle w:val="LO-normal1"/>
        <w:jc w:val="center"/>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i/>
          <w:sz w:val="24"/>
          <w:szCs w:val="24"/>
          <w:u w:val="single"/>
        </w:rPr>
        <w:t>Тим за професионални оријентацију</w:t>
      </w:r>
    </w:p>
    <w:p>
      <w:pPr>
        <w:pStyle w:val="LO-normal1"/>
        <w:rPr>
          <w:rFonts w:ascii="Arial" w:hAnsi="Arial"/>
          <w:b/>
          <w:i/>
          <w:sz w:val="24"/>
          <w:szCs w:val="24"/>
          <w:u w:val="single"/>
        </w:rPr>
      </w:pPr>
      <w:r>
        <w:rPr>
          <w:rFonts w:ascii="Arial" w:hAnsi="Arial"/>
          <w:b/>
          <w:i/>
          <w:sz w:val="24"/>
          <w:szCs w:val="24"/>
          <w:u w:val="single"/>
        </w:rPr>
      </w:r>
    </w:p>
    <w:p>
      <w:pPr>
        <w:pStyle w:val="LO-normal1"/>
        <w:rPr>
          <w:rFonts w:ascii="Arial" w:hAnsi="Arial"/>
        </w:rPr>
      </w:pPr>
      <w:r>
        <w:rPr>
          <w:rFonts w:ascii="Arial" w:hAnsi="Arial"/>
          <w:b/>
          <w:sz w:val="24"/>
          <w:szCs w:val="24"/>
          <w:u w:val="single"/>
        </w:rPr>
        <w:t>Кординаторка тима – Весна Мандић – социјална радница</w:t>
      </w:r>
    </w:p>
    <w:p>
      <w:pPr>
        <w:pStyle w:val="LO-normal1"/>
        <w:spacing w:lineRule="auto" w:line="240"/>
        <w:rPr>
          <w:rFonts w:ascii="Arial" w:hAnsi="Arial"/>
        </w:rPr>
      </w:pPr>
      <w:r>
        <w:rPr>
          <w:rFonts w:ascii="Arial" w:hAnsi="Arial"/>
          <w:sz w:val="24"/>
          <w:szCs w:val="24"/>
        </w:rPr>
        <w:t>Ради праћења индивидуалних склоности ученика и пружања помоћи ученицима и њиховим родитељима у избору  средње школе и занимања у школи је формиран Тим за професионалну оријентацију. Тим , у сардњи са одељењским старешинама и установама реализује програм професионалне оријентације код свих ученика седмог и осмог разреда са посебном пажњом на ученике којима је потребна додатна подршка.</w:t>
      </w:r>
    </w:p>
    <w:p>
      <w:pPr>
        <w:pStyle w:val="LO-normal1"/>
        <w:spacing w:lineRule="auto" w:line="240"/>
        <w:rPr>
          <w:rFonts w:ascii="Arial" w:hAnsi="Arial"/>
        </w:rPr>
      </w:pPr>
      <w:r>
        <w:rPr>
          <w:rFonts w:ascii="Arial" w:hAnsi="Arial"/>
          <w:sz w:val="24"/>
          <w:szCs w:val="24"/>
        </w:rPr>
        <w:t xml:space="preserve">Циљ  и задатак тима је успостављање функционалног програма професионалне оријентације за ученике на прелазу из основне у средњу школу. </w:t>
      </w:r>
    </w:p>
    <w:p>
      <w:pPr>
        <w:pStyle w:val="LO-normal1"/>
        <w:spacing w:lineRule="auto" w:line="240"/>
        <w:rPr>
          <w:rFonts w:ascii="Arial" w:hAnsi="Arial"/>
        </w:rPr>
      </w:pPr>
      <w:r>
        <w:rPr>
          <w:rFonts w:ascii="Arial" w:hAnsi="Arial"/>
          <w:sz w:val="24"/>
          <w:szCs w:val="24"/>
        </w:rPr>
        <w:t>Кроз програм професионалне оријентације ученици седмог и осмог разреда треба:</w:t>
      </w:r>
    </w:p>
    <w:p>
      <w:pPr>
        <w:pStyle w:val="LO-normal1"/>
        <w:spacing w:lineRule="auto" w:line="240"/>
        <w:rPr>
          <w:rFonts w:ascii="Arial" w:hAnsi="Arial"/>
        </w:rPr>
      </w:pPr>
      <w:r>
        <w:rPr>
          <w:rFonts w:ascii="Arial" w:hAnsi="Arial"/>
          <w:sz w:val="24"/>
          <w:szCs w:val="24"/>
        </w:rPr>
        <w:t xml:space="preserve">- да упознају своје могућности за наставак даљег школовања; </w:t>
      </w:r>
    </w:p>
    <w:p>
      <w:pPr>
        <w:pStyle w:val="LO-normal1"/>
        <w:spacing w:lineRule="auto" w:line="240"/>
        <w:rPr>
          <w:rFonts w:ascii="Arial" w:hAnsi="Arial"/>
        </w:rPr>
      </w:pPr>
      <w:r>
        <w:rPr>
          <w:rFonts w:ascii="Arial" w:hAnsi="Arial"/>
          <w:sz w:val="24"/>
          <w:szCs w:val="24"/>
        </w:rPr>
        <w:t>- да се информишу о занимањима и каријери;</w:t>
      </w:r>
    </w:p>
    <w:p>
      <w:pPr>
        <w:pStyle w:val="LO-normal1"/>
        <w:spacing w:lineRule="auto" w:line="240"/>
        <w:rPr>
          <w:rFonts w:ascii="Arial" w:hAnsi="Arial"/>
        </w:rPr>
      </w:pPr>
      <w:r>
        <w:rPr>
          <w:rFonts w:ascii="Arial" w:hAnsi="Arial"/>
          <w:sz w:val="24"/>
          <w:szCs w:val="24"/>
        </w:rPr>
        <w:t xml:space="preserve">- да се информишу о мрежи средњих  школа; </w:t>
      </w:r>
    </w:p>
    <w:p>
      <w:pPr>
        <w:pStyle w:val="LO-normal1"/>
        <w:spacing w:lineRule="auto" w:line="240"/>
        <w:rPr>
          <w:rFonts w:ascii="Arial" w:hAnsi="Arial"/>
        </w:rPr>
      </w:pPr>
      <w:r>
        <w:rPr>
          <w:rFonts w:ascii="Arial" w:hAnsi="Arial"/>
          <w:sz w:val="24"/>
          <w:szCs w:val="24"/>
        </w:rPr>
        <w:t>- да се информишу о свету рада.</w:t>
      </w:r>
    </w:p>
    <w:p>
      <w:pPr>
        <w:pStyle w:val="LO-normal1"/>
        <w:spacing w:lineRule="auto" w:line="240"/>
        <w:rPr>
          <w:rFonts w:ascii="Arial" w:hAnsi="Arial"/>
        </w:rPr>
      </w:pPr>
      <w:r>
        <w:rPr>
          <w:rFonts w:ascii="Arial" w:hAnsi="Arial"/>
          <w:sz w:val="24"/>
          <w:szCs w:val="24"/>
        </w:rPr>
        <w:t xml:space="preserve">На основу свега предходног ученик треба да донесе одлуку о томе где жели да настави школовање. </w:t>
      </w:r>
    </w:p>
    <w:p>
      <w:pPr>
        <w:pStyle w:val="LO-normal1"/>
        <w:spacing w:lineRule="auto" w:line="240"/>
        <w:rPr>
          <w:rFonts w:ascii="Arial" w:hAnsi="Arial"/>
        </w:rPr>
      </w:pPr>
      <w:r>
        <w:rPr>
          <w:rFonts w:ascii="Arial" w:hAnsi="Arial"/>
          <w:sz w:val="24"/>
          <w:szCs w:val="24"/>
        </w:rPr>
        <w:t>Тим за прфесионалну оријентацију ученика доноси акциони план рада за текућу школску годину кога усваја наставничко веће.Задаци  из акционог плана  реализоваће се  кроз предавања, стручне екскурзије ученика, презентације различитих профила занимања, изложбе и сл.</w:t>
      </w:r>
    </w:p>
    <w:p>
      <w:pPr>
        <w:pStyle w:val="LO-normal1"/>
        <w:jc w:val="center"/>
        <w:rPr>
          <w:rFonts w:ascii="Arial" w:hAnsi="Arial"/>
        </w:rPr>
      </w:pPr>
      <w:r>
        <w:rPr>
          <w:rFonts w:ascii="Arial" w:hAnsi="Arial"/>
          <w:b/>
          <w:i/>
          <w:sz w:val="24"/>
          <w:szCs w:val="24"/>
          <w:u w:val="single"/>
        </w:rPr>
        <w:t>Комисија за организацију полагања завршних испита</w:t>
      </w:r>
    </w:p>
    <w:p>
      <w:pPr>
        <w:pStyle w:val="LO-normal1"/>
        <w:jc w:val="center"/>
        <w:rPr>
          <w:rFonts w:ascii="Arial" w:hAnsi="Arial"/>
          <w:b/>
          <w:sz w:val="24"/>
          <w:szCs w:val="24"/>
        </w:rPr>
      </w:pPr>
      <w:r>
        <w:rPr>
          <w:rFonts w:ascii="Arial" w:hAnsi="Arial"/>
          <w:b/>
          <w:sz w:val="24"/>
          <w:szCs w:val="24"/>
        </w:rPr>
      </w:r>
    </w:p>
    <w:p>
      <w:pPr>
        <w:pStyle w:val="LO-normal1"/>
        <w:rPr>
          <w:rFonts w:ascii="Arial" w:hAnsi="Arial"/>
        </w:rPr>
      </w:pPr>
      <w:r>
        <w:rPr>
          <w:rFonts w:ascii="Arial" w:hAnsi="Arial"/>
          <w:sz w:val="24"/>
          <w:szCs w:val="24"/>
        </w:rPr>
        <w:t>Након завршеног осмог разреда ученици полажу завршни испит (82. члан Закона). Овим испитом се процењује степен остварености општих и посебних стандарда постигнућа у току предходног школовања. Након обављеног завршног испита ученику се издаје јавна исправа и  стиче право уписа у средњу школу.</w:t>
      </w:r>
    </w:p>
    <w:p>
      <w:pPr>
        <w:pStyle w:val="LO-normal1"/>
        <w:rPr>
          <w:rFonts w:ascii="Arial" w:hAnsi="Arial"/>
        </w:rPr>
      </w:pPr>
      <w:r>
        <w:rPr>
          <w:rFonts w:ascii="Arial" w:hAnsi="Arial"/>
          <w:sz w:val="24"/>
          <w:szCs w:val="24"/>
        </w:rPr>
        <w:t>Програм завршног испита и начин полагања доноси министар просвете.</w:t>
      </w:r>
    </w:p>
    <w:p>
      <w:pPr>
        <w:pStyle w:val="LO-normal1"/>
        <w:rPr>
          <w:rFonts w:ascii="Arial" w:hAnsi="Arial"/>
        </w:rPr>
      </w:pPr>
      <w:r>
        <w:rPr>
          <w:rFonts w:ascii="Arial" w:hAnsi="Arial"/>
          <w:sz w:val="24"/>
          <w:szCs w:val="24"/>
        </w:rPr>
        <w:t xml:space="preserve">За спровођење завршног испита у Школи образована је комисија коју сачињавају:                                        </w:t>
      </w:r>
    </w:p>
    <w:p>
      <w:pPr>
        <w:pStyle w:val="LO-normal1"/>
        <w:rPr>
          <w:rFonts w:ascii="Arial" w:hAnsi="Arial"/>
        </w:rPr>
      </w:pPr>
      <w:r>
        <w:rPr>
          <w:rFonts w:ascii="Arial" w:hAnsi="Arial"/>
          <w:sz w:val="24"/>
          <w:szCs w:val="24"/>
        </w:rPr>
        <w:t xml:space="preserve">- Драган Мандић, </w:t>
      </w:r>
      <w:r>
        <w:rPr>
          <w:rFonts w:ascii="Arial" w:hAnsi="Arial"/>
          <w:b/>
          <w:sz w:val="24"/>
          <w:szCs w:val="24"/>
        </w:rPr>
        <w:t>директор - председник комисије</w:t>
      </w:r>
    </w:p>
    <w:p>
      <w:pPr>
        <w:pStyle w:val="LO-normal1"/>
        <w:rPr>
          <w:rFonts w:ascii="Arial" w:hAnsi="Arial"/>
        </w:rPr>
      </w:pPr>
      <w:r>
        <w:rPr>
          <w:rFonts w:ascii="Arial" w:hAnsi="Arial"/>
          <w:b/>
          <w:sz w:val="24"/>
          <w:szCs w:val="24"/>
        </w:rPr>
        <w:t xml:space="preserve">- </w:t>
      </w:r>
      <w:r>
        <w:rPr>
          <w:rFonts w:ascii="Arial" w:hAnsi="Arial"/>
          <w:sz w:val="24"/>
          <w:szCs w:val="24"/>
        </w:rPr>
        <w:t xml:space="preserve">Снежана Атанацковић, </w:t>
      </w:r>
      <w:r>
        <w:rPr>
          <w:rFonts w:ascii="Arial" w:hAnsi="Arial"/>
          <w:b/>
          <w:sz w:val="24"/>
          <w:szCs w:val="24"/>
        </w:rPr>
        <w:t>секретарка школе</w:t>
      </w:r>
    </w:p>
    <w:p>
      <w:pPr>
        <w:pStyle w:val="LO-normal1"/>
        <w:rPr>
          <w:rFonts w:ascii="Arial" w:hAnsi="Arial"/>
        </w:rPr>
      </w:pPr>
      <w:r>
        <w:rPr>
          <w:rFonts w:ascii="Arial" w:hAnsi="Arial"/>
          <w:b/>
          <w:sz w:val="24"/>
          <w:szCs w:val="24"/>
        </w:rPr>
        <w:t>-</w:t>
      </w:r>
      <w:r>
        <w:rPr>
          <w:rFonts w:ascii="Arial" w:hAnsi="Arial"/>
          <w:sz w:val="24"/>
          <w:szCs w:val="24"/>
        </w:rPr>
        <w:t xml:space="preserve">Ивана Павић-Омеровић, </w:t>
      </w:r>
      <w:r>
        <w:rPr>
          <w:rFonts w:ascii="Arial" w:hAnsi="Arial"/>
          <w:b/>
          <w:sz w:val="24"/>
          <w:szCs w:val="24"/>
        </w:rPr>
        <w:t xml:space="preserve">стручна сарадница -  кординаторка    </w:t>
      </w:r>
    </w:p>
    <w:p>
      <w:pPr>
        <w:pStyle w:val="LO-normal1"/>
        <w:rPr>
          <w:rFonts w:ascii="Arial" w:hAnsi="Arial"/>
        </w:rPr>
      </w:pPr>
      <w:r>
        <w:rPr>
          <w:rFonts w:ascii="Arial" w:hAnsi="Arial"/>
          <w:sz w:val="24"/>
          <w:szCs w:val="24"/>
        </w:rPr>
        <w:t>У припреми и спровођењу завршних испита  биће по, одлуци директора, ангажоване следеће структуре радника:</w:t>
      </w:r>
    </w:p>
    <w:p>
      <w:pPr>
        <w:pStyle w:val="LO-normal1"/>
        <w:rPr>
          <w:rFonts w:ascii="Arial" w:hAnsi="Arial"/>
        </w:rPr>
      </w:pPr>
      <w:r>
        <w:rPr>
          <w:rFonts w:ascii="Arial" w:hAnsi="Arial"/>
          <w:sz w:val="24"/>
          <w:szCs w:val="24"/>
        </w:rPr>
        <w:t>- предметни наставници;</w:t>
      </w:r>
    </w:p>
    <w:p>
      <w:pPr>
        <w:pStyle w:val="LO-normal1"/>
        <w:rPr>
          <w:rFonts w:ascii="Arial" w:hAnsi="Arial"/>
        </w:rPr>
      </w:pPr>
      <w:r>
        <w:rPr>
          <w:rFonts w:ascii="Arial" w:hAnsi="Arial"/>
          <w:sz w:val="24"/>
          <w:szCs w:val="24"/>
        </w:rPr>
        <w:t>- одељењске старешине осмог разреда;</w:t>
      </w:r>
    </w:p>
    <w:p>
      <w:pPr>
        <w:pStyle w:val="LO-normal1"/>
        <w:rPr>
          <w:rFonts w:ascii="Arial" w:hAnsi="Arial"/>
        </w:rPr>
      </w:pPr>
      <w:r>
        <w:rPr>
          <w:rFonts w:ascii="Arial" w:hAnsi="Arial"/>
          <w:sz w:val="24"/>
          <w:szCs w:val="24"/>
        </w:rPr>
        <w:t xml:space="preserve">-стручна служба (педагог, социјални радник) ; </w:t>
      </w:r>
    </w:p>
    <w:p>
      <w:pPr>
        <w:pStyle w:val="LO-normal1"/>
        <w:rPr>
          <w:rFonts w:ascii="Arial" w:hAnsi="Arial"/>
        </w:rPr>
      </w:pPr>
      <w:r>
        <w:rPr>
          <w:rFonts w:ascii="Arial" w:hAnsi="Arial"/>
          <w:sz w:val="24"/>
          <w:szCs w:val="24"/>
        </w:rPr>
        <w:t>- родитељи.</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 xml:space="preserve">4.2. </w:t>
      </w:r>
      <w:r>
        <w:rPr>
          <w:rFonts w:ascii="Arial" w:hAnsi="Arial"/>
          <w:b/>
          <w:sz w:val="24"/>
          <w:szCs w:val="24"/>
          <w:u w:val="single"/>
        </w:rPr>
        <w:t>ОДЕЉЕЊСКО ВЕЋЕ</w:t>
      </w:r>
    </w:p>
    <w:p>
      <w:pPr>
        <w:pStyle w:val="LO-normal1"/>
        <w:jc w:val="center"/>
        <w:rPr>
          <w:rFonts w:ascii="Arial" w:hAnsi="Arial"/>
          <w:b/>
          <w:i/>
          <w:sz w:val="20"/>
          <w:szCs w:val="20"/>
        </w:rPr>
      </w:pPr>
      <w:r>
        <w:rPr>
          <w:rFonts w:ascii="Arial" w:hAnsi="Arial"/>
          <w:b/>
          <w:i/>
          <w:sz w:val="20"/>
          <w:szCs w:val="20"/>
        </w:rPr>
      </w:r>
    </w:p>
    <w:p>
      <w:pPr>
        <w:pStyle w:val="LO-normal1"/>
        <w:rPr>
          <w:rFonts w:ascii="Arial" w:hAnsi="Arial"/>
        </w:rPr>
      </w:pPr>
      <w:r>
        <w:rPr>
          <w:rFonts w:ascii="Arial" w:hAnsi="Arial"/>
          <w:sz w:val="24"/>
          <w:szCs w:val="24"/>
        </w:rPr>
        <w:tab/>
        <w:t>Одељењско веће чине сви наставници који реализују васпитно-образовни програм у једном   одељењу. Седнице одељењског  већа заказује и њима председава одељењски старешина. За кординирање рада одељењских старешина на нивоу једног разреда   одређују се следећи наставници:</w:t>
      </w:r>
    </w:p>
    <w:tbl>
      <w:tblPr>
        <w:tblStyle w:val="Table20"/>
        <w:tblW w:w="5220" w:type="dxa"/>
        <w:jc w:val="left"/>
        <w:tblInd w:w="1903" w:type="dxa"/>
        <w:tblLayout w:type="fixed"/>
        <w:tblCellMar>
          <w:top w:w="0" w:type="dxa"/>
          <w:left w:w="108" w:type="dxa"/>
          <w:bottom w:w="0" w:type="dxa"/>
          <w:right w:w="108" w:type="dxa"/>
        </w:tblCellMar>
        <w:tblLook w:val="04a0"/>
      </w:tblPr>
      <w:tblGrid>
        <w:gridCol w:w="2698"/>
        <w:gridCol w:w="2522"/>
      </w:tblGrid>
      <w:tr>
        <w:trPr/>
        <w:tc>
          <w:tcPr>
            <w:tcW w:w="2698"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Разред</w:t>
            </w:r>
          </w:p>
        </w:tc>
        <w:tc>
          <w:tcPr>
            <w:tcW w:w="2522"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Координатор</w:t>
            </w:r>
          </w:p>
        </w:tc>
      </w:tr>
      <w:tr>
        <w:trPr/>
        <w:tc>
          <w:tcPr>
            <w:tcW w:w="2698" w:type="dxa"/>
            <w:tcBorders>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I</w:t>
            </w:r>
          </w:p>
        </w:tc>
        <w:tc>
          <w:tcPr>
            <w:tcW w:w="2522" w:type="dxa"/>
            <w:tcBorders>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lang w:val="sr-RS"/>
              </w:rPr>
              <w:t>Снежана Милојковић</w:t>
            </w:r>
          </w:p>
        </w:tc>
      </w:tr>
      <w:tr>
        <w:trPr/>
        <w:tc>
          <w:tcPr>
            <w:tcW w:w="2698" w:type="dxa"/>
            <w:tcBorders>
              <w:left w:val="single" w:sz="4" w:space="0" w:color="000000"/>
              <w:right w:val="single" w:sz="4" w:space="0" w:color="FFFFFF"/>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rPr>
              <w:t>II</w:t>
            </w:r>
          </w:p>
        </w:tc>
        <w:tc>
          <w:tcPr>
            <w:tcW w:w="2522" w:type="dxa"/>
            <w:tcBorders>
              <w:left w:val="single" w:sz="4" w:space="0" w:color="FFFFFF"/>
              <w:right w:val="single" w:sz="4" w:space="0" w:color="000000"/>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lang w:val="sr-RS"/>
              </w:rPr>
              <w:t>Јованка Радуловић</w:t>
            </w:r>
          </w:p>
        </w:tc>
      </w:tr>
      <w:tr>
        <w:trPr/>
        <w:tc>
          <w:tcPr>
            <w:tcW w:w="269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III</w:t>
            </w:r>
          </w:p>
        </w:tc>
        <w:tc>
          <w:tcPr>
            <w:tcW w:w="252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lang w:val="sr-RS"/>
              </w:rPr>
              <w:t>Слободанка Савић</w:t>
            </w:r>
          </w:p>
        </w:tc>
      </w:tr>
      <w:tr>
        <w:trPr/>
        <w:tc>
          <w:tcPr>
            <w:tcW w:w="2698" w:type="dxa"/>
            <w:tcBorders>
              <w:left w:val="single" w:sz="4" w:space="0" w:color="000000"/>
              <w:right w:val="single" w:sz="4" w:space="0" w:color="FFFFFF"/>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rPr>
              <w:t>IV</w:t>
            </w:r>
          </w:p>
        </w:tc>
        <w:tc>
          <w:tcPr>
            <w:tcW w:w="2522" w:type="dxa"/>
            <w:tcBorders>
              <w:left w:val="single" w:sz="4" w:space="0" w:color="FFFFFF"/>
              <w:right w:val="single" w:sz="4" w:space="0" w:color="000000"/>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lang w:val="sr-RS"/>
              </w:rPr>
              <w:t>Емина Вујчић</w:t>
            </w:r>
          </w:p>
        </w:tc>
      </w:tr>
      <w:tr>
        <w:trPr/>
        <w:tc>
          <w:tcPr>
            <w:tcW w:w="269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w:t>
            </w:r>
          </w:p>
        </w:tc>
        <w:tc>
          <w:tcPr>
            <w:tcW w:w="252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lang w:val="sr-RS"/>
              </w:rPr>
              <w:t>Наташа Грујић</w:t>
            </w:r>
          </w:p>
        </w:tc>
      </w:tr>
      <w:tr>
        <w:trPr/>
        <w:tc>
          <w:tcPr>
            <w:tcW w:w="2698" w:type="dxa"/>
            <w:tcBorders>
              <w:left w:val="single" w:sz="4" w:space="0" w:color="000000"/>
              <w:right w:val="single" w:sz="4" w:space="0" w:color="FFFFFF"/>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rPr>
              <w:t>VI</w:t>
            </w:r>
          </w:p>
        </w:tc>
        <w:tc>
          <w:tcPr>
            <w:tcW w:w="2522" w:type="dxa"/>
            <w:tcBorders>
              <w:left w:val="single" w:sz="4" w:space="0" w:color="FFFFFF"/>
              <w:right w:val="single" w:sz="4" w:space="0" w:color="000000"/>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lang w:val="sr-RS"/>
              </w:rPr>
              <w:t>Марина Вељовић</w:t>
            </w:r>
          </w:p>
        </w:tc>
      </w:tr>
      <w:tr>
        <w:trPr/>
        <w:tc>
          <w:tcPr>
            <w:tcW w:w="269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VII</w:t>
            </w:r>
          </w:p>
        </w:tc>
        <w:tc>
          <w:tcPr>
            <w:tcW w:w="2522"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lang w:val="sr-RS"/>
              </w:rPr>
              <w:t>Милош Петровић</w:t>
            </w:r>
          </w:p>
        </w:tc>
      </w:tr>
      <w:tr>
        <w:trPr/>
        <w:tc>
          <w:tcPr>
            <w:tcW w:w="2698" w:type="dxa"/>
            <w:tcBorders>
              <w:left w:val="single" w:sz="4" w:space="0" w:color="000000"/>
              <w:right w:val="single" w:sz="4" w:space="0" w:color="FFFFFF"/>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rPr>
              <w:t>VIII</w:t>
            </w:r>
          </w:p>
        </w:tc>
        <w:tc>
          <w:tcPr>
            <w:tcW w:w="2522" w:type="dxa"/>
            <w:tcBorders>
              <w:left w:val="single" w:sz="4" w:space="0" w:color="FFFFFF"/>
              <w:right w:val="single" w:sz="4" w:space="0" w:color="000000"/>
            </w:tcBorders>
            <w:shd w:fill="D3DFEE" w:val="clear"/>
          </w:tcPr>
          <w:p>
            <w:pPr>
              <w:pStyle w:val="LO-normal1"/>
              <w:widowControl w:val="false"/>
              <w:spacing w:lineRule="auto" w:line="240" w:before="0" w:after="0"/>
              <w:jc w:val="center"/>
              <w:rPr>
                <w:rFonts w:ascii="Arial" w:hAnsi="Arial"/>
              </w:rPr>
            </w:pPr>
            <w:r>
              <w:rPr>
                <w:rFonts w:ascii="Arial" w:hAnsi="Arial"/>
                <w:color w:val="000000"/>
                <w:sz w:val="20"/>
                <w:szCs w:val="20"/>
                <w:lang w:val="sr-RS"/>
              </w:rPr>
              <w:t>Марко Лапчевић</w:t>
            </w:r>
          </w:p>
        </w:tc>
      </w:tr>
      <w:tr>
        <w:trPr/>
        <w:tc>
          <w:tcPr>
            <w:tcW w:w="2698" w:type="dxa"/>
            <w:tcBorders>
              <w:top w:val="single" w:sz="4" w:space="0" w:color="000000"/>
              <w:left w:val="single" w:sz="4" w:space="0" w:color="000000"/>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Одељења ученика са сметњама у развоју</w:t>
            </w:r>
          </w:p>
        </w:tc>
        <w:tc>
          <w:tcPr>
            <w:tcW w:w="2522"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Смиљка Лазић</w:t>
            </w:r>
          </w:p>
        </w:tc>
      </w:tr>
    </w:tbl>
    <w:p>
      <w:pPr>
        <w:pStyle w:val="LO-normal1"/>
        <w:jc w:val="center"/>
        <w:rPr>
          <w:rFonts w:ascii="Arial" w:hAnsi="Arial"/>
        </w:rPr>
      </w:pPr>
      <w:r>
        <w:rPr>
          <w:rFonts w:ascii="Arial" w:hAnsi="Arial"/>
          <w:sz w:val="20"/>
          <w:szCs w:val="20"/>
        </w:rPr>
        <w:t>Табела 17: Координатори одељењских већа на нивоу разреда</w:t>
      </w:r>
    </w:p>
    <w:p>
      <w:pPr>
        <w:pStyle w:val="LO-normal1"/>
        <w:rPr>
          <w:rFonts w:ascii="Arial" w:hAnsi="Arial"/>
        </w:rPr>
      </w:pPr>
      <w:r>
        <w:rPr>
          <w:rFonts w:ascii="Arial" w:hAnsi="Arial"/>
          <w:sz w:val="24"/>
          <w:szCs w:val="24"/>
        </w:rPr>
        <w:tab/>
      </w:r>
      <w:r>
        <w:rPr>
          <w:rFonts w:ascii="Arial" w:hAnsi="Arial"/>
          <w:sz w:val="24"/>
          <w:szCs w:val="24"/>
        </w:rPr>
        <w:t xml:space="preserve">Организација рада одељењских већа је од изузетне важности за реализацију наставних планова и програма, Годишњег плана рада школе и Школског програма. На њима се разматрају бројна питања из живота и рада одељења. Оријентационим планом седница  наведена су нека питања која ће се разматрати. Велики број питања произилази из текућих послова и  рада у  одељењу током школске године и биће на дневном реду седница одељењских већа.   </w:t>
      </w:r>
    </w:p>
    <w:p>
      <w:pPr>
        <w:pStyle w:val="LO-normal1"/>
        <w:rPr>
          <w:rFonts w:ascii="Arial" w:hAnsi="Arial"/>
        </w:rPr>
      </w:pPr>
      <w:r>
        <w:rPr>
          <w:rFonts w:ascii="Arial" w:hAnsi="Arial"/>
          <w:sz w:val="24"/>
          <w:szCs w:val="24"/>
        </w:rPr>
        <w:tab/>
        <w:t>Одељењска већа непосредно организују и прате васпитно-образовни рад у одељењима, врше увид у резултате рада одељења и ученика појединачно, утичу на услове рада у одељењима, подстичу и помажу рад одељењских заједница, утврђују оцене предмета  и општи успех ученика и оцењују владање ученика, изричу васпитно-дисциплинске мере у својој надлежности и предлажу ученике за изрицање васпитно-дисциплинских мера ван своје надлежности, предлажу ученике за доделу награда и посебних признања.</w:t>
      </w:r>
    </w:p>
    <w:p>
      <w:pPr>
        <w:pStyle w:val="LO-normal1"/>
        <w:rPr>
          <w:rFonts w:ascii="Arial" w:hAnsi="Arial"/>
        </w:rPr>
      </w:pPr>
      <w:r>
        <w:rPr>
          <w:rFonts w:ascii="Arial" w:hAnsi="Arial"/>
          <w:sz w:val="24"/>
          <w:szCs w:val="24"/>
        </w:rPr>
        <w:tab/>
        <w:t>Одељењска  већа  раде  по седницама  по оријентационом распореду: септембар, новембар, децембар, април, мај, јун, август, а по потреби и чешће.</w:t>
      </w:r>
    </w:p>
    <w:p>
      <w:pPr>
        <w:pStyle w:val="LO-normal1"/>
        <w:rPr>
          <w:rFonts w:ascii="Arial" w:hAnsi="Arial"/>
        </w:rPr>
      </w:pPr>
      <w:r>
        <w:rPr>
          <w:rFonts w:ascii="Arial" w:hAnsi="Arial"/>
          <w:sz w:val="24"/>
          <w:szCs w:val="24"/>
        </w:rPr>
        <w:t>На седницама већа ће се разматрати следеће групе  питања:</w:t>
      </w:r>
    </w:p>
    <w:p>
      <w:pPr>
        <w:pStyle w:val="LO-normal1"/>
        <w:rPr>
          <w:rFonts w:ascii="Arial" w:hAnsi="Arial"/>
        </w:rPr>
      </w:pPr>
      <w:r>
        <w:rPr>
          <w:rFonts w:ascii="Arial" w:hAnsi="Arial"/>
          <w:sz w:val="24"/>
          <w:szCs w:val="24"/>
        </w:rPr>
        <w:t>- утврђивање успеха по предметима и општег успеха  и оцењивање  владања ученика;</w:t>
      </w:r>
    </w:p>
    <w:p>
      <w:pPr>
        <w:pStyle w:val="LO-normal1"/>
        <w:rPr>
          <w:rFonts w:ascii="Arial" w:hAnsi="Arial"/>
        </w:rPr>
      </w:pPr>
      <w:r>
        <w:rPr>
          <w:rFonts w:ascii="Arial" w:hAnsi="Arial"/>
          <w:sz w:val="24"/>
          <w:szCs w:val="24"/>
        </w:rPr>
        <w:t>- праћење реализације наставних планова и школског програма током године;</w:t>
      </w:r>
    </w:p>
    <w:p>
      <w:pPr>
        <w:pStyle w:val="LO-normal1"/>
        <w:rPr>
          <w:rFonts w:ascii="Arial" w:hAnsi="Arial"/>
        </w:rPr>
      </w:pPr>
      <w:r>
        <w:rPr>
          <w:rFonts w:ascii="Arial" w:hAnsi="Arial"/>
          <w:sz w:val="24"/>
          <w:szCs w:val="24"/>
        </w:rPr>
        <w:t>- усмеравање планирања образовно-васпитног рада по предметима и разредима;</w:t>
      </w:r>
    </w:p>
    <w:p>
      <w:pPr>
        <w:pStyle w:val="LO-normal1"/>
        <w:rPr>
          <w:rFonts w:ascii="Arial" w:hAnsi="Arial"/>
        </w:rPr>
      </w:pPr>
      <w:r>
        <w:rPr>
          <w:rFonts w:ascii="Arial" w:hAnsi="Arial"/>
          <w:sz w:val="24"/>
          <w:szCs w:val="24"/>
        </w:rPr>
        <w:t>- предлаже и прати модернизацију и унапређење образовног рада у одељењима и предметима;</w:t>
      </w:r>
    </w:p>
    <w:p>
      <w:pPr>
        <w:pStyle w:val="LO-normal1"/>
        <w:rPr>
          <w:rFonts w:ascii="Arial" w:hAnsi="Arial"/>
        </w:rPr>
      </w:pPr>
      <w:r>
        <w:rPr>
          <w:rFonts w:ascii="Arial" w:hAnsi="Arial"/>
          <w:sz w:val="24"/>
          <w:szCs w:val="24"/>
        </w:rPr>
        <w:t>-  прати и анализира стручно усавршавање наставника;</w:t>
      </w:r>
    </w:p>
    <w:p>
      <w:pPr>
        <w:pStyle w:val="LO-normal1"/>
        <w:rPr>
          <w:rFonts w:ascii="Arial" w:hAnsi="Arial"/>
        </w:rPr>
      </w:pPr>
      <w:r>
        <w:rPr>
          <w:rFonts w:ascii="Arial" w:hAnsi="Arial"/>
          <w:sz w:val="24"/>
          <w:szCs w:val="24"/>
        </w:rPr>
        <w:t xml:space="preserve">- усмерава и прати културне и остале активности у одељењима; </w:t>
      </w:r>
    </w:p>
    <w:p>
      <w:pPr>
        <w:pStyle w:val="LO-normal1"/>
        <w:rPr>
          <w:rFonts w:ascii="Arial" w:hAnsi="Arial"/>
        </w:rPr>
      </w:pPr>
      <w:r>
        <w:rPr>
          <w:rFonts w:ascii="Arial" w:hAnsi="Arial"/>
          <w:sz w:val="24"/>
          <w:szCs w:val="24"/>
        </w:rPr>
        <w:t>-  предлаже програм и разматра реализацију  наставних ексурзија и наставе у природи;</w:t>
      </w:r>
    </w:p>
    <w:p>
      <w:pPr>
        <w:pStyle w:val="LO-normal1"/>
        <w:rPr>
          <w:rFonts w:ascii="Arial" w:hAnsi="Arial"/>
        </w:rPr>
      </w:pPr>
      <w:r>
        <w:rPr>
          <w:rFonts w:ascii="Arial" w:hAnsi="Arial"/>
          <w:sz w:val="24"/>
          <w:szCs w:val="24"/>
        </w:rPr>
        <w:t>-  реализује и друге задатке  из надлежности одељењских и стручних већа.</w:t>
      </w:r>
    </w:p>
    <w:p>
      <w:pPr>
        <w:pStyle w:val="LO-normal1"/>
        <w:jc w:val="center"/>
        <w:rPr>
          <w:rFonts w:ascii="Arial" w:hAnsi="Arial"/>
        </w:rPr>
      </w:pPr>
      <w:r>
        <w:rPr>
          <w:rFonts w:ascii="Arial" w:hAnsi="Arial"/>
          <w:b/>
          <w:sz w:val="24"/>
          <w:szCs w:val="24"/>
        </w:rPr>
        <w:t>Оријентациони план седница  oдељењских  већа предметне   наставе и стручног већа разредне наставе</w:t>
      </w:r>
    </w:p>
    <w:p>
      <w:pPr>
        <w:pStyle w:val="LO-normal1"/>
        <w:rPr>
          <w:rFonts w:ascii="Arial" w:hAnsi="Arial"/>
        </w:rPr>
      </w:pPr>
      <w:r>
        <w:rPr>
          <w:rFonts w:ascii="Arial" w:hAnsi="Arial"/>
          <w:b/>
          <w:i/>
          <w:sz w:val="24"/>
          <w:szCs w:val="24"/>
          <w:u w:val="single"/>
        </w:rPr>
        <w:t>Септембар:</w:t>
      </w:r>
    </w:p>
    <w:p>
      <w:pPr>
        <w:pStyle w:val="LO-normal1"/>
        <w:rPr>
          <w:rFonts w:ascii="Arial" w:hAnsi="Arial"/>
        </w:rPr>
      </w:pPr>
      <w:r>
        <w:rPr>
          <w:rFonts w:ascii="Arial" w:hAnsi="Arial"/>
          <w:sz w:val="24"/>
          <w:szCs w:val="24"/>
        </w:rPr>
        <w:t>1. Годишњи програм рада одељењских већа и задаци који произилазе из програма за све чланове одељењских већа.                                              –</w:t>
      </w:r>
      <w:r>
        <w:rPr>
          <w:rFonts w:ascii="Arial" w:hAnsi="Arial"/>
          <w:i/>
          <w:sz w:val="24"/>
          <w:szCs w:val="24"/>
        </w:rPr>
        <w:t xml:space="preserve"> одељењске старешине</w:t>
      </w:r>
    </w:p>
    <w:p>
      <w:pPr>
        <w:pStyle w:val="LO-normal1"/>
        <w:rPr>
          <w:rFonts w:ascii="Arial" w:hAnsi="Arial"/>
        </w:rPr>
      </w:pPr>
      <w:r>
        <w:rPr>
          <w:rFonts w:ascii="Arial" w:hAnsi="Arial"/>
          <w:i/>
          <w:sz w:val="24"/>
          <w:szCs w:val="24"/>
        </w:rPr>
        <w:t>-стручна служба</w:t>
      </w:r>
    </w:p>
    <w:p>
      <w:pPr>
        <w:pStyle w:val="LO-normal1"/>
        <w:rPr>
          <w:rFonts w:ascii="Arial" w:hAnsi="Arial"/>
        </w:rPr>
      </w:pPr>
      <w:r>
        <w:rPr>
          <w:rFonts w:ascii="Arial" w:hAnsi="Arial"/>
          <w:sz w:val="24"/>
          <w:szCs w:val="24"/>
        </w:rPr>
        <w:t>2. Предлог за набавку  неопходних наставних средстава .</w:t>
      </w:r>
    </w:p>
    <w:p>
      <w:pPr>
        <w:pStyle w:val="LO-normal1"/>
        <w:rPr>
          <w:rFonts w:ascii="Arial" w:hAnsi="Arial"/>
        </w:rPr>
      </w:pPr>
      <w:r>
        <w:rPr>
          <w:rFonts w:ascii="Arial" w:hAnsi="Arial"/>
          <w:i/>
          <w:sz w:val="24"/>
          <w:szCs w:val="24"/>
        </w:rPr>
        <w:t>- председници стручних већа</w:t>
      </w:r>
    </w:p>
    <w:p>
      <w:pPr>
        <w:pStyle w:val="LO-normal1"/>
        <w:rPr>
          <w:rFonts w:ascii="Arial" w:hAnsi="Arial"/>
        </w:rPr>
      </w:pPr>
      <w:r>
        <w:rPr>
          <w:rFonts w:ascii="Arial" w:hAnsi="Arial"/>
          <w:sz w:val="24"/>
          <w:szCs w:val="24"/>
        </w:rPr>
        <w:t>3. Програм одржавања родитељских састанака и сарадња са родитељима;</w:t>
      </w:r>
    </w:p>
    <w:p>
      <w:pPr>
        <w:pStyle w:val="LO-normal1"/>
        <w:rPr>
          <w:rFonts w:ascii="Arial" w:hAnsi="Arial"/>
        </w:rPr>
      </w:pPr>
      <w:r>
        <w:rPr>
          <w:rFonts w:ascii="Arial" w:hAnsi="Arial"/>
          <w:i/>
          <w:sz w:val="24"/>
          <w:szCs w:val="24"/>
        </w:rPr>
        <w:t xml:space="preserve">- стручна служба                                                                                           </w:t>
      </w:r>
    </w:p>
    <w:p>
      <w:pPr>
        <w:pStyle w:val="LO-normal1"/>
        <w:rPr>
          <w:rFonts w:ascii="Arial" w:hAnsi="Arial"/>
        </w:rPr>
      </w:pPr>
      <w:r>
        <w:rPr>
          <w:rFonts w:ascii="Arial" w:hAnsi="Arial"/>
          <w:sz w:val="24"/>
          <w:szCs w:val="24"/>
        </w:rPr>
        <w:t xml:space="preserve">4. Организација  наставних екскурзија одељења VIII разреда према усвојеном </w:t>
      </w:r>
    </w:p>
    <w:p>
      <w:pPr>
        <w:pStyle w:val="LO-normal1"/>
        <w:rPr>
          <w:rFonts w:ascii="Arial" w:hAnsi="Arial"/>
        </w:rPr>
      </w:pPr>
      <w:r>
        <w:rPr>
          <w:rFonts w:ascii="Arial" w:hAnsi="Arial"/>
          <w:sz w:val="24"/>
          <w:szCs w:val="24"/>
        </w:rPr>
        <w:t xml:space="preserve">програму.                                                                                     </w:t>
      </w:r>
      <w:r>
        <w:rPr>
          <w:rFonts w:ascii="Arial" w:hAnsi="Arial"/>
          <w:i/>
          <w:sz w:val="24"/>
          <w:szCs w:val="24"/>
        </w:rPr>
        <w:t>-директор,</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i/>
          <w:sz w:val="24"/>
          <w:szCs w:val="24"/>
          <w:u w:val="single"/>
        </w:rPr>
        <w:t>Новембар</w:t>
      </w:r>
    </w:p>
    <w:p>
      <w:pPr>
        <w:pStyle w:val="LO-normal1"/>
        <w:rPr>
          <w:rFonts w:ascii="Arial" w:hAnsi="Arial"/>
        </w:rPr>
      </w:pPr>
      <w:r>
        <w:rPr>
          <w:rFonts w:ascii="Arial" w:hAnsi="Arial"/>
          <w:sz w:val="24"/>
          <w:szCs w:val="24"/>
        </w:rPr>
        <w:t>1. Анализа постигнутог  успеха  и владања ученика на средини првог полугодишта:</w:t>
      </w:r>
    </w:p>
    <w:p>
      <w:pPr>
        <w:pStyle w:val="LO-normal1"/>
        <w:rPr>
          <w:rFonts w:ascii="Arial" w:hAnsi="Arial"/>
        </w:rPr>
      </w:pPr>
      <w:r>
        <w:rPr>
          <w:rFonts w:ascii="Arial" w:hAnsi="Arial"/>
          <w:sz w:val="24"/>
          <w:szCs w:val="24"/>
        </w:rPr>
        <w:t>- изрицање васпитних мера;</w:t>
      </w:r>
    </w:p>
    <w:p>
      <w:pPr>
        <w:pStyle w:val="LO-normal1"/>
        <w:rPr>
          <w:rFonts w:ascii="Arial" w:hAnsi="Arial"/>
        </w:rPr>
      </w:pPr>
      <w:r>
        <w:rPr>
          <w:rFonts w:ascii="Arial" w:hAnsi="Arial"/>
          <w:i/>
          <w:sz w:val="24"/>
          <w:szCs w:val="24"/>
        </w:rPr>
        <w:t>-</w:t>
      </w:r>
      <w:r>
        <w:rPr>
          <w:rFonts w:ascii="Arial" w:hAnsi="Arial"/>
          <w:sz w:val="24"/>
          <w:szCs w:val="24"/>
        </w:rPr>
        <w:t xml:space="preserve">  предлози за изрицање васпитно-дисциплинских мера ученицима;                                                                                        </w:t>
      </w:r>
    </w:p>
    <w:p>
      <w:pPr>
        <w:pStyle w:val="LO-normal1"/>
        <w:rPr>
          <w:rFonts w:ascii="Arial" w:hAnsi="Arial"/>
        </w:rPr>
      </w:pPr>
      <w:r>
        <w:rPr>
          <w:rFonts w:ascii="Arial" w:hAnsi="Arial"/>
          <w:i/>
          <w:sz w:val="24"/>
          <w:szCs w:val="24"/>
        </w:rPr>
        <w:t xml:space="preserve">- одељ. старешине                                                               </w:t>
      </w:r>
    </w:p>
    <w:p>
      <w:pPr>
        <w:pStyle w:val="LO-normal1"/>
        <w:rPr>
          <w:rFonts w:ascii="Arial" w:hAnsi="Arial"/>
        </w:rPr>
      </w:pPr>
      <w:r>
        <w:rPr>
          <w:rFonts w:ascii="Arial" w:hAnsi="Arial"/>
          <w:sz w:val="24"/>
          <w:szCs w:val="24"/>
        </w:rPr>
        <w:t>2. Реализација наставних планова и школског  програма у одељењима.</w:t>
      </w:r>
    </w:p>
    <w:p>
      <w:pPr>
        <w:pStyle w:val="LO-normal1"/>
        <w:rPr>
          <w:rFonts w:ascii="Arial" w:hAnsi="Arial"/>
        </w:rPr>
      </w:pPr>
      <w:r>
        <w:rPr>
          <w:rFonts w:ascii="Arial" w:hAnsi="Arial"/>
          <w:i/>
          <w:sz w:val="24"/>
          <w:szCs w:val="24"/>
        </w:rPr>
        <w:t>- одељењске старешине</w:t>
      </w:r>
    </w:p>
    <w:p>
      <w:pPr>
        <w:pStyle w:val="LO-normal1"/>
        <w:rPr>
          <w:rFonts w:ascii="Arial" w:hAnsi="Arial"/>
        </w:rPr>
      </w:pPr>
      <w:r>
        <w:rPr>
          <w:rFonts w:ascii="Arial" w:hAnsi="Arial"/>
          <w:i/>
          <w:sz w:val="24"/>
          <w:szCs w:val="24"/>
        </w:rPr>
        <w:t>-предметни наставници</w:t>
      </w:r>
    </w:p>
    <w:p>
      <w:pPr>
        <w:pStyle w:val="LO-normal1"/>
        <w:rPr>
          <w:rFonts w:ascii="Arial" w:hAnsi="Arial"/>
        </w:rPr>
      </w:pPr>
      <w:r>
        <w:rPr>
          <w:rFonts w:ascii="Arial" w:hAnsi="Arial"/>
          <w:i/>
          <w:sz w:val="24"/>
          <w:szCs w:val="24"/>
        </w:rPr>
        <w:t xml:space="preserve">3.  </w:t>
      </w:r>
      <w:r>
        <w:rPr>
          <w:rFonts w:ascii="Arial" w:hAnsi="Arial"/>
          <w:sz w:val="24"/>
          <w:szCs w:val="24"/>
        </w:rPr>
        <w:t xml:space="preserve">Анализа реализације програма наставних ексурзија </w:t>
      </w:r>
    </w:p>
    <w:p>
      <w:pPr>
        <w:pStyle w:val="LO-normal1"/>
        <w:rPr>
          <w:rFonts w:ascii="Arial" w:hAnsi="Arial"/>
        </w:rPr>
      </w:pPr>
      <w:r>
        <w:rPr>
          <w:rFonts w:ascii="Arial" w:hAnsi="Arial"/>
          <w:sz w:val="24"/>
          <w:szCs w:val="24"/>
        </w:rPr>
        <w:t>-</w:t>
      </w:r>
      <w:r>
        <w:rPr>
          <w:rFonts w:ascii="Arial" w:hAnsi="Arial"/>
          <w:i/>
          <w:sz w:val="24"/>
          <w:szCs w:val="24"/>
        </w:rPr>
        <w:t>одељењске   старешине</w:t>
      </w:r>
    </w:p>
    <w:p>
      <w:pPr>
        <w:pStyle w:val="LO-normal1"/>
        <w:rPr>
          <w:rFonts w:ascii="Arial" w:hAnsi="Arial"/>
        </w:rPr>
      </w:pPr>
      <w:r>
        <w:rPr>
          <w:rFonts w:ascii="Arial" w:hAnsi="Arial"/>
          <w:sz w:val="24"/>
          <w:szCs w:val="24"/>
        </w:rPr>
        <w:t>4. Организација васпитно – образовног рада у одељењима.</w:t>
      </w:r>
    </w:p>
    <w:p>
      <w:pPr>
        <w:pStyle w:val="LO-normal1"/>
        <w:rPr>
          <w:rFonts w:ascii="Arial" w:hAnsi="Arial"/>
        </w:rPr>
      </w:pPr>
      <w:r>
        <w:rPr>
          <w:rFonts w:ascii="Arial" w:hAnsi="Arial"/>
          <w:i/>
          <w:sz w:val="24"/>
          <w:szCs w:val="24"/>
        </w:rPr>
        <w:t>-директор</w:t>
      </w:r>
    </w:p>
    <w:p>
      <w:pPr>
        <w:pStyle w:val="LO-normal1"/>
        <w:rPr>
          <w:rFonts w:ascii="Arial" w:hAnsi="Arial"/>
        </w:rPr>
      </w:pPr>
      <w:r>
        <w:rPr>
          <w:rFonts w:ascii="Arial" w:hAnsi="Arial"/>
          <w:i/>
          <w:sz w:val="24"/>
          <w:szCs w:val="24"/>
        </w:rPr>
        <w:t>- пом. директора</w:t>
      </w:r>
    </w:p>
    <w:p>
      <w:pPr>
        <w:pStyle w:val="LO-normal1"/>
        <w:rPr>
          <w:rFonts w:ascii="Arial" w:hAnsi="Arial"/>
        </w:rPr>
      </w:pPr>
      <w:r>
        <w:rPr>
          <w:rFonts w:ascii="Arial" w:hAnsi="Arial"/>
          <w:sz w:val="24"/>
          <w:szCs w:val="24"/>
        </w:rPr>
        <w:t xml:space="preserve">5. Програм школских такмичења и организација допунске, додатне наставе и  </w:t>
      </w:r>
    </w:p>
    <w:p>
      <w:pPr>
        <w:pStyle w:val="LO-normal1"/>
        <w:rPr>
          <w:rFonts w:ascii="Arial" w:hAnsi="Arial"/>
        </w:rPr>
      </w:pPr>
      <w:r>
        <w:rPr>
          <w:rFonts w:ascii="Arial" w:hAnsi="Arial"/>
          <w:sz w:val="24"/>
          <w:szCs w:val="24"/>
        </w:rPr>
        <w:t xml:space="preserve">слободних     актиности.                            </w:t>
      </w:r>
      <w:r>
        <w:rPr>
          <w:rFonts w:ascii="Arial" w:hAnsi="Arial"/>
          <w:i/>
          <w:sz w:val="24"/>
          <w:szCs w:val="24"/>
        </w:rPr>
        <w:t xml:space="preserve">                                             –стручна служба             </w:t>
      </w:r>
    </w:p>
    <w:p>
      <w:pPr>
        <w:pStyle w:val="LO-normal1"/>
        <w:rPr>
          <w:rFonts w:ascii="Arial" w:hAnsi="Arial"/>
        </w:rPr>
      </w:pPr>
      <w:r>
        <w:rPr>
          <w:rFonts w:ascii="Arial" w:hAnsi="Arial"/>
          <w:sz w:val="24"/>
          <w:szCs w:val="24"/>
        </w:rPr>
        <w:t>6. Анализа стања безбедности ученика у одељењима;</w:t>
      </w:r>
    </w:p>
    <w:p>
      <w:pPr>
        <w:pStyle w:val="LO-normal1"/>
        <w:rPr>
          <w:rFonts w:ascii="Arial" w:hAnsi="Arial"/>
        </w:rPr>
      </w:pPr>
      <w:r>
        <w:rPr>
          <w:rFonts w:ascii="Arial" w:hAnsi="Arial"/>
          <w:sz w:val="24"/>
          <w:szCs w:val="24"/>
        </w:rPr>
        <w:t xml:space="preserve">- извештај о  појавама насиља у у одељењима,  изостајање ученика са наставе.                                    </w:t>
      </w:r>
    </w:p>
    <w:p>
      <w:pPr>
        <w:pStyle w:val="LO-normal1"/>
        <w:rPr>
          <w:rFonts w:ascii="Arial" w:hAnsi="Arial"/>
        </w:rPr>
      </w:pPr>
      <w:r>
        <w:rPr>
          <w:rFonts w:ascii="Arial" w:hAnsi="Arial"/>
          <w:sz w:val="24"/>
          <w:szCs w:val="24"/>
        </w:rPr>
        <w:t>-</w:t>
      </w:r>
      <w:r>
        <w:rPr>
          <w:rFonts w:ascii="Arial" w:hAnsi="Arial"/>
          <w:i/>
          <w:sz w:val="24"/>
          <w:szCs w:val="24"/>
        </w:rPr>
        <w:t>стручна служба</w:t>
      </w:r>
    </w:p>
    <w:p>
      <w:pPr>
        <w:pStyle w:val="LO-normal1"/>
        <w:rPr>
          <w:rFonts w:ascii="Arial" w:hAnsi="Arial"/>
        </w:rPr>
      </w:pPr>
      <w:r>
        <w:rPr>
          <w:rFonts w:ascii="Arial" w:hAnsi="Arial"/>
          <w:b/>
          <w:i/>
          <w:sz w:val="24"/>
          <w:szCs w:val="24"/>
          <w:u w:val="single"/>
        </w:rPr>
        <w:t>Децембар</w:t>
      </w:r>
    </w:p>
    <w:p>
      <w:pPr>
        <w:pStyle w:val="LO-normal1"/>
        <w:rPr>
          <w:rFonts w:ascii="Arial" w:hAnsi="Arial"/>
        </w:rPr>
      </w:pPr>
      <w:r>
        <w:rPr>
          <w:rFonts w:ascii="Arial" w:hAnsi="Arial"/>
          <w:sz w:val="24"/>
          <w:szCs w:val="24"/>
        </w:rPr>
        <w:t xml:space="preserve">1. Утврђивање успеха из наставних предмета  и оцењивање владања владање ученика </w:t>
      </w:r>
    </w:p>
    <w:p>
      <w:pPr>
        <w:pStyle w:val="LO-normal1"/>
        <w:rPr>
          <w:rFonts w:ascii="Arial" w:hAnsi="Arial"/>
        </w:rPr>
      </w:pPr>
      <w:r>
        <w:rPr>
          <w:rFonts w:ascii="Arial" w:hAnsi="Arial"/>
          <w:sz w:val="24"/>
          <w:szCs w:val="24"/>
        </w:rPr>
        <w:t>за прво полугодиште</w:t>
      </w:r>
    </w:p>
    <w:p>
      <w:pPr>
        <w:pStyle w:val="LO-normal1"/>
        <w:rPr>
          <w:rFonts w:ascii="Arial" w:hAnsi="Arial"/>
        </w:rPr>
      </w:pPr>
      <w:r>
        <w:rPr>
          <w:rFonts w:ascii="Arial" w:hAnsi="Arial"/>
          <w:sz w:val="24"/>
          <w:szCs w:val="24"/>
        </w:rPr>
        <w:t>- Изрицање васпитних мера;</w:t>
      </w:r>
    </w:p>
    <w:p>
      <w:pPr>
        <w:pStyle w:val="LO-normal1"/>
        <w:rPr>
          <w:rFonts w:ascii="Arial" w:hAnsi="Arial"/>
        </w:rPr>
      </w:pPr>
      <w:r>
        <w:rPr>
          <w:rFonts w:ascii="Arial" w:hAnsi="Arial"/>
          <w:sz w:val="24"/>
          <w:szCs w:val="24"/>
        </w:rPr>
        <w:t>- предлог ученика за изрицања васпитно-дисциплинских мера;    -</w:t>
      </w:r>
      <w:r>
        <w:rPr>
          <w:rFonts w:ascii="Arial" w:hAnsi="Arial"/>
          <w:i/>
          <w:sz w:val="24"/>
          <w:szCs w:val="24"/>
        </w:rPr>
        <w:t>одељ. старешине</w:t>
      </w:r>
    </w:p>
    <w:p>
      <w:pPr>
        <w:pStyle w:val="LO-normal1"/>
        <w:rPr>
          <w:rFonts w:ascii="Arial" w:hAnsi="Arial"/>
        </w:rPr>
      </w:pPr>
      <w:r>
        <w:rPr>
          <w:rFonts w:ascii="Arial" w:hAnsi="Arial"/>
          <w:sz w:val="24"/>
          <w:szCs w:val="24"/>
        </w:rPr>
        <w:t>2. Анализа реализације наставних планова  и школског програма на крају I</w:t>
      </w:r>
    </w:p>
    <w:p>
      <w:pPr>
        <w:pStyle w:val="LO-normal1"/>
        <w:rPr>
          <w:rFonts w:ascii="Arial" w:hAnsi="Arial"/>
        </w:rPr>
      </w:pPr>
      <w:r>
        <w:rPr>
          <w:rFonts w:ascii="Arial" w:hAnsi="Arial"/>
          <w:sz w:val="24"/>
          <w:szCs w:val="24"/>
        </w:rPr>
        <w:t>пoлугодишта у одељењима.</w:t>
      </w:r>
    </w:p>
    <w:p>
      <w:pPr>
        <w:pStyle w:val="LO-normal1"/>
        <w:rPr>
          <w:rFonts w:ascii="Arial" w:hAnsi="Arial"/>
        </w:rPr>
      </w:pPr>
      <w:r>
        <w:rPr>
          <w:rFonts w:ascii="Arial" w:hAnsi="Arial"/>
          <w:i/>
          <w:sz w:val="24"/>
          <w:szCs w:val="24"/>
        </w:rPr>
        <w:t>- одељењске старешине  предметни наставници</w:t>
      </w:r>
    </w:p>
    <w:p>
      <w:pPr>
        <w:pStyle w:val="LO-normal1"/>
        <w:rPr>
          <w:rFonts w:ascii="Arial" w:hAnsi="Arial"/>
        </w:rPr>
      </w:pPr>
      <w:r>
        <w:rPr>
          <w:rFonts w:ascii="Arial" w:hAnsi="Arial"/>
          <w:b/>
          <w:i/>
          <w:sz w:val="24"/>
          <w:szCs w:val="24"/>
          <w:u w:val="single"/>
        </w:rPr>
        <w:t>Април</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1. Анализа постигнутог успеха и владања за на средини другог полугодишта:</w:t>
      </w:r>
    </w:p>
    <w:p>
      <w:pPr>
        <w:pStyle w:val="LO-normal1"/>
        <w:rPr>
          <w:rFonts w:ascii="Arial" w:hAnsi="Arial"/>
        </w:rPr>
      </w:pPr>
      <w:r>
        <w:rPr>
          <w:rFonts w:ascii="Arial" w:hAnsi="Arial"/>
          <w:sz w:val="24"/>
          <w:szCs w:val="24"/>
        </w:rPr>
        <w:t>- изрицање васпитних мера;</w:t>
      </w:r>
    </w:p>
    <w:p>
      <w:pPr>
        <w:pStyle w:val="LO-normal1"/>
        <w:rPr>
          <w:rFonts w:ascii="Arial" w:hAnsi="Arial"/>
        </w:rPr>
      </w:pPr>
      <w:r>
        <w:rPr>
          <w:rFonts w:ascii="Arial" w:hAnsi="Arial"/>
          <w:sz w:val="24"/>
          <w:szCs w:val="24"/>
        </w:rPr>
        <w:t>- предлагање ученика за доделу посебних признања поводом Дана школе</w:t>
      </w:r>
    </w:p>
    <w:p>
      <w:pPr>
        <w:pStyle w:val="LO-normal1"/>
        <w:rPr>
          <w:rFonts w:ascii="Arial" w:hAnsi="Arial"/>
        </w:rPr>
      </w:pPr>
      <w:r>
        <w:rPr>
          <w:rFonts w:ascii="Arial" w:hAnsi="Arial"/>
          <w:i/>
          <w:sz w:val="24"/>
          <w:szCs w:val="24"/>
        </w:rPr>
        <w:t>- одељењске старешине</w:t>
      </w:r>
    </w:p>
    <w:p>
      <w:pPr>
        <w:pStyle w:val="LO-normal1"/>
        <w:rPr>
          <w:rFonts w:ascii="Arial" w:hAnsi="Arial"/>
        </w:rPr>
      </w:pPr>
      <w:r>
        <w:rPr>
          <w:rFonts w:ascii="Arial" w:hAnsi="Arial"/>
          <w:i/>
          <w:sz w:val="24"/>
          <w:szCs w:val="24"/>
        </w:rPr>
        <w:t>-стручна служба</w:t>
      </w:r>
    </w:p>
    <w:p>
      <w:pPr>
        <w:pStyle w:val="LO-normal1"/>
        <w:rPr>
          <w:rFonts w:ascii="Arial" w:hAnsi="Arial"/>
        </w:rPr>
      </w:pPr>
      <w:r>
        <w:rPr>
          <w:rFonts w:ascii="Arial" w:hAnsi="Arial"/>
          <w:sz w:val="24"/>
          <w:szCs w:val="24"/>
        </w:rPr>
        <w:t xml:space="preserve">2.Реализација наставног плана и школског програма у одељењима за протекли </w:t>
      </w:r>
    </w:p>
    <w:p>
      <w:pPr>
        <w:pStyle w:val="LO-normal1"/>
        <w:rPr>
          <w:rFonts w:ascii="Arial" w:hAnsi="Arial"/>
        </w:rPr>
      </w:pPr>
      <w:r>
        <w:rPr>
          <w:rFonts w:ascii="Arial" w:hAnsi="Arial"/>
          <w:sz w:val="24"/>
          <w:szCs w:val="24"/>
        </w:rPr>
        <w:t>период;</w:t>
      </w:r>
    </w:p>
    <w:p>
      <w:pPr>
        <w:pStyle w:val="LO-normal1"/>
        <w:rPr>
          <w:rFonts w:ascii="Arial" w:hAnsi="Arial"/>
        </w:rPr>
      </w:pPr>
      <w:r>
        <w:rPr>
          <w:rFonts w:ascii="Arial" w:hAnsi="Arial"/>
          <w:sz w:val="24"/>
          <w:szCs w:val="24"/>
        </w:rPr>
        <w:t>-</w:t>
      </w:r>
      <w:r>
        <w:rPr>
          <w:rFonts w:ascii="Arial" w:hAnsi="Arial"/>
          <w:i/>
          <w:sz w:val="24"/>
          <w:szCs w:val="24"/>
        </w:rPr>
        <w:t>предметни наставници</w:t>
      </w:r>
    </w:p>
    <w:p>
      <w:pPr>
        <w:pStyle w:val="LO-normal1"/>
        <w:rPr>
          <w:rFonts w:ascii="Arial" w:hAnsi="Arial"/>
        </w:rPr>
      </w:pPr>
      <w:r>
        <w:rPr>
          <w:rFonts w:ascii="Arial" w:hAnsi="Arial"/>
          <w:sz w:val="24"/>
          <w:szCs w:val="24"/>
        </w:rPr>
        <w:t xml:space="preserve">3. Организација  наставних екскурзија одељења I -VIII разреда према усвојеном </w:t>
      </w:r>
    </w:p>
    <w:p>
      <w:pPr>
        <w:pStyle w:val="LO-normal1"/>
        <w:rPr>
          <w:rFonts w:ascii="Arial" w:hAnsi="Arial"/>
        </w:rPr>
      </w:pPr>
      <w:r>
        <w:rPr>
          <w:rFonts w:ascii="Arial" w:hAnsi="Arial"/>
          <w:sz w:val="24"/>
          <w:szCs w:val="24"/>
        </w:rPr>
        <w:t xml:space="preserve">програму.                                                                                     </w:t>
      </w:r>
      <w:r>
        <w:rPr>
          <w:rFonts w:ascii="Arial" w:hAnsi="Arial"/>
          <w:i/>
          <w:sz w:val="24"/>
          <w:szCs w:val="24"/>
        </w:rPr>
        <w:t>-директор</w:t>
      </w:r>
    </w:p>
    <w:p>
      <w:pPr>
        <w:pStyle w:val="LO-normal1"/>
        <w:rPr>
          <w:rFonts w:ascii="Arial" w:hAnsi="Arial"/>
        </w:rPr>
      </w:pPr>
      <w:r>
        <w:rPr>
          <w:rFonts w:ascii="Arial" w:hAnsi="Arial"/>
          <w:sz w:val="24"/>
          <w:szCs w:val="24"/>
        </w:rPr>
        <w:t xml:space="preserve">4. Учешће одељењских заједница  у обележавању  Дана школе, припрема програма .      </w:t>
      </w:r>
    </w:p>
    <w:p>
      <w:pPr>
        <w:pStyle w:val="LO-normal1"/>
        <w:rPr>
          <w:rFonts w:ascii="Arial" w:hAnsi="Arial"/>
        </w:rPr>
      </w:pPr>
      <w:r>
        <w:rPr>
          <w:rFonts w:ascii="Arial" w:hAnsi="Arial"/>
          <w:i/>
          <w:sz w:val="24"/>
          <w:szCs w:val="24"/>
        </w:rPr>
        <w:t>-одељењски старешина</w:t>
      </w:r>
    </w:p>
    <w:p>
      <w:pPr>
        <w:pStyle w:val="LO-normal1"/>
        <w:rPr>
          <w:rFonts w:ascii="Arial" w:hAnsi="Arial"/>
        </w:rPr>
      </w:pPr>
      <w:r>
        <w:rPr>
          <w:rFonts w:ascii="Arial" w:hAnsi="Arial"/>
          <w:i/>
          <w:sz w:val="24"/>
          <w:szCs w:val="24"/>
        </w:rPr>
        <w:t>-комисија</w:t>
      </w:r>
    </w:p>
    <w:p>
      <w:pPr>
        <w:pStyle w:val="LO-normal1"/>
        <w:rPr>
          <w:rFonts w:ascii="Arial" w:hAnsi="Arial"/>
        </w:rPr>
      </w:pPr>
      <w:r>
        <w:rPr>
          <w:rFonts w:ascii="Arial" w:hAnsi="Arial"/>
          <w:b/>
          <w:i/>
          <w:sz w:val="24"/>
          <w:szCs w:val="24"/>
          <w:u w:val="single"/>
        </w:rPr>
        <w:t>Јун</w:t>
      </w:r>
    </w:p>
    <w:p>
      <w:pPr>
        <w:pStyle w:val="LO-normal1"/>
        <w:numPr>
          <w:ilvl w:val="1"/>
          <w:numId w:val="31"/>
        </w:numPr>
        <w:ind w:hanging="360" w:left="1080"/>
        <w:rPr>
          <w:rFonts w:ascii="Arial" w:hAnsi="Arial"/>
        </w:rPr>
      </w:pPr>
      <w:r>
        <w:rPr>
          <w:rFonts w:ascii="Arial" w:hAnsi="Arial"/>
          <w:sz w:val="24"/>
          <w:szCs w:val="24"/>
        </w:rPr>
        <w:t>Утврђивање успеха и оцењивање  владања за крај II полугодишта  ученике VIII</w:t>
      </w:r>
    </w:p>
    <w:p>
      <w:pPr>
        <w:pStyle w:val="LO-normal1"/>
        <w:rPr>
          <w:rFonts w:ascii="Arial" w:hAnsi="Arial"/>
        </w:rPr>
      </w:pPr>
      <w:r>
        <w:rPr>
          <w:rFonts w:ascii="Arial" w:hAnsi="Arial"/>
          <w:sz w:val="24"/>
          <w:szCs w:val="24"/>
        </w:rPr>
        <w:t xml:space="preserve">разреда;                                                                     - </w:t>
      </w:r>
      <w:r>
        <w:rPr>
          <w:rFonts w:ascii="Arial" w:hAnsi="Arial"/>
          <w:i/>
          <w:sz w:val="24"/>
          <w:szCs w:val="24"/>
        </w:rPr>
        <w:t>одељењски старешина</w:t>
      </w:r>
    </w:p>
    <w:p>
      <w:pPr>
        <w:pStyle w:val="LO-normal1"/>
        <w:rPr>
          <w:rFonts w:ascii="Arial" w:hAnsi="Arial"/>
        </w:rPr>
      </w:pPr>
      <w:r>
        <w:rPr>
          <w:rFonts w:ascii="Arial" w:hAnsi="Arial"/>
          <w:i/>
          <w:sz w:val="24"/>
          <w:szCs w:val="24"/>
        </w:rPr>
        <w:t>предметни наставници</w:t>
      </w:r>
    </w:p>
    <w:p>
      <w:pPr>
        <w:pStyle w:val="LO-normal1"/>
        <w:numPr>
          <w:ilvl w:val="0"/>
          <w:numId w:val="31"/>
        </w:numPr>
        <w:ind w:hanging="360" w:left="1080"/>
        <w:rPr>
          <w:rFonts w:ascii="Arial" w:hAnsi="Arial"/>
        </w:rPr>
      </w:pPr>
      <w:r>
        <w:rPr>
          <w:rFonts w:ascii="Arial" w:hAnsi="Arial"/>
          <w:sz w:val="24"/>
          <w:szCs w:val="24"/>
        </w:rPr>
        <w:t>Предлагање ученика за доделу посебних признања и награда и ученика Ђака</w:t>
      </w:r>
    </w:p>
    <w:p>
      <w:pPr>
        <w:pStyle w:val="LO-normal1"/>
        <w:rPr>
          <w:rFonts w:ascii="Arial" w:hAnsi="Arial"/>
        </w:rPr>
      </w:pPr>
      <w:r>
        <w:rPr>
          <w:rFonts w:ascii="Arial" w:hAnsi="Arial"/>
          <w:sz w:val="24"/>
          <w:szCs w:val="24"/>
        </w:rPr>
        <w:t xml:space="preserve">генерације;                                                                           - </w:t>
      </w:r>
      <w:r>
        <w:rPr>
          <w:rFonts w:ascii="Arial" w:hAnsi="Arial"/>
          <w:i/>
          <w:sz w:val="24"/>
          <w:szCs w:val="24"/>
        </w:rPr>
        <w:t>одељењске старешине</w:t>
      </w:r>
    </w:p>
    <w:p>
      <w:pPr>
        <w:pStyle w:val="LO-normal1"/>
        <w:rPr>
          <w:rFonts w:ascii="Arial" w:hAnsi="Arial"/>
        </w:rPr>
      </w:pPr>
      <w:r>
        <w:rPr>
          <w:rFonts w:ascii="Arial" w:hAnsi="Arial"/>
          <w:i/>
          <w:sz w:val="24"/>
          <w:szCs w:val="24"/>
        </w:rPr>
        <w:t xml:space="preserve">предметни наставници </w:t>
      </w:r>
    </w:p>
    <w:p>
      <w:pPr>
        <w:pStyle w:val="LO-normal1"/>
        <w:numPr>
          <w:ilvl w:val="0"/>
          <w:numId w:val="31"/>
        </w:numPr>
        <w:ind w:hanging="360" w:left="1080"/>
        <w:rPr>
          <w:rFonts w:ascii="Arial" w:hAnsi="Arial"/>
        </w:rPr>
      </w:pPr>
      <w:r>
        <w:rPr>
          <w:rFonts w:ascii="Arial" w:hAnsi="Arial"/>
          <w:sz w:val="24"/>
          <w:szCs w:val="24"/>
        </w:rPr>
        <w:t>Организација  разредних и поправних испита за ученике  VIII  разреда. У јунском</w:t>
      </w:r>
    </w:p>
    <w:p>
      <w:pPr>
        <w:pStyle w:val="LO-normal1"/>
        <w:rPr>
          <w:rFonts w:ascii="Arial" w:hAnsi="Arial"/>
        </w:rPr>
      </w:pPr>
      <w:r>
        <w:rPr>
          <w:rFonts w:ascii="Arial" w:hAnsi="Arial"/>
          <w:sz w:val="24"/>
          <w:szCs w:val="24"/>
        </w:rPr>
        <w:t xml:space="preserve">испитном року;                                                                           -  </w:t>
      </w:r>
      <w:r>
        <w:rPr>
          <w:rFonts w:ascii="Arial" w:hAnsi="Arial"/>
          <w:i/>
          <w:sz w:val="24"/>
          <w:szCs w:val="24"/>
        </w:rPr>
        <w:t>помоћник директора</w:t>
      </w:r>
    </w:p>
    <w:p>
      <w:pPr>
        <w:pStyle w:val="LO-normal1"/>
        <w:numPr>
          <w:ilvl w:val="0"/>
          <w:numId w:val="31"/>
        </w:numPr>
        <w:ind w:hanging="360" w:left="1080"/>
        <w:rPr>
          <w:rFonts w:ascii="Arial" w:hAnsi="Arial"/>
        </w:rPr>
      </w:pPr>
      <w:r>
        <w:rPr>
          <w:rFonts w:ascii="Arial" w:hAnsi="Arial"/>
          <w:sz w:val="24"/>
          <w:szCs w:val="24"/>
        </w:rPr>
        <w:t xml:space="preserve">Организација полагања завршних  испита ученика VIII разреда.        </w:t>
      </w:r>
      <w:r>
        <w:rPr>
          <w:rFonts w:ascii="Arial" w:hAnsi="Arial"/>
          <w:i/>
          <w:sz w:val="24"/>
          <w:szCs w:val="24"/>
        </w:rPr>
        <w:t>–директор</w:t>
      </w:r>
    </w:p>
    <w:p>
      <w:pPr>
        <w:pStyle w:val="LO-normal1"/>
        <w:rPr>
          <w:rFonts w:ascii="Arial" w:hAnsi="Arial"/>
          <w:i/>
          <w:sz w:val="24"/>
          <w:szCs w:val="24"/>
        </w:rPr>
      </w:pPr>
      <w:r>
        <w:rPr>
          <w:rFonts w:ascii="Arial" w:hAnsi="Arial"/>
          <w:i/>
          <w:sz w:val="24"/>
          <w:szCs w:val="24"/>
        </w:rPr>
      </w:r>
    </w:p>
    <w:p>
      <w:pPr>
        <w:pStyle w:val="LO-normal1"/>
        <w:numPr>
          <w:ilvl w:val="0"/>
          <w:numId w:val="31"/>
        </w:numPr>
        <w:ind w:hanging="360" w:left="1080"/>
        <w:rPr>
          <w:rFonts w:ascii="Arial" w:hAnsi="Arial"/>
        </w:rPr>
      </w:pPr>
      <w:r>
        <w:rPr>
          <w:rFonts w:ascii="Arial" w:hAnsi="Arial"/>
          <w:sz w:val="24"/>
          <w:szCs w:val="24"/>
        </w:rPr>
        <w:t xml:space="preserve">Анализа реализације програма наставних ексурзија </w:t>
      </w:r>
    </w:p>
    <w:p>
      <w:pPr>
        <w:pStyle w:val="LO-normal1"/>
        <w:rPr>
          <w:rFonts w:ascii="Arial" w:hAnsi="Arial"/>
        </w:rPr>
      </w:pPr>
      <w:r>
        <w:rPr>
          <w:rFonts w:ascii="Arial" w:hAnsi="Arial"/>
          <w:sz w:val="24"/>
          <w:szCs w:val="24"/>
        </w:rPr>
        <w:tab/>
        <w:tab/>
        <w:t>-</w:t>
      </w:r>
      <w:r>
        <w:rPr>
          <w:rFonts w:ascii="Arial" w:hAnsi="Arial"/>
          <w:i/>
          <w:sz w:val="24"/>
          <w:szCs w:val="24"/>
        </w:rPr>
        <w:t>одељењске   старешине</w:t>
      </w:r>
    </w:p>
    <w:p>
      <w:pPr>
        <w:pStyle w:val="LO-normal1"/>
        <w:numPr>
          <w:ilvl w:val="0"/>
          <w:numId w:val="31"/>
        </w:numPr>
        <w:ind w:hanging="360" w:left="1080"/>
        <w:rPr>
          <w:rFonts w:ascii="Arial" w:hAnsi="Arial"/>
        </w:rPr>
      </w:pPr>
      <w:r>
        <w:rPr>
          <w:rFonts w:ascii="Arial" w:hAnsi="Arial"/>
          <w:sz w:val="24"/>
          <w:szCs w:val="24"/>
        </w:rPr>
        <w:t xml:space="preserve">Утврђивање успеха и оцењивање владања за крај II полугодишта за ученике од </w:t>
      </w:r>
    </w:p>
    <w:p>
      <w:pPr>
        <w:pStyle w:val="LO-normal1"/>
        <w:rPr>
          <w:rFonts w:ascii="Arial" w:hAnsi="Arial"/>
        </w:rPr>
      </w:pPr>
      <w:r>
        <w:rPr>
          <w:rFonts w:ascii="Arial" w:hAnsi="Arial"/>
          <w:sz w:val="24"/>
          <w:szCs w:val="24"/>
        </w:rPr>
        <w:t>I-VII разреда:;                                                                    -</w:t>
      </w:r>
      <w:r>
        <w:rPr>
          <w:rFonts w:ascii="Arial" w:hAnsi="Arial"/>
          <w:i/>
          <w:sz w:val="24"/>
          <w:szCs w:val="24"/>
        </w:rPr>
        <w:t>одељењске старешине</w:t>
      </w:r>
    </w:p>
    <w:p>
      <w:pPr>
        <w:pStyle w:val="LO-normal1"/>
        <w:rPr>
          <w:rFonts w:ascii="Arial" w:hAnsi="Arial"/>
        </w:rPr>
      </w:pPr>
      <w:r>
        <w:rPr>
          <w:rFonts w:ascii="Arial" w:hAnsi="Arial"/>
          <w:i/>
          <w:sz w:val="24"/>
          <w:szCs w:val="24"/>
        </w:rPr>
        <w:t>предметни наставници</w:t>
      </w:r>
    </w:p>
    <w:p>
      <w:pPr>
        <w:pStyle w:val="LO-normal1"/>
        <w:numPr>
          <w:ilvl w:val="0"/>
          <w:numId w:val="31"/>
        </w:numPr>
        <w:ind w:hanging="360" w:left="1080"/>
        <w:rPr>
          <w:rFonts w:ascii="Arial" w:hAnsi="Arial"/>
        </w:rPr>
      </w:pPr>
      <w:r>
        <w:rPr>
          <w:rFonts w:ascii="Arial" w:hAnsi="Arial"/>
          <w:sz w:val="24"/>
          <w:szCs w:val="24"/>
        </w:rPr>
        <w:t xml:space="preserve">Додела посебнмих признања одељењског већа и предлагање ученика за доделу </w:t>
      </w:r>
    </w:p>
    <w:p>
      <w:pPr>
        <w:pStyle w:val="LO-normal1"/>
        <w:rPr>
          <w:rFonts w:ascii="Arial" w:hAnsi="Arial"/>
        </w:rPr>
      </w:pPr>
      <w:r>
        <w:rPr>
          <w:rFonts w:ascii="Arial" w:hAnsi="Arial"/>
          <w:sz w:val="24"/>
          <w:szCs w:val="24"/>
        </w:rPr>
        <w:t>посебних признања и награда наставничког већа и школског одбора;</w:t>
      </w:r>
    </w:p>
    <w:p>
      <w:pPr>
        <w:pStyle w:val="LO-normal1"/>
        <w:rPr>
          <w:rFonts w:ascii="Arial" w:hAnsi="Arial"/>
        </w:rPr>
      </w:pPr>
      <w:r>
        <w:rPr>
          <w:rFonts w:ascii="Arial" w:hAnsi="Arial"/>
          <w:sz w:val="24"/>
          <w:szCs w:val="24"/>
        </w:rPr>
        <w:t>-</w:t>
      </w:r>
      <w:r>
        <w:rPr>
          <w:rFonts w:ascii="Arial" w:hAnsi="Arial"/>
          <w:i/>
          <w:sz w:val="24"/>
          <w:szCs w:val="24"/>
        </w:rPr>
        <w:t>одељењске старешине</w:t>
      </w:r>
    </w:p>
    <w:p>
      <w:pPr>
        <w:pStyle w:val="LO-normal1"/>
        <w:rPr>
          <w:rFonts w:ascii="Arial" w:hAnsi="Arial"/>
        </w:rPr>
      </w:pPr>
      <w:r>
        <w:rPr>
          <w:rFonts w:ascii="Arial" w:hAnsi="Arial"/>
          <w:i/>
          <w:sz w:val="24"/>
          <w:szCs w:val="24"/>
        </w:rPr>
        <w:t>-стручна служба</w:t>
      </w:r>
      <w:r>
        <w:rPr>
          <w:rFonts w:ascii="Arial" w:hAnsi="Arial"/>
          <w:sz w:val="24"/>
          <w:szCs w:val="24"/>
        </w:rPr>
        <w:t xml:space="preserve">. </w:t>
      </w:r>
    </w:p>
    <w:p>
      <w:pPr>
        <w:pStyle w:val="LO-normal1"/>
        <w:numPr>
          <w:ilvl w:val="0"/>
          <w:numId w:val="31"/>
        </w:numPr>
        <w:ind w:hanging="360" w:left="1080"/>
        <w:rPr>
          <w:rFonts w:ascii="Arial" w:hAnsi="Arial"/>
        </w:rPr>
      </w:pPr>
      <w:r>
        <w:rPr>
          <w:rFonts w:ascii="Arial" w:hAnsi="Arial"/>
          <w:sz w:val="24"/>
          <w:szCs w:val="24"/>
        </w:rPr>
        <w:t xml:space="preserve">Извештај о реализацији наставних  планова  и Школског програма  у одељењима.                                                                                                                                                                                                                                              - </w:t>
      </w:r>
      <w:r>
        <w:rPr>
          <w:rFonts w:ascii="Arial" w:hAnsi="Arial"/>
          <w:i/>
          <w:sz w:val="24"/>
          <w:szCs w:val="24"/>
        </w:rPr>
        <w:t>одељењске старешине</w:t>
      </w:r>
    </w:p>
    <w:p>
      <w:pPr>
        <w:pStyle w:val="LO-normal1"/>
        <w:numPr>
          <w:ilvl w:val="0"/>
          <w:numId w:val="31"/>
        </w:numPr>
        <w:ind w:hanging="360" w:left="1080"/>
        <w:rPr>
          <w:rFonts w:ascii="Arial" w:hAnsi="Arial"/>
        </w:rPr>
      </w:pPr>
      <w:r>
        <w:rPr>
          <w:rFonts w:ascii="Arial" w:hAnsi="Arial"/>
          <w:sz w:val="24"/>
          <w:szCs w:val="24"/>
        </w:rPr>
        <w:t>Организовања разредних испита за ученике који су неоцењени на крају полугодишта</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 xml:space="preserve">4.3. </w:t>
      </w:r>
      <w:r>
        <w:rPr>
          <w:rFonts w:ascii="Arial" w:hAnsi="Arial"/>
          <w:b/>
          <w:sz w:val="24"/>
          <w:szCs w:val="24"/>
          <w:u w:val="single"/>
        </w:rPr>
        <w:t>СТРУЧНА ВЕЋА</w:t>
      </w:r>
    </w:p>
    <w:p>
      <w:pPr>
        <w:pStyle w:val="LO-normal1"/>
        <w:rPr>
          <w:rFonts w:ascii="Arial" w:hAnsi="Arial"/>
          <w:b/>
          <w:sz w:val="24"/>
          <w:szCs w:val="24"/>
          <w:u w:val="single"/>
        </w:rPr>
      </w:pPr>
      <w:r>
        <w:rPr>
          <w:rFonts w:ascii="Arial" w:hAnsi="Arial"/>
          <w:b/>
          <w:sz w:val="24"/>
          <w:szCs w:val="24"/>
          <w:u w:val="single"/>
        </w:rPr>
      </w:r>
    </w:p>
    <w:p>
      <w:pPr>
        <w:pStyle w:val="LO-normal1"/>
        <w:rPr>
          <w:rFonts w:ascii="Arial" w:hAnsi="Arial"/>
        </w:rPr>
      </w:pPr>
      <w:r>
        <w:rPr>
          <w:rFonts w:ascii="Arial" w:hAnsi="Arial"/>
          <w:sz w:val="24"/>
          <w:szCs w:val="24"/>
        </w:rPr>
        <w:tab/>
        <w:t xml:space="preserve">Стручна већа чине наставници истих или сродних наставних предмета. Организованост и рад стручних већа рад од посебног су значаја за реализацију образовно-васпитне делатности у школи. Она су носиоци сталног стручног рада и усавршавања наставника у једном или  сродним наставним предметима.У школи је формирано  8 стручних већа предметне наставе, 1 стручно веће разредне наставе и 1 стручно веће дефектолога који раде са ученицима са посебним потребама (табела 6). </w:t>
      </w:r>
    </w:p>
    <w:p>
      <w:pPr>
        <w:pStyle w:val="LO-normal1"/>
        <w:rPr>
          <w:rFonts w:ascii="Arial" w:hAnsi="Arial"/>
        </w:rPr>
      </w:pPr>
      <w:r>
        <w:rPr>
          <w:rFonts w:ascii="Arial" w:hAnsi="Arial"/>
          <w:sz w:val="24"/>
          <w:szCs w:val="24"/>
        </w:rPr>
        <w:tab/>
        <w:t>Стручна већа ће се из своје надлежности бавити следећим питањима:</w:t>
      </w:r>
    </w:p>
    <w:p>
      <w:pPr>
        <w:pStyle w:val="LO-normal1"/>
        <w:rPr>
          <w:rFonts w:ascii="Arial" w:hAnsi="Arial"/>
        </w:rPr>
      </w:pPr>
      <w:r>
        <w:rPr>
          <w:rFonts w:ascii="Arial" w:hAnsi="Arial"/>
          <w:sz w:val="24"/>
          <w:szCs w:val="24"/>
        </w:rPr>
        <w:t>- Израда годишњих и оперативних планова рада за редовну наставу и за остале облике рада са ученицима на нивоу разреда (допунску и додатну наставу, слободне активности ученика, изборну наставу);</w:t>
      </w:r>
    </w:p>
    <w:p>
      <w:pPr>
        <w:pStyle w:val="LO-normal1"/>
        <w:rPr>
          <w:rFonts w:ascii="Arial" w:hAnsi="Arial"/>
        </w:rPr>
      </w:pPr>
      <w:r>
        <w:rPr>
          <w:rFonts w:ascii="Arial" w:hAnsi="Arial"/>
          <w:sz w:val="24"/>
          <w:szCs w:val="24"/>
        </w:rPr>
        <w:t>- Предлажу поделу одељења и фонда часова  у оквиру предмета;</w:t>
      </w:r>
    </w:p>
    <w:p>
      <w:pPr>
        <w:pStyle w:val="LO-normal1"/>
        <w:rPr>
          <w:rFonts w:ascii="Arial" w:hAnsi="Arial"/>
        </w:rPr>
      </w:pPr>
      <w:r>
        <w:rPr>
          <w:rFonts w:ascii="Arial" w:hAnsi="Arial"/>
          <w:sz w:val="24"/>
          <w:szCs w:val="24"/>
        </w:rPr>
        <w:t>-  У току године прате динамику и квалитет  реализације планова и програма рада;</w:t>
      </w:r>
    </w:p>
    <w:p>
      <w:pPr>
        <w:pStyle w:val="LO-normal1"/>
        <w:rPr>
          <w:rFonts w:ascii="Arial" w:hAnsi="Arial"/>
        </w:rPr>
      </w:pPr>
      <w:r>
        <w:rPr>
          <w:rFonts w:ascii="Arial" w:hAnsi="Arial"/>
          <w:sz w:val="24"/>
          <w:szCs w:val="24"/>
        </w:rPr>
        <w:t>- Предлажу програм стручно-педагошког и методичког усавршавања наставника у својој области;</w:t>
      </w:r>
    </w:p>
    <w:p>
      <w:pPr>
        <w:pStyle w:val="LO-normal1"/>
        <w:rPr>
          <w:rFonts w:ascii="Arial" w:hAnsi="Arial"/>
        </w:rPr>
      </w:pPr>
      <w:r>
        <w:rPr>
          <w:rFonts w:ascii="Arial" w:hAnsi="Arial"/>
          <w:sz w:val="24"/>
          <w:szCs w:val="24"/>
        </w:rPr>
        <w:t>- Раде на унапређењу образовно-васпитног  процеса у одељењима увођењем иновација и савремене  организације рада;</w:t>
      </w:r>
    </w:p>
    <w:p>
      <w:pPr>
        <w:pStyle w:val="LO-normal1"/>
        <w:rPr>
          <w:rFonts w:ascii="Arial" w:hAnsi="Arial"/>
        </w:rPr>
      </w:pPr>
      <w:r>
        <w:rPr>
          <w:rFonts w:ascii="Arial" w:hAnsi="Arial"/>
          <w:sz w:val="24"/>
          <w:szCs w:val="24"/>
        </w:rPr>
        <w:t>- Упознају се са савременим методама, облицима, средствима и другим елементима организације васпитно-образовног рада у школи;</w:t>
      </w:r>
    </w:p>
    <w:p>
      <w:pPr>
        <w:pStyle w:val="LO-normal1"/>
        <w:rPr>
          <w:rFonts w:ascii="Arial" w:hAnsi="Arial"/>
        </w:rPr>
      </w:pPr>
      <w:r>
        <w:rPr>
          <w:rFonts w:ascii="Arial" w:hAnsi="Arial"/>
          <w:sz w:val="24"/>
          <w:szCs w:val="24"/>
        </w:rPr>
        <w:t>- Прате и примењују поступке и инструменте у мерењу постигнућа и вредновања знања ученика и уједначавају критеријум оцењивања у одељењима  у складу са усвојеним стандардима;</w:t>
      </w:r>
    </w:p>
    <w:p>
      <w:pPr>
        <w:pStyle w:val="LO-normal1"/>
        <w:rPr>
          <w:rFonts w:ascii="Arial" w:hAnsi="Arial"/>
        </w:rPr>
      </w:pPr>
      <w:r>
        <w:rPr>
          <w:rFonts w:ascii="Arial" w:hAnsi="Arial"/>
          <w:sz w:val="24"/>
          <w:szCs w:val="24"/>
        </w:rPr>
        <w:t>-Пружају додатну подршку у раду ученицима којима је она неопходна;</w:t>
      </w:r>
    </w:p>
    <w:p>
      <w:pPr>
        <w:pStyle w:val="LO-normal1"/>
        <w:rPr>
          <w:rFonts w:ascii="Arial" w:hAnsi="Arial"/>
        </w:rPr>
      </w:pPr>
      <w:r>
        <w:rPr>
          <w:rFonts w:ascii="Arial" w:hAnsi="Arial"/>
          <w:sz w:val="24"/>
          <w:szCs w:val="24"/>
        </w:rPr>
        <w:t>- Организују пружање помоћи наставницима без лиценце у образовно-васпитном раду  ;</w:t>
      </w:r>
    </w:p>
    <w:p>
      <w:pPr>
        <w:pStyle w:val="LO-normal1"/>
        <w:rPr>
          <w:rFonts w:ascii="Arial" w:hAnsi="Arial"/>
        </w:rPr>
      </w:pPr>
      <w:r>
        <w:rPr>
          <w:rFonts w:ascii="Arial" w:hAnsi="Arial"/>
          <w:sz w:val="24"/>
          <w:szCs w:val="24"/>
        </w:rPr>
        <w:t>- Предлажу побољшање материјалне основе рада  у наставном предмету израдом плана набавки наставних средстава и опреме, повећање књижног фонда библиотеке и сл.</w:t>
      </w:r>
    </w:p>
    <w:p>
      <w:pPr>
        <w:pStyle w:val="LO-normal1"/>
        <w:rPr>
          <w:rFonts w:ascii="Arial" w:hAnsi="Arial"/>
        </w:rPr>
      </w:pPr>
      <w:r>
        <w:rPr>
          <w:rFonts w:ascii="Arial" w:hAnsi="Arial"/>
          <w:sz w:val="24"/>
          <w:szCs w:val="24"/>
        </w:rPr>
        <w:t>- Предлажу похваљивање и награђивање ученика који се посебно истичу у одређеним наставним -областима;</w:t>
      </w:r>
    </w:p>
    <w:p>
      <w:pPr>
        <w:pStyle w:val="LO-normal1"/>
        <w:rPr>
          <w:rFonts w:ascii="Arial" w:hAnsi="Arial"/>
        </w:rPr>
      </w:pPr>
      <w:r>
        <w:rPr>
          <w:rFonts w:ascii="Arial" w:hAnsi="Arial"/>
          <w:sz w:val="24"/>
          <w:szCs w:val="24"/>
        </w:rPr>
        <w:t>- Предлажу предузимање васпитних и васпитно-дисциплинских мера према ученицима који чине лакше или теже повреде обавеза на часовима појединих предмета;</w:t>
      </w:r>
    </w:p>
    <w:p>
      <w:pPr>
        <w:pStyle w:val="LO-normal1"/>
        <w:rPr>
          <w:rFonts w:ascii="Arial" w:hAnsi="Arial"/>
        </w:rPr>
      </w:pPr>
      <w:r>
        <w:rPr>
          <w:rFonts w:ascii="Arial" w:hAnsi="Arial"/>
          <w:sz w:val="24"/>
          <w:szCs w:val="24"/>
        </w:rPr>
        <w:t>- Баве се и другим питањима  по одлуци Наставничког и одељењских већа и директора.</w:t>
      </w:r>
    </w:p>
    <w:p>
      <w:pPr>
        <w:pStyle w:val="LO-normal1"/>
        <w:rPr>
          <w:rFonts w:ascii="Arial" w:hAnsi="Arial"/>
        </w:rPr>
      </w:pPr>
      <w:r>
        <w:rPr>
          <w:rFonts w:ascii="Arial" w:hAnsi="Arial"/>
          <w:sz w:val="24"/>
          <w:szCs w:val="24"/>
        </w:rPr>
        <w:t>У реализацији наведених задатака стручна већа сарађују са стручним сарадницима, директором, општинским и међуопштинским стручним већима уколико су иста формирана на тим нивоима. У току школске године стручна већа би требало да одрже најмање 4 састанка на  којима би се разматрали  неки од наведених задатака. О свом раду председник  стручног веће води записник- евиденцију, на основу које ће се пратити рад стручног већа. Председник стручног већа је члан педагошког колегијума школе.Наставници истог наставног предмета или два и више сродних  наставних предмета образују стручно веће. Стручним већем руководи по правилу наставник са дужим педагошким искуством.</w:t>
      </w:r>
    </w:p>
    <w:p>
      <w:pPr>
        <w:pStyle w:val="LO-normal1"/>
        <w:rPr>
          <w:rFonts w:ascii="Arial" w:hAnsi="Arial"/>
        </w:rPr>
      </w:pPr>
      <w:r>
        <w:rPr>
          <w:rFonts w:ascii="Arial" w:hAnsi="Arial"/>
          <w:sz w:val="24"/>
          <w:szCs w:val="24"/>
        </w:rPr>
        <w:t>Стручно веће за разредну наставу чине сви наставници који реализују наставне планове и програме од I до IVразреда у редовној настави и продуженом боравку.</w:t>
      </w:r>
    </w:p>
    <w:p>
      <w:pPr>
        <w:pStyle w:val="LO-normal1"/>
        <w:rPr>
          <w:rFonts w:ascii="Arial" w:hAnsi="Arial"/>
        </w:rPr>
      </w:pPr>
      <w:r>
        <w:rPr>
          <w:rFonts w:ascii="Arial" w:hAnsi="Arial"/>
          <w:sz w:val="24"/>
          <w:szCs w:val="24"/>
        </w:rPr>
        <w:t>Стручно веће дефектолога чине наставници  који реализују програме у одељењима ученика са посебним потребама.</w:t>
      </w:r>
    </w:p>
    <w:tbl>
      <w:tblPr>
        <w:tblW w:w="5000" w:type="pct"/>
        <w:jc w:val="left"/>
        <w:tblInd w:w="35" w:type="dxa"/>
        <w:tblLayout w:type="fixed"/>
        <w:tblCellMar>
          <w:top w:w="28" w:type="dxa"/>
          <w:left w:w="40" w:type="dxa"/>
          <w:bottom w:w="28" w:type="dxa"/>
          <w:right w:w="40" w:type="dxa"/>
        </w:tblCellMar>
      </w:tblPr>
      <w:tblGrid>
        <w:gridCol w:w="4615"/>
        <w:gridCol w:w="4745"/>
      </w:tblGrid>
      <w:tr>
        <w:trPr>
          <w:trHeight w:val="200" w:hRule="atLeast"/>
        </w:trPr>
        <w:tc>
          <w:tcPr>
            <w:tcW w:w="9360" w:type="dxa"/>
            <w:gridSpan w:val="2"/>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Fonts w:cs="Arial" w:ascii="Arial" w:hAnsi="Arial"/>
                <w:b/>
                <w:sz w:val="16"/>
                <w:szCs w:val="16"/>
              </w:rPr>
              <w:t>СТРУЧНА ВЕЋА ЗА ШКОЛСКУ 2026/2027. ГОДИНУ</w:t>
            </w:r>
          </w:p>
        </w:tc>
      </w:tr>
      <w:tr>
        <w:trPr>
          <w:trHeight w:val="180" w:hRule="atLeast"/>
        </w:trPr>
        <w:tc>
          <w:tcPr>
            <w:tcW w:w="461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српски језик и књижевност</w:t>
            </w:r>
          </w:p>
          <w:p>
            <w:pPr>
              <w:pStyle w:val="LO-normal1"/>
              <w:spacing w:lineRule="auto" w:line="221" w:before="0" w:after="0"/>
              <w:jc w:val="center"/>
              <w:rPr/>
            </w:pPr>
            <w:r>
              <w:rPr>
                <w:rFonts w:cs="Arial" w:ascii="Arial" w:hAnsi="Arial"/>
                <w:sz w:val="15"/>
                <w:szCs w:val="15"/>
              </w:rPr>
              <w:t>Весна Микић – –председница</w:t>
            </w:r>
          </w:p>
          <w:p>
            <w:pPr>
              <w:pStyle w:val="LO-normal1"/>
              <w:spacing w:lineRule="auto" w:line="221" w:before="0" w:after="0"/>
              <w:jc w:val="center"/>
              <w:rPr/>
            </w:pPr>
            <w:r>
              <w:rPr>
                <w:rFonts w:cs="Arial" w:ascii="Arial" w:hAnsi="Arial"/>
                <w:sz w:val="15"/>
                <w:szCs w:val="15"/>
              </w:rPr>
              <w:t>Лидија Милетић - заменица</w:t>
            </w:r>
          </w:p>
          <w:p>
            <w:pPr>
              <w:pStyle w:val="LO-normal1"/>
              <w:spacing w:lineRule="auto" w:line="221" w:before="0" w:after="0"/>
              <w:jc w:val="center"/>
              <w:rPr/>
            </w:pPr>
            <w:r>
              <w:rPr/>
            </w:r>
          </w:p>
        </w:tc>
        <w:tc>
          <w:tcPr>
            <w:tcW w:w="474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стране језике</w:t>
            </w:r>
          </w:p>
          <w:p>
            <w:pPr>
              <w:pStyle w:val="LO-normal1"/>
              <w:spacing w:lineRule="auto" w:line="221" w:before="0" w:after="0"/>
              <w:jc w:val="center"/>
              <w:rPr/>
            </w:pPr>
            <w:r>
              <w:rPr>
                <w:rFonts w:cs="Arial" w:ascii="Arial" w:hAnsi="Arial"/>
                <w:sz w:val="15"/>
                <w:szCs w:val="15"/>
              </w:rPr>
              <w:t>Лапчевић Марко – председник</w:t>
            </w:r>
          </w:p>
          <w:p>
            <w:pPr>
              <w:pStyle w:val="LO-normal1"/>
              <w:spacing w:lineRule="auto" w:line="221" w:before="0" w:after="0"/>
              <w:jc w:val="center"/>
              <w:rPr/>
            </w:pPr>
            <w:r>
              <w:rPr>
                <w:rFonts w:cs="Arial" w:ascii="Arial" w:hAnsi="Arial"/>
                <w:sz w:val="15"/>
                <w:szCs w:val="15"/>
              </w:rPr>
              <w:t>Јелена Пантић – заменица</w:t>
            </w:r>
          </w:p>
        </w:tc>
      </w:tr>
      <w:tr>
        <w:trPr>
          <w:trHeight w:val="180" w:hRule="atLeast"/>
        </w:trPr>
        <w:tc>
          <w:tcPr>
            <w:tcW w:w="461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математику</w:t>
            </w:r>
          </w:p>
          <w:p>
            <w:pPr>
              <w:pStyle w:val="LO-normal1"/>
              <w:spacing w:lineRule="auto" w:line="221" w:before="0" w:after="0"/>
              <w:jc w:val="center"/>
              <w:rPr/>
            </w:pPr>
            <w:r>
              <w:rPr>
                <w:rFonts w:cs="Arial" w:ascii="Arial" w:hAnsi="Arial"/>
                <w:sz w:val="15"/>
                <w:szCs w:val="15"/>
              </w:rPr>
              <w:t>Ненад Станковић – председник</w:t>
            </w:r>
          </w:p>
          <w:p>
            <w:pPr>
              <w:pStyle w:val="LO-normal1"/>
              <w:spacing w:lineRule="auto" w:line="221" w:before="0" w:after="0"/>
              <w:jc w:val="center"/>
              <w:rPr/>
            </w:pPr>
            <w:r>
              <w:rPr>
                <w:rFonts w:cs="Arial" w:ascii="Arial" w:hAnsi="Arial"/>
                <w:sz w:val="15"/>
                <w:szCs w:val="15"/>
              </w:rPr>
              <w:t>Наташа Грујић– заменица</w:t>
            </w:r>
          </w:p>
          <w:p>
            <w:pPr>
              <w:pStyle w:val="LO-normal1"/>
              <w:spacing w:lineRule="auto" w:line="221" w:before="0" w:after="0"/>
              <w:jc w:val="center"/>
              <w:rPr/>
            </w:pPr>
            <w:r>
              <w:rPr/>
            </w:r>
          </w:p>
        </w:tc>
        <w:tc>
          <w:tcPr>
            <w:tcW w:w="474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физику, хемију и биологију</w:t>
            </w:r>
          </w:p>
          <w:p>
            <w:pPr>
              <w:pStyle w:val="LO-normal1"/>
              <w:spacing w:lineRule="auto" w:line="221" w:before="0" w:after="0"/>
              <w:jc w:val="center"/>
              <w:rPr/>
            </w:pPr>
            <w:r>
              <w:rPr>
                <w:rFonts w:cs="Arial" w:ascii="Arial" w:hAnsi="Arial"/>
                <w:sz w:val="15"/>
                <w:szCs w:val="15"/>
              </w:rPr>
              <w:t>Тијана Пејић-Ивановић – председница</w:t>
            </w:r>
          </w:p>
          <w:p>
            <w:pPr>
              <w:pStyle w:val="LO-normal1"/>
              <w:spacing w:lineRule="auto" w:line="221" w:before="0" w:after="0"/>
              <w:jc w:val="center"/>
              <w:rPr/>
            </w:pPr>
            <w:r>
              <w:rPr>
                <w:rFonts w:cs="Arial" w:ascii="Arial" w:hAnsi="Arial"/>
                <w:sz w:val="15"/>
                <w:szCs w:val="15"/>
              </w:rPr>
              <w:t>Венета Врачарић – заменица</w:t>
            </w:r>
          </w:p>
          <w:p>
            <w:pPr>
              <w:pStyle w:val="LO-normal1"/>
              <w:spacing w:lineRule="auto" w:line="221" w:before="0" w:after="0"/>
              <w:jc w:val="center"/>
              <w:rPr/>
            </w:pPr>
            <w:r>
              <w:rPr/>
            </w:r>
          </w:p>
        </w:tc>
      </w:tr>
      <w:tr>
        <w:trPr>
          <w:trHeight w:val="180" w:hRule="atLeast"/>
        </w:trPr>
        <w:tc>
          <w:tcPr>
            <w:tcW w:w="461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технику и технологију и информатику и рачунарство</w:t>
            </w:r>
          </w:p>
          <w:p>
            <w:pPr>
              <w:pStyle w:val="LO-normal1"/>
              <w:spacing w:lineRule="auto" w:line="221" w:before="0" w:after="0"/>
              <w:jc w:val="center"/>
              <w:rPr/>
            </w:pPr>
            <w:r>
              <w:rPr>
                <w:rFonts w:cs="Arial" w:ascii="Arial" w:hAnsi="Arial"/>
                <w:sz w:val="15"/>
                <w:szCs w:val="15"/>
              </w:rPr>
              <w:t>Лазић Раница – председник</w:t>
            </w:r>
          </w:p>
          <w:p>
            <w:pPr>
              <w:pStyle w:val="LO-normal1"/>
              <w:spacing w:lineRule="auto" w:line="221" w:before="0" w:after="0"/>
              <w:jc w:val="center"/>
              <w:rPr/>
            </w:pPr>
            <w:r>
              <w:rPr>
                <w:rFonts w:cs="Arial" w:ascii="Arial" w:hAnsi="Arial"/>
                <w:sz w:val="15"/>
                <w:szCs w:val="15"/>
              </w:rPr>
              <w:t>Илић Братислав – заменик</w:t>
            </w:r>
          </w:p>
        </w:tc>
        <w:tc>
          <w:tcPr>
            <w:tcW w:w="474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историју и географију</w:t>
            </w:r>
          </w:p>
          <w:p>
            <w:pPr>
              <w:pStyle w:val="LO-normal1"/>
              <w:spacing w:lineRule="auto" w:line="221" w:before="0" w:after="0"/>
              <w:jc w:val="center"/>
              <w:rPr/>
            </w:pPr>
            <w:r>
              <w:rPr>
                <w:rFonts w:cs="Arial" w:ascii="Arial" w:hAnsi="Arial"/>
                <w:sz w:val="15"/>
                <w:szCs w:val="15"/>
              </w:rPr>
              <w:t>Петровић Милош – председник</w:t>
            </w:r>
          </w:p>
          <w:p>
            <w:pPr>
              <w:pStyle w:val="LO-normal1"/>
              <w:spacing w:lineRule="auto" w:line="221" w:before="0" w:after="0"/>
              <w:jc w:val="center"/>
              <w:rPr/>
            </w:pPr>
            <w:r>
              <w:rPr>
                <w:rFonts w:cs="Arial" w:ascii="Arial" w:hAnsi="Arial"/>
                <w:sz w:val="15"/>
                <w:szCs w:val="15"/>
              </w:rPr>
              <w:t>Стојић-Стојановић Милена – заменица</w:t>
            </w:r>
          </w:p>
        </w:tc>
      </w:tr>
      <w:tr>
        <w:trPr>
          <w:trHeight w:val="180" w:hRule="atLeast"/>
        </w:trPr>
        <w:tc>
          <w:tcPr>
            <w:tcW w:w="461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музичку и ликовну културу</w:t>
            </w:r>
          </w:p>
          <w:p>
            <w:pPr>
              <w:pStyle w:val="LO-normal1"/>
              <w:spacing w:lineRule="auto" w:line="221" w:before="0" w:after="0"/>
              <w:jc w:val="center"/>
              <w:rPr/>
            </w:pPr>
            <w:r>
              <w:rPr>
                <w:rFonts w:cs="Arial" w:ascii="Arial" w:hAnsi="Arial"/>
                <w:sz w:val="15"/>
                <w:szCs w:val="15"/>
              </w:rPr>
              <w:t>Светлана Покрајац– председник</w:t>
            </w:r>
          </w:p>
          <w:p>
            <w:pPr>
              <w:pStyle w:val="LO-normal1"/>
              <w:spacing w:lineRule="auto" w:line="221" w:before="0" w:after="0"/>
              <w:jc w:val="center"/>
              <w:rPr/>
            </w:pPr>
            <w:r>
              <w:rPr>
                <w:rFonts w:cs="Arial" w:ascii="Arial" w:hAnsi="Arial"/>
                <w:sz w:val="15"/>
                <w:szCs w:val="15"/>
              </w:rPr>
              <w:t>Надежда Цветковић - заменица</w:t>
            </w:r>
          </w:p>
        </w:tc>
        <w:tc>
          <w:tcPr>
            <w:tcW w:w="474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физичко и здравствено васпитање</w:t>
            </w:r>
          </w:p>
          <w:p>
            <w:pPr>
              <w:pStyle w:val="LO-normal1"/>
              <w:spacing w:lineRule="auto" w:line="221" w:before="0" w:after="0"/>
              <w:jc w:val="center"/>
              <w:rPr/>
            </w:pPr>
            <w:r>
              <w:rPr>
                <w:rFonts w:cs="Arial" w:ascii="Arial" w:hAnsi="Arial"/>
                <w:sz w:val="15"/>
                <w:szCs w:val="15"/>
              </w:rPr>
              <w:t>Милан Јеремић – председник</w:t>
            </w:r>
          </w:p>
          <w:p>
            <w:pPr>
              <w:pStyle w:val="LO-normal1"/>
              <w:spacing w:lineRule="auto" w:line="221" w:before="0" w:after="0"/>
              <w:jc w:val="center"/>
              <w:rPr/>
            </w:pPr>
            <w:r>
              <w:rPr>
                <w:rFonts w:cs="Arial" w:ascii="Arial" w:hAnsi="Arial"/>
                <w:sz w:val="15"/>
                <w:szCs w:val="15"/>
              </w:rPr>
              <w:t>Биљана Перић – заменик</w:t>
            </w:r>
          </w:p>
        </w:tc>
      </w:tr>
      <w:tr>
        <w:trPr>
          <w:trHeight w:val="180" w:hRule="atLeast"/>
        </w:trPr>
        <w:tc>
          <w:tcPr>
            <w:tcW w:w="461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за разредну наставу</w:t>
            </w:r>
          </w:p>
          <w:p>
            <w:pPr>
              <w:pStyle w:val="LO-normal1"/>
              <w:spacing w:lineRule="auto" w:line="221" w:before="0" w:after="0"/>
              <w:jc w:val="center"/>
              <w:rPr/>
            </w:pPr>
            <w:r>
              <w:rPr>
                <w:rFonts w:cs="Arial" w:ascii="Arial" w:hAnsi="Arial"/>
                <w:sz w:val="15"/>
                <w:szCs w:val="15"/>
              </w:rPr>
              <w:t>Гордана Миленковић - председница</w:t>
            </w:r>
          </w:p>
          <w:p>
            <w:pPr>
              <w:pStyle w:val="LO-normal1"/>
              <w:spacing w:lineRule="auto" w:line="221" w:before="0" w:after="0"/>
              <w:jc w:val="center"/>
              <w:rPr/>
            </w:pPr>
            <w:r>
              <w:rPr>
                <w:rFonts w:cs="Arial" w:ascii="Arial" w:hAnsi="Arial"/>
                <w:sz w:val="15"/>
                <w:szCs w:val="15"/>
              </w:rPr>
              <w:t>Емина Вујчић - заменица</w:t>
            </w:r>
          </w:p>
        </w:tc>
        <w:tc>
          <w:tcPr>
            <w:tcW w:w="4745"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Стручно веће дефектолога</w:t>
            </w:r>
          </w:p>
          <w:p>
            <w:pPr>
              <w:pStyle w:val="LO-normal1"/>
              <w:spacing w:lineRule="auto" w:line="221" w:before="0" w:after="0"/>
              <w:jc w:val="center"/>
              <w:rPr/>
            </w:pPr>
            <w:r>
              <w:rPr>
                <w:rFonts w:cs="Arial" w:ascii="Arial" w:hAnsi="Arial"/>
                <w:sz w:val="15"/>
                <w:szCs w:val="15"/>
              </w:rPr>
              <w:t>Лазић Смиљка– председница</w:t>
            </w:r>
          </w:p>
          <w:p>
            <w:pPr>
              <w:pStyle w:val="LO-normal1"/>
              <w:spacing w:lineRule="auto" w:line="221" w:before="0" w:after="0"/>
              <w:jc w:val="center"/>
              <w:rPr/>
            </w:pPr>
            <w:r>
              <w:rPr/>
            </w:r>
          </w:p>
        </w:tc>
      </w:tr>
    </w:tbl>
    <w:p>
      <w:pPr>
        <w:pStyle w:val="Normal"/>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sz w:val="20"/>
          <w:szCs w:val="20"/>
        </w:rPr>
        <w:t>Табела 18: Председници и заменици Стручних већа</w:t>
      </w:r>
    </w:p>
    <w:p>
      <w:pPr>
        <w:pStyle w:val="LO-normal1"/>
        <w:jc w:val="left"/>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t>4.4. СТРУЧНИ АКТИВИ  И ТИМОВИ</w:t>
      </w:r>
    </w:p>
    <w:p>
      <w:pPr>
        <w:pStyle w:val="LO-normal1"/>
        <w:rPr>
          <w:rFonts w:ascii="Arial" w:hAnsi="Arial"/>
        </w:rPr>
      </w:pPr>
      <w:r>
        <w:rPr>
          <w:rFonts w:ascii="Arial" w:hAnsi="Arial"/>
          <w:sz w:val="24"/>
          <w:szCs w:val="24"/>
        </w:rPr>
        <w:t>Стручни актив за развојно планирање и Тим за  самовредновање рада школе чине представници наставничког већа,  стручних сарадника, Савета родитеља, органа управљања и ученичког парламента. Чланове актива и тима  именује Школски одбор и њега чине следећи стручни активи и тимови дати у табели испод.</w:t>
      </w:r>
    </w:p>
    <w:tbl>
      <w:tblPr>
        <w:tblW w:w="5000" w:type="pct"/>
        <w:jc w:val="left"/>
        <w:tblInd w:w="35" w:type="dxa"/>
        <w:tblLayout w:type="fixed"/>
        <w:tblCellMar>
          <w:top w:w="28" w:type="dxa"/>
          <w:left w:w="40" w:type="dxa"/>
          <w:bottom w:w="28" w:type="dxa"/>
          <w:right w:w="40" w:type="dxa"/>
        </w:tblCellMar>
      </w:tblPr>
      <w:tblGrid>
        <w:gridCol w:w="4662"/>
        <w:gridCol w:w="4698"/>
      </w:tblGrid>
      <w:tr>
        <w:trPr>
          <w:trHeight w:val="200" w:hRule="atLeast"/>
        </w:trPr>
        <w:tc>
          <w:tcPr>
            <w:tcW w:w="9360" w:type="dxa"/>
            <w:gridSpan w:val="2"/>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Fonts w:cs="Arial" w:ascii="Arial" w:hAnsi="Arial"/>
                <w:b/>
                <w:sz w:val="16"/>
                <w:szCs w:val="16"/>
              </w:rPr>
              <w:t>СТРУЧНИ АКТИВИ И ТИМОВИ ЗА ШКОЛСКУ 2026/2027. ГОДИНУ</w:t>
            </w:r>
          </w:p>
        </w:tc>
      </w:tr>
      <w:tr>
        <w:trPr>
          <w:trHeight w:val="180" w:hRule="atLeast"/>
        </w:trPr>
        <w:tc>
          <w:tcPr>
            <w:tcW w:w="466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1) ТИМ ЗА ПРОФЕСИОНАЛНУ ОРИЈЕНТАЦИЈУ</w:t>
            </w:r>
          </w:p>
          <w:p>
            <w:pPr>
              <w:pStyle w:val="LO-normal1"/>
              <w:spacing w:lineRule="auto" w:line="221" w:before="0" w:after="0"/>
              <w:jc w:val="center"/>
              <w:rPr/>
            </w:pPr>
            <w:r>
              <w:rPr>
                <w:rFonts w:cs="Arial" w:ascii="Arial" w:hAnsi="Arial"/>
                <w:sz w:val="15"/>
                <w:szCs w:val="15"/>
              </w:rPr>
              <w:t>1) Весна Мандић – координаторка</w:t>
            </w:r>
          </w:p>
          <w:p>
            <w:pPr>
              <w:pStyle w:val="LO-normal1"/>
              <w:spacing w:lineRule="auto" w:line="221" w:before="0" w:after="0"/>
              <w:jc w:val="center"/>
              <w:rPr/>
            </w:pPr>
            <w:r>
              <w:rPr>
                <w:rFonts w:cs="Arial" w:ascii="Arial" w:hAnsi="Arial"/>
                <w:sz w:val="15"/>
                <w:szCs w:val="15"/>
              </w:rPr>
              <w:t>2) Ивана Павић-Омеровић – педагошкиња</w:t>
            </w:r>
          </w:p>
          <w:p>
            <w:pPr>
              <w:pStyle w:val="LO-normal1"/>
              <w:spacing w:lineRule="auto" w:line="221" w:before="0" w:after="0"/>
              <w:jc w:val="center"/>
              <w:rPr/>
            </w:pPr>
            <w:r>
              <w:rPr>
                <w:rFonts w:cs="Arial" w:ascii="Arial" w:hAnsi="Arial"/>
                <w:sz w:val="15"/>
                <w:szCs w:val="15"/>
              </w:rPr>
              <w:t>3) Марко Лапчевић – помоћник директора</w:t>
            </w:r>
          </w:p>
          <w:p>
            <w:pPr>
              <w:pStyle w:val="LO-normal1"/>
              <w:spacing w:lineRule="auto" w:line="221" w:before="0" w:after="0"/>
              <w:jc w:val="center"/>
              <w:rPr/>
            </w:pPr>
            <w:r>
              <w:rPr>
                <w:rFonts w:cs="Arial" w:ascii="Arial" w:hAnsi="Arial"/>
                <w:sz w:val="15"/>
                <w:szCs w:val="15"/>
              </w:rPr>
              <w:t>4) Данијела Мијатовић– од. Старешина 8. р.</w:t>
            </w:r>
          </w:p>
          <w:p>
            <w:pPr>
              <w:pStyle w:val="LO-normal1"/>
              <w:spacing w:lineRule="auto" w:line="221" w:before="0" w:after="0"/>
              <w:jc w:val="center"/>
              <w:rPr/>
            </w:pPr>
            <w:r>
              <w:rPr>
                <w:rFonts w:cs="Arial" w:ascii="Arial" w:hAnsi="Arial"/>
                <w:sz w:val="15"/>
                <w:szCs w:val="15"/>
              </w:rPr>
              <w:t>5) 8-2 старешина – од. старешина 8. р.</w:t>
            </w:r>
          </w:p>
          <w:p>
            <w:pPr>
              <w:pStyle w:val="LO-normal1"/>
              <w:spacing w:lineRule="auto" w:line="221" w:before="0" w:after="0"/>
              <w:jc w:val="center"/>
              <w:rPr/>
            </w:pPr>
            <w:r>
              <w:rPr>
                <w:rFonts w:cs="Arial" w:ascii="Arial" w:hAnsi="Arial"/>
                <w:sz w:val="15"/>
                <w:szCs w:val="15"/>
              </w:rPr>
              <w:t>6) Венета Врачарић – од. старешина 8. р.</w:t>
            </w:r>
          </w:p>
        </w:tc>
        <w:tc>
          <w:tcPr>
            <w:tcW w:w="469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2)ТИМ ЗА ПРОФЕСИОНАЛНИ РАЗВОЈ</w:t>
            </w:r>
          </w:p>
          <w:p>
            <w:pPr>
              <w:pStyle w:val="LO-normal1"/>
              <w:spacing w:lineRule="auto" w:line="221" w:before="0" w:after="0"/>
              <w:jc w:val="center"/>
              <w:rPr/>
            </w:pPr>
            <w:r>
              <w:rPr>
                <w:rFonts w:cs="Arial" w:ascii="Arial" w:hAnsi="Arial"/>
                <w:sz w:val="15"/>
                <w:szCs w:val="15"/>
              </w:rPr>
              <w:t>1)Данијела Марковић – координаторка</w:t>
            </w:r>
          </w:p>
          <w:p>
            <w:pPr>
              <w:pStyle w:val="LO-normal1"/>
              <w:spacing w:lineRule="auto" w:line="221" w:before="0" w:after="0"/>
              <w:jc w:val="center"/>
              <w:rPr/>
            </w:pPr>
            <w:r>
              <w:rPr>
                <w:rFonts w:cs="Arial" w:ascii="Arial" w:hAnsi="Arial"/>
                <w:sz w:val="15"/>
                <w:szCs w:val="15"/>
              </w:rPr>
              <w:t>2) Светлана Пауновић</w:t>
            </w:r>
          </w:p>
          <w:p>
            <w:pPr>
              <w:pStyle w:val="LO-normal1"/>
              <w:spacing w:lineRule="auto" w:line="221" w:before="0" w:after="0"/>
              <w:jc w:val="center"/>
              <w:rPr/>
            </w:pPr>
            <w:r>
              <w:rPr>
                <w:rFonts w:cs="Arial" w:ascii="Arial" w:hAnsi="Arial"/>
                <w:sz w:val="15"/>
                <w:szCs w:val="15"/>
              </w:rPr>
              <w:t>3)Горан Ђорђевић</w:t>
            </w:r>
          </w:p>
          <w:p>
            <w:pPr>
              <w:pStyle w:val="LO-normal1"/>
              <w:spacing w:lineRule="auto" w:line="221" w:before="0" w:after="0"/>
              <w:jc w:val="center"/>
              <w:rPr/>
            </w:pPr>
            <w:r>
              <w:rPr>
                <w:rFonts w:cs="Arial" w:ascii="Arial" w:hAnsi="Arial"/>
                <w:sz w:val="15"/>
                <w:szCs w:val="15"/>
              </w:rPr>
              <w:t>4) Tијана Пејић-Ивановић</w:t>
            </w:r>
          </w:p>
          <w:p>
            <w:pPr>
              <w:pStyle w:val="LO-normal1"/>
              <w:spacing w:lineRule="auto" w:line="221" w:before="0" w:after="0"/>
              <w:jc w:val="center"/>
              <w:rPr/>
            </w:pPr>
            <w:r>
              <w:rPr>
                <w:rFonts w:cs="Arial" w:ascii="Arial" w:hAnsi="Arial"/>
                <w:sz w:val="15"/>
                <w:szCs w:val="15"/>
              </w:rPr>
              <w:t>5)Слађана Рашић</w:t>
            </w:r>
          </w:p>
        </w:tc>
      </w:tr>
      <w:tr>
        <w:trPr>
          <w:trHeight w:val="180" w:hRule="atLeast"/>
        </w:trPr>
        <w:tc>
          <w:tcPr>
            <w:tcW w:w="466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3)ТИМ ЗА ОБЕЗБЕЂИВАЊЕ КВАЛИТЕТА И РАЗВОЈ УСТАНОВЕ</w:t>
            </w:r>
          </w:p>
          <w:p>
            <w:pPr>
              <w:pStyle w:val="LO-normal1"/>
              <w:spacing w:lineRule="auto" w:line="221" w:before="0" w:after="0"/>
              <w:jc w:val="center"/>
              <w:rPr/>
            </w:pPr>
            <w:r>
              <w:rPr>
                <w:rFonts w:cs="Arial" w:ascii="Arial" w:hAnsi="Arial"/>
                <w:sz w:val="15"/>
                <w:szCs w:val="15"/>
              </w:rPr>
              <w:t>1)Снежана Милојковић – координаторка</w:t>
            </w:r>
          </w:p>
          <w:p>
            <w:pPr>
              <w:pStyle w:val="LO-normal1"/>
              <w:spacing w:lineRule="auto" w:line="221" w:before="0" w:after="0"/>
              <w:jc w:val="center"/>
              <w:rPr/>
            </w:pPr>
            <w:r>
              <w:rPr>
                <w:rFonts w:cs="Arial" w:ascii="Arial" w:hAnsi="Arial"/>
                <w:sz w:val="15"/>
                <w:szCs w:val="15"/>
              </w:rPr>
              <w:t>2)Драган Мандић – директор</w:t>
            </w:r>
          </w:p>
          <w:p>
            <w:pPr>
              <w:pStyle w:val="LO-normal1"/>
              <w:spacing w:lineRule="auto" w:line="221" w:before="0" w:after="0"/>
              <w:jc w:val="center"/>
              <w:rPr/>
            </w:pPr>
            <w:r>
              <w:rPr>
                <w:rFonts w:cs="Arial" w:ascii="Arial" w:hAnsi="Arial"/>
                <w:sz w:val="15"/>
                <w:szCs w:val="15"/>
              </w:rPr>
              <w:t>3)Марко Лапчевић – помоћник директора</w:t>
            </w:r>
          </w:p>
          <w:p>
            <w:pPr>
              <w:pStyle w:val="LO-normal1"/>
              <w:spacing w:lineRule="auto" w:line="221" w:before="0" w:after="0"/>
              <w:jc w:val="center"/>
              <w:rPr/>
            </w:pPr>
            <w:r>
              <w:rPr>
                <w:rFonts w:cs="Arial" w:ascii="Arial" w:hAnsi="Arial"/>
                <w:sz w:val="15"/>
                <w:szCs w:val="15"/>
              </w:rPr>
              <w:t>4) Ивана Павић-Омеровић – педагошкиња</w:t>
            </w:r>
          </w:p>
          <w:p>
            <w:pPr>
              <w:pStyle w:val="LO-normal1"/>
              <w:spacing w:lineRule="auto" w:line="221" w:before="0" w:after="0"/>
              <w:jc w:val="center"/>
              <w:rPr/>
            </w:pPr>
            <w:r>
              <w:rPr>
                <w:rFonts w:cs="Arial" w:ascii="Arial" w:hAnsi="Arial"/>
                <w:sz w:val="15"/>
                <w:szCs w:val="15"/>
              </w:rPr>
              <w:t>5)Весна Мандић – социјална радница</w:t>
            </w:r>
          </w:p>
          <w:p>
            <w:pPr>
              <w:pStyle w:val="LO-normal1"/>
              <w:spacing w:lineRule="auto" w:line="221" w:before="0" w:after="0"/>
              <w:jc w:val="center"/>
              <w:rPr/>
            </w:pPr>
            <w:r>
              <w:rPr>
                <w:rFonts w:cs="Arial" w:ascii="Arial" w:hAnsi="Arial"/>
                <w:sz w:val="15"/>
                <w:szCs w:val="15"/>
              </w:rPr>
              <w:t>6)Лидија Милетић</w:t>
            </w:r>
          </w:p>
          <w:p>
            <w:pPr>
              <w:pStyle w:val="LO-normal1"/>
              <w:spacing w:lineRule="auto" w:line="221" w:before="0" w:after="0"/>
              <w:jc w:val="center"/>
              <w:rPr/>
            </w:pPr>
            <w:r>
              <w:rPr>
                <w:rFonts w:cs="Arial" w:ascii="Arial" w:hAnsi="Arial"/>
                <w:sz w:val="15"/>
                <w:szCs w:val="15"/>
              </w:rPr>
              <w:t>7)Ненад Станковић</w:t>
            </w:r>
          </w:p>
          <w:p>
            <w:pPr>
              <w:pStyle w:val="LO-normal1"/>
              <w:spacing w:lineRule="auto" w:line="221" w:before="0" w:after="0"/>
              <w:jc w:val="center"/>
              <w:rPr/>
            </w:pPr>
            <w:r>
              <w:rPr>
                <w:rFonts w:cs="Arial" w:ascii="Arial" w:hAnsi="Arial"/>
                <w:sz w:val="15"/>
                <w:szCs w:val="15"/>
              </w:rPr>
              <w:t>8) Данијела Марковић</w:t>
            </w:r>
          </w:p>
        </w:tc>
        <w:tc>
          <w:tcPr>
            <w:tcW w:w="469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4)ТИМ ЗА РАЗВОЈ МЕЂУПРЕДМЕТНИХ КОМПЕТЕНЦИЈА</w:t>
            </w:r>
          </w:p>
          <w:p>
            <w:pPr>
              <w:pStyle w:val="LO-normal1"/>
              <w:spacing w:lineRule="auto" w:line="221" w:before="0" w:after="0"/>
              <w:jc w:val="center"/>
              <w:rPr/>
            </w:pPr>
            <w:r>
              <w:rPr>
                <w:rFonts w:cs="Arial" w:ascii="Arial" w:hAnsi="Arial"/>
                <w:sz w:val="15"/>
                <w:szCs w:val="15"/>
              </w:rPr>
              <w:t>1) Данијела Јанковић – координаторка</w:t>
            </w:r>
          </w:p>
          <w:p>
            <w:pPr>
              <w:pStyle w:val="LO-normal1"/>
              <w:spacing w:lineRule="auto" w:line="221" w:before="0" w:after="0"/>
              <w:jc w:val="center"/>
              <w:rPr/>
            </w:pPr>
            <w:r>
              <w:rPr>
                <w:rFonts w:cs="Arial" w:ascii="Arial" w:hAnsi="Arial"/>
                <w:sz w:val="15"/>
                <w:szCs w:val="15"/>
              </w:rPr>
              <w:t>2)Ивана Павић-Омеровић – педагошкиња</w:t>
            </w:r>
          </w:p>
          <w:p>
            <w:pPr>
              <w:pStyle w:val="LO-normal1"/>
              <w:spacing w:lineRule="auto" w:line="221" w:before="0" w:after="0"/>
              <w:jc w:val="center"/>
              <w:rPr/>
            </w:pPr>
            <w:r>
              <w:rPr>
                <w:rFonts w:cs="Arial" w:ascii="Arial" w:hAnsi="Arial"/>
                <w:sz w:val="15"/>
                <w:szCs w:val="15"/>
              </w:rPr>
              <w:t>3)Мома Пауновић</w:t>
            </w:r>
          </w:p>
          <w:p>
            <w:pPr>
              <w:pStyle w:val="LO-normal1"/>
              <w:spacing w:lineRule="auto" w:line="221" w:before="0" w:after="0"/>
              <w:jc w:val="center"/>
              <w:rPr/>
            </w:pPr>
            <w:r>
              <w:rPr>
                <w:rFonts w:cs="Arial" w:ascii="Arial" w:hAnsi="Arial"/>
                <w:sz w:val="15"/>
                <w:szCs w:val="15"/>
              </w:rPr>
              <w:t>4)Данијела Јанковић</w:t>
            </w:r>
          </w:p>
          <w:p>
            <w:pPr>
              <w:pStyle w:val="LO-normal1"/>
              <w:spacing w:lineRule="auto" w:line="221" w:before="0" w:after="0"/>
              <w:jc w:val="center"/>
              <w:rPr/>
            </w:pPr>
            <w:r>
              <w:rPr>
                <w:rFonts w:cs="Arial" w:ascii="Arial" w:hAnsi="Arial"/>
                <w:sz w:val="15"/>
                <w:szCs w:val="15"/>
              </w:rPr>
              <w:t>5)Ана Илић</w:t>
            </w:r>
          </w:p>
        </w:tc>
      </w:tr>
      <w:tr>
        <w:trPr>
          <w:trHeight w:val="180" w:hRule="atLeast"/>
        </w:trPr>
        <w:tc>
          <w:tcPr>
            <w:tcW w:w="466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5) ТИМ ЗА ИНКЛУЗИВНО ОБРАЗОВАЊЕ</w:t>
            </w:r>
          </w:p>
          <w:p>
            <w:pPr>
              <w:pStyle w:val="LO-normal1"/>
              <w:spacing w:lineRule="auto" w:line="221" w:before="0" w:after="0"/>
              <w:jc w:val="center"/>
              <w:rPr/>
            </w:pPr>
            <w:r>
              <w:rPr>
                <w:rFonts w:cs="Arial" w:ascii="Arial" w:hAnsi="Arial"/>
                <w:sz w:val="15"/>
                <w:szCs w:val="15"/>
              </w:rPr>
              <w:t>1)Анђелка Стојшић, координаторка</w:t>
            </w:r>
          </w:p>
          <w:p>
            <w:pPr>
              <w:pStyle w:val="LO-normal1"/>
              <w:spacing w:lineRule="auto" w:line="221" w:before="0" w:after="0"/>
              <w:jc w:val="center"/>
              <w:rPr/>
            </w:pPr>
            <w:r>
              <w:rPr>
                <w:rFonts w:cs="Arial" w:ascii="Arial" w:hAnsi="Arial"/>
                <w:sz w:val="15"/>
                <w:szCs w:val="15"/>
              </w:rPr>
              <w:t>2)Гордана Миленковић</w:t>
            </w:r>
          </w:p>
          <w:p>
            <w:pPr>
              <w:pStyle w:val="LO-normal1"/>
              <w:spacing w:lineRule="auto" w:line="221" w:before="0" w:after="0"/>
              <w:jc w:val="center"/>
              <w:rPr/>
            </w:pPr>
            <w:r>
              <w:rPr>
                <w:rFonts w:cs="Arial" w:ascii="Arial" w:hAnsi="Arial"/>
                <w:sz w:val="15"/>
                <w:szCs w:val="15"/>
              </w:rPr>
              <w:t>3)Ивана Павић-Омеровић – педагошкиња,</w:t>
            </w:r>
          </w:p>
          <w:p>
            <w:pPr>
              <w:pStyle w:val="LO-normal1"/>
              <w:spacing w:lineRule="auto" w:line="221" w:before="0" w:after="0"/>
              <w:jc w:val="center"/>
              <w:rPr/>
            </w:pPr>
            <w:r>
              <w:rPr>
                <w:rFonts w:cs="Arial" w:ascii="Arial" w:hAnsi="Arial"/>
                <w:sz w:val="15"/>
                <w:szCs w:val="15"/>
              </w:rPr>
              <w:t>4)Смиљка Лазић</w:t>
            </w:r>
          </w:p>
          <w:p>
            <w:pPr>
              <w:pStyle w:val="LO-normal1"/>
              <w:spacing w:lineRule="auto" w:line="221" w:before="0" w:after="0"/>
              <w:jc w:val="center"/>
              <w:rPr/>
            </w:pPr>
            <w:r>
              <w:rPr>
                <w:rFonts w:cs="Arial" w:ascii="Arial" w:hAnsi="Arial"/>
                <w:sz w:val="15"/>
                <w:szCs w:val="15"/>
              </w:rPr>
              <w:t>5)Марија Јовић – психолошкиња</w:t>
            </w:r>
          </w:p>
        </w:tc>
        <w:tc>
          <w:tcPr>
            <w:tcW w:w="469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6)ТИМ ЗА ПРЕВЕНЦИЈУ ОСИПАЊА УЧЕНИКА</w:t>
            </w:r>
          </w:p>
          <w:p>
            <w:pPr>
              <w:pStyle w:val="LO-normal1"/>
              <w:spacing w:lineRule="auto" w:line="221" w:before="0" w:after="0"/>
              <w:jc w:val="center"/>
              <w:rPr/>
            </w:pPr>
            <w:r>
              <w:rPr>
                <w:rFonts w:cs="Arial" w:ascii="Arial" w:hAnsi="Arial"/>
                <w:sz w:val="15"/>
                <w:szCs w:val="15"/>
              </w:rPr>
              <w:t>1) Јована Симић - координаторка</w:t>
            </w:r>
          </w:p>
          <w:p>
            <w:pPr>
              <w:pStyle w:val="LO-normal1"/>
              <w:spacing w:lineRule="auto" w:line="221" w:before="0" w:after="0"/>
              <w:jc w:val="center"/>
              <w:rPr/>
            </w:pPr>
            <w:r>
              <w:rPr>
                <w:rFonts w:cs="Arial" w:ascii="Arial" w:hAnsi="Arial"/>
                <w:sz w:val="15"/>
                <w:szCs w:val="15"/>
              </w:rPr>
              <w:t>2)Весна Мандић</w:t>
            </w:r>
          </w:p>
          <w:p>
            <w:pPr>
              <w:pStyle w:val="LO-normal1"/>
              <w:spacing w:lineRule="auto" w:line="221" w:before="0" w:after="0"/>
              <w:jc w:val="center"/>
              <w:rPr/>
            </w:pPr>
            <w:r>
              <w:rPr>
                <w:rFonts w:cs="Arial" w:ascii="Arial" w:hAnsi="Arial"/>
                <w:sz w:val="15"/>
                <w:szCs w:val="15"/>
              </w:rPr>
              <w:t>3)Драган Мандић – директор</w:t>
            </w:r>
          </w:p>
          <w:p>
            <w:pPr>
              <w:pStyle w:val="LO-normal1"/>
              <w:spacing w:lineRule="auto" w:line="221" w:before="0" w:after="0"/>
              <w:jc w:val="center"/>
              <w:rPr/>
            </w:pPr>
            <w:r>
              <w:rPr>
                <w:rFonts w:cs="Arial" w:ascii="Arial" w:hAnsi="Arial"/>
                <w:sz w:val="15"/>
                <w:szCs w:val="15"/>
              </w:rPr>
              <w:t>4)Марко Лапчевић – помоћник директора</w:t>
            </w:r>
          </w:p>
        </w:tc>
      </w:tr>
      <w:tr>
        <w:trPr>
          <w:trHeight w:val="180" w:hRule="atLeast"/>
        </w:trPr>
        <w:tc>
          <w:tcPr>
            <w:tcW w:w="466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7)ТИМ ЗА ПРЕВЕНЦИЈУ НАСИЉА И ДИСКРИМИНАЦИЈЕ ПРЕМА УЧЕНИЦИМА, ЗАПОСЛЕНИМА И ТРЕЋИМ ЛИЦИМА</w:t>
            </w:r>
          </w:p>
          <w:p>
            <w:pPr>
              <w:pStyle w:val="LO-normal1"/>
              <w:spacing w:lineRule="auto" w:line="221" w:before="0" w:after="0"/>
              <w:jc w:val="center"/>
              <w:rPr/>
            </w:pPr>
            <w:r>
              <w:rPr>
                <w:rFonts w:cs="Arial" w:ascii="Arial" w:hAnsi="Arial"/>
                <w:sz w:val="15"/>
                <w:szCs w:val="15"/>
              </w:rPr>
              <w:t>1)Гордана Миленковић – координаторка</w:t>
            </w:r>
          </w:p>
          <w:p>
            <w:pPr>
              <w:pStyle w:val="LO-normal1"/>
              <w:spacing w:lineRule="auto" w:line="221" w:before="0" w:after="0"/>
              <w:jc w:val="center"/>
              <w:rPr/>
            </w:pPr>
            <w:r>
              <w:rPr>
                <w:rFonts w:cs="Arial" w:ascii="Arial" w:hAnsi="Arial"/>
                <w:sz w:val="15"/>
                <w:szCs w:val="15"/>
              </w:rPr>
              <w:t>2)Весна Мандић</w:t>
            </w:r>
          </w:p>
          <w:p>
            <w:pPr>
              <w:pStyle w:val="LO-normal1"/>
              <w:spacing w:lineRule="auto" w:line="221" w:before="0" w:after="0"/>
              <w:jc w:val="center"/>
              <w:rPr/>
            </w:pPr>
            <w:r>
              <w:rPr>
                <w:rFonts w:cs="Arial" w:ascii="Arial" w:hAnsi="Arial"/>
                <w:sz w:val="15"/>
                <w:szCs w:val="15"/>
              </w:rPr>
              <w:t>3)Јасна Савић</w:t>
            </w:r>
          </w:p>
          <w:p>
            <w:pPr>
              <w:pStyle w:val="LO-normal1"/>
              <w:spacing w:lineRule="auto" w:line="221" w:before="0" w:after="0"/>
              <w:jc w:val="center"/>
              <w:rPr/>
            </w:pPr>
            <w:r>
              <w:rPr>
                <w:rFonts w:cs="Arial" w:ascii="Arial" w:hAnsi="Arial"/>
                <w:sz w:val="15"/>
                <w:szCs w:val="15"/>
              </w:rPr>
              <w:t>4)Александра Карамарковић</w:t>
            </w:r>
          </w:p>
        </w:tc>
        <w:tc>
          <w:tcPr>
            <w:tcW w:w="469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8)СТРУЧНИ АКТИВ ЗА РАЗВОЈНО ПЛАНИРАЊЕ</w:t>
            </w:r>
          </w:p>
          <w:p>
            <w:pPr>
              <w:pStyle w:val="LO-normal1"/>
              <w:spacing w:lineRule="auto" w:line="221" w:before="0" w:after="0"/>
              <w:jc w:val="center"/>
              <w:rPr/>
            </w:pPr>
            <w:r>
              <w:rPr>
                <w:rFonts w:cs="Arial" w:ascii="Arial" w:hAnsi="Arial"/>
                <w:sz w:val="15"/>
                <w:szCs w:val="15"/>
              </w:rPr>
              <w:t>1)Весна Мандић – председница</w:t>
            </w:r>
          </w:p>
          <w:p>
            <w:pPr>
              <w:pStyle w:val="LO-normal1"/>
              <w:spacing w:lineRule="auto" w:line="221" w:before="0" w:after="0"/>
              <w:jc w:val="center"/>
              <w:rPr/>
            </w:pPr>
            <w:r>
              <w:rPr>
                <w:rFonts w:cs="Arial" w:ascii="Arial" w:hAnsi="Arial"/>
                <w:sz w:val="15"/>
                <w:szCs w:val="15"/>
              </w:rPr>
              <w:t>2) Снежана Животић</w:t>
            </w:r>
          </w:p>
          <w:p>
            <w:pPr>
              <w:pStyle w:val="LO-normal1"/>
              <w:spacing w:lineRule="auto" w:line="221" w:before="0" w:after="0"/>
              <w:jc w:val="center"/>
              <w:rPr/>
            </w:pPr>
            <w:r>
              <w:rPr>
                <w:rFonts w:cs="Arial" w:ascii="Arial" w:hAnsi="Arial"/>
                <w:sz w:val="15"/>
                <w:szCs w:val="15"/>
              </w:rPr>
              <w:t>3) Јасна Савић</w:t>
            </w:r>
          </w:p>
          <w:p>
            <w:pPr>
              <w:pStyle w:val="LO-normal1"/>
              <w:spacing w:lineRule="auto" w:line="221" w:before="0" w:after="0"/>
              <w:jc w:val="center"/>
              <w:rPr/>
            </w:pPr>
            <w:r>
              <w:rPr>
                <w:rFonts w:cs="Arial" w:ascii="Arial" w:hAnsi="Arial"/>
                <w:sz w:val="15"/>
                <w:szCs w:val="15"/>
              </w:rPr>
              <w:t>4) Емина Вујчић</w:t>
            </w:r>
          </w:p>
          <w:p>
            <w:pPr>
              <w:pStyle w:val="LO-normal1"/>
              <w:spacing w:lineRule="auto" w:line="221" w:before="0" w:after="0"/>
              <w:jc w:val="center"/>
              <w:rPr/>
            </w:pPr>
            <w:r>
              <w:rPr>
                <w:rFonts w:cs="Arial" w:ascii="Arial" w:hAnsi="Arial"/>
                <w:sz w:val="15"/>
                <w:szCs w:val="15"/>
              </w:rPr>
              <w:t>5) Светлана Обрадовић</w:t>
            </w:r>
          </w:p>
          <w:p>
            <w:pPr>
              <w:pStyle w:val="LO-normal1"/>
              <w:spacing w:lineRule="auto" w:line="221" w:before="0" w:after="0"/>
              <w:jc w:val="center"/>
              <w:rPr/>
            </w:pPr>
            <w:r>
              <w:rPr>
                <w:rFonts w:cs="Arial" w:ascii="Arial" w:hAnsi="Arial"/>
                <w:sz w:val="15"/>
                <w:szCs w:val="15"/>
              </w:rPr>
              <w:t>6) Члан / чланица Савета родитеља</w:t>
            </w:r>
          </w:p>
          <w:p>
            <w:pPr>
              <w:pStyle w:val="LO-normal1"/>
              <w:spacing w:lineRule="auto" w:line="221" w:before="0" w:after="0"/>
              <w:jc w:val="center"/>
              <w:rPr/>
            </w:pPr>
            <w:r>
              <w:rPr>
                <w:rFonts w:cs="Arial" w:ascii="Arial" w:hAnsi="Arial"/>
                <w:sz w:val="15"/>
                <w:szCs w:val="15"/>
              </w:rPr>
              <w:t>7) Члан / чланица Ученичког парламента</w:t>
            </w:r>
          </w:p>
          <w:p>
            <w:pPr>
              <w:pStyle w:val="LO-normal1"/>
              <w:spacing w:lineRule="auto" w:line="221" w:before="0" w:after="0"/>
              <w:jc w:val="center"/>
              <w:rPr/>
            </w:pPr>
            <w:r>
              <w:rPr>
                <w:rFonts w:cs="Arial" w:ascii="Arial" w:hAnsi="Arial"/>
                <w:sz w:val="15"/>
                <w:szCs w:val="15"/>
              </w:rPr>
              <w:t>8) Члан / чланица јединице локалне самоуправе</w:t>
            </w:r>
          </w:p>
        </w:tc>
      </w:tr>
      <w:tr>
        <w:trPr>
          <w:trHeight w:val="180" w:hRule="atLeast"/>
        </w:trPr>
        <w:tc>
          <w:tcPr>
            <w:tcW w:w="466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9)ТИМ ЗА САМОВРЕДНОВАЊЕ РАДА ШКОЛЕ</w:t>
            </w:r>
          </w:p>
          <w:p>
            <w:pPr>
              <w:pStyle w:val="LO-normal1"/>
              <w:spacing w:lineRule="auto" w:line="221" w:before="0" w:after="0"/>
              <w:jc w:val="center"/>
              <w:rPr/>
            </w:pPr>
            <w:r>
              <w:rPr>
                <w:rFonts w:cs="Arial" w:ascii="Arial" w:hAnsi="Arial"/>
                <w:sz w:val="15"/>
                <w:szCs w:val="15"/>
              </w:rPr>
              <w:t>1)Снежана Животић - председница тима</w:t>
            </w:r>
          </w:p>
          <w:p>
            <w:pPr>
              <w:pStyle w:val="LO-normal1"/>
              <w:spacing w:lineRule="auto" w:line="221" w:before="0" w:after="0"/>
              <w:jc w:val="center"/>
              <w:rPr/>
            </w:pPr>
            <w:r>
              <w:rPr>
                <w:rFonts w:cs="Arial" w:ascii="Arial" w:hAnsi="Arial"/>
                <w:sz w:val="15"/>
                <w:szCs w:val="15"/>
              </w:rPr>
              <w:t>2) Драган Мандић – директор</w:t>
            </w:r>
          </w:p>
          <w:p>
            <w:pPr>
              <w:pStyle w:val="LO-normal1"/>
              <w:spacing w:lineRule="auto" w:line="221" w:before="0" w:after="0"/>
              <w:jc w:val="center"/>
              <w:rPr/>
            </w:pPr>
            <w:r>
              <w:rPr>
                <w:rFonts w:cs="Arial" w:ascii="Arial" w:hAnsi="Arial"/>
                <w:sz w:val="15"/>
                <w:szCs w:val="15"/>
              </w:rPr>
              <w:t>3) Марко Лапчевић – координатор за Селфи</w:t>
            </w:r>
          </w:p>
          <w:p>
            <w:pPr>
              <w:pStyle w:val="LO-normal1"/>
              <w:spacing w:lineRule="auto" w:line="221" w:before="0" w:after="0"/>
              <w:jc w:val="center"/>
              <w:rPr/>
            </w:pPr>
            <w:r>
              <w:rPr>
                <w:rFonts w:cs="Arial" w:ascii="Arial" w:hAnsi="Arial"/>
                <w:sz w:val="15"/>
                <w:szCs w:val="15"/>
              </w:rPr>
              <w:t>4) Ивана Павић-Омеровић – педагошкиња</w:t>
            </w:r>
          </w:p>
          <w:p>
            <w:pPr>
              <w:pStyle w:val="LO-normal1"/>
              <w:spacing w:lineRule="auto" w:line="221" w:before="0" w:after="0"/>
              <w:jc w:val="center"/>
              <w:rPr/>
            </w:pPr>
            <w:r>
              <w:rPr>
                <w:rFonts w:cs="Arial" w:ascii="Arial" w:hAnsi="Arial"/>
                <w:sz w:val="15"/>
                <w:szCs w:val="15"/>
              </w:rPr>
              <w:t>5) Слађана Стокић</w:t>
            </w:r>
          </w:p>
          <w:p>
            <w:pPr>
              <w:pStyle w:val="LO-normal1"/>
              <w:spacing w:lineRule="auto" w:line="221" w:before="0" w:after="0"/>
              <w:jc w:val="center"/>
              <w:rPr/>
            </w:pPr>
            <w:r>
              <w:rPr>
                <w:rFonts w:cs="Arial" w:ascii="Arial" w:hAnsi="Arial"/>
                <w:sz w:val="15"/>
                <w:szCs w:val="15"/>
              </w:rPr>
              <w:t>6) Весна Мандић – социјална радница</w:t>
            </w:r>
          </w:p>
          <w:p>
            <w:pPr>
              <w:pStyle w:val="LO-normal1"/>
              <w:spacing w:lineRule="auto" w:line="221" w:before="0" w:after="0"/>
              <w:jc w:val="center"/>
              <w:rPr/>
            </w:pPr>
            <w:r>
              <w:rPr>
                <w:rFonts w:cs="Arial" w:ascii="Arial" w:hAnsi="Arial"/>
                <w:sz w:val="15"/>
                <w:szCs w:val="15"/>
              </w:rPr>
              <w:t>7) Члан / чланица Савета родитеља</w:t>
            </w:r>
          </w:p>
          <w:p>
            <w:pPr>
              <w:pStyle w:val="LO-normal1"/>
              <w:spacing w:lineRule="auto" w:line="221" w:before="0" w:after="0"/>
              <w:jc w:val="center"/>
              <w:rPr/>
            </w:pPr>
            <w:r>
              <w:rPr>
                <w:rFonts w:cs="Arial" w:ascii="Arial" w:hAnsi="Arial"/>
                <w:sz w:val="15"/>
                <w:szCs w:val="15"/>
              </w:rPr>
              <w:t>8) Члан / чланица Школског одбора</w:t>
            </w:r>
          </w:p>
          <w:p>
            <w:pPr>
              <w:pStyle w:val="LO-normal1"/>
              <w:spacing w:lineRule="auto" w:line="221" w:before="0" w:after="0"/>
              <w:jc w:val="center"/>
              <w:rPr/>
            </w:pPr>
            <w:r>
              <w:rPr>
                <w:rFonts w:cs="Arial" w:ascii="Arial" w:hAnsi="Arial"/>
                <w:sz w:val="15"/>
                <w:szCs w:val="15"/>
              </w:rPr>
              <w:t>9) Члан / чланица Ученичког парламента</w:t>
            </w:r>
          </w:p>
          <w:p>
            <w:pPr>
              <w:pStyle w:val="LO-normal1"/>
              <w:spacing w:lineRule="auto" w:line="221" w:before="0" w:after="0"/>
              <w:jc w:val="center"/>
              <w:rPr/>
            </w:pPr>
            <w:r>
              <w:rPr>
                <w:rFonts w:cs="Arial" w:ascii="Arial" w:hAnsi="Arial"/>
                <w:sz w:val="15"/>
                <w:szCs w:val="15"/>
              </w:rPr>
              <w:t>10) Члан / чланица јединице локалне самоуправе</w:t>
            </w:r>
          </w:p>
        </w:tc>
        <w:tc>
          <w:tcPr>
            <w:tcW w:w="469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10)СТРУЧНИ АКТИВ ЗА РАЗВОЈ ШКОЛСКОГ ПРОГРАМА</w:t>
            </w:r>
          </w:p>
          <w:p>
            <w:pPr>
              <w:pStyle w:val="LO-normal1"/>
              <w:spacing w:lineRule="auto" w:line="221" w:before="0" w:after="0"/>
              <w:jc w:val="center"/>
              <w:rPr/>
            </w:pPr>
            <w:r>
              <w:rPr>
                <w:rFonts w:cs="Arial" w:ascii="Arial" w:hAnsi="Arial"/>
                <w:sz w:val="15"/>
                <w:szCs w:val="15"/>
              </w:rPr>
              <w:t>1) Марко Лапчевић – председник</w:t>
            </w:r>
          </w:p>
          <w:p>
            <w:pPr>
              <w:pStyle w:val="LO-normal1"/>
              <w:spacing w:lineRule="auto" w:line="221" w:before="0" w:after="0"/>
              <w:jc w:val="center"/>
              <w:rPr/>
            </w:pPr>
            <w:r>
              <w:rPr>
                <w:rFonts w:cs="Arial" w:ascii="Arial" w:hAnsi="Arial"/>
                <w:sz w:val="15"/>
                <w:szCs w:val="15"/>
              </w:rPr>
              <w:t>2) Светлана Обрадовић</w:t>
            </w:r>
          </w:p>
          <w:p>
            <w:pPr>
              <w:pStyle w:val="LO-normal1"/>
              <w:spacing w:lineRule="auto" w:line="221" w:before="0" w:after="0"/>
              <w:jc w:val="center"/>
              <w:rPr/>
            </w:pPr>
            <w:r>
              <w:rPr>
                <w:rFonts w:cs="Arial" w:ascii="Arial" w:hAnsi="Arial"/>
                <w:sz w:val="15"/>
                <w:szCs w:val="15"/>
              </w:rPr>
              <w:t>3) Ненад Станковић</w:t>
            </w:r>
          </w:p>
          <w:p>
            <w:pPr>
              <w:pStyle w:val="LO-normal1"/>
              <w:spacing w:lineRule="auto" w:line="221" w:before="0" w:after="0"/>
              <w:jc w:val="center"/>
              <w:rPr/>
            </w:pPr>
            <w:r>
              <w:rPr>
                <w:rFonts w:cs="Arial" w:ascii="Arial" w:hAnsi="Arial"/>
                <w:sz w:val="15"/>
                <w:szCs w:val="15"/>
              </w:rPr>
              <w:t>4) Братислав Илић</w:t>
            </w:r>
          </w:p>
          <w:p>
            <w:pPr>
              <w:pStyle w:val="LO-normal1"/>
              <w:spacing w:lineRule="auto" w:line="221" w:before="0" w:after="0"/>
              <w:jc w:val="center"/>
              <w:rPr/>
            </w:pPr>
            <w:r>
              <w:rPr>
                <w:rFonts w:cs="Arial" w:ascii="Arial" w:hAnsi="Arial"/>
                <w:sz w:val="15"/>
                <w:szCs w:val="15"/>
              </w:rPr>
              <w:t>5) Смиљка Лазић</w:t>
            </w:r>
          </w:p>
          <w:p>
            <w:pPr>
              <w:pStyle w:val="LO-normal1"/>
              <w:spacing w:lineRule="auto" w:line="221" w:before="0" w:after="0"/>
              <w:jc w:val="center"/>
              <w:rPr/>
            </w:pPr>
            <w:r>
              <w:rPr>
                <w:rFonts w:cs="Arial" w:ascii="Arial" w:hAnsi="Arial"/>
                <w:sz w:val="15"/>
                <w:szCs w:val="15"/>
              </w:rPr>
              <w:t>6) Гордана Миленковић</w:t>
            </w:r>
          </w:p>
          <w:p>
            <w:pPr>
              <w:pStyle w:val="LO-normal1"/>
              <w:spacing w:lineRule="auto" w:line="221" w:before="0" w:after="0"/>
              <w:jc w:val="center"/>
              <w:rPr/>
            </w:pPr>
            <w:r>
              <w:rPr>
                <w:rFonts w:cs="Arial" w:ascii="Arial" w:hAnsi="Arial"/>
                <w:sz w:val="15"/>
                <w:szCs w:val="15"/>
              </w:rPr>
              <w:t>7) Драгана Стевић</w:t>
            </w:r>
          </w:p>
        </w:tc>
      </w:tr>
      <w:tr>
        <w:trPr>
          <w:trHeight w:val="180" w:hRule="atLeast"/>
        </w:trPr>
        <w:tc>
          <w:tcPr>
            <w:tcW w:w="466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11)ТИМ ЗА ЗАШТИТУ ОД НАСИЉА, ЗЛОСТАВЉАЊА И ЗАНЕМАРИВАЊА</w:t>
            </w:r>
          </w:p>
          <w:p>
            <w:pPr>
              <w:pStyle w:val="LO-normal1"/>
              <w:spacing w:lineRule="auto" w:line="221" w:before="0" w:after="0"/>
              <w:jc w:val="center"/>
              <w:rPr/>
            </w:pPr>
            <w:r>
              <w:rPr>
                <w:rFonts w:cs="Arial" w:ascii="Arial" w:hAnsi="Arial"/>
                <w:sz w:val="15"/>
                <w:szCs w:val="15"/>
              </w:rPr>
              <w:t>1) Ивана Павић-Омеровић – педагошкиња, руководитељица тима</w:t>
            </w:r>
          </w:p>
          <w:p>
            <w:pPr>
              <w:pStyle w:val="LO-normal1"/>
              <w:spacing w:lineRule="auto" w:line="221" w:before="0" w:after="0"/>
              <w:jc w:val="center"/>
              <w:rPr/>
            </w:pPr>
            <w:r>
              <w:rPr>
                <w:rFonts w:cs="Arial" w:ascii="Arial" w:hAnsi="Arial"/>
                <w:sz w:val="15"/>
                <w:szCs w:val="15"/>
              </w:rPr>
              <w:t>2) Драган Мандић – директор</w:t>
            </w:r>
          </w:p>
          <w:p>
            <w:pPr>
              <w:pStyle w:val="LO-normal1"/>
              <w:spacing w:lineRule="auto" w:line="221" w:before="0" w:after="0"/>
              <w:jc w:val="center"/>
              <w:rPr/>
            </w:pPr>
            <w:r>
              <w:rPr>
                <w:rFonts w:cs="Arial" w:ascii="Arial" w:hAnsi="Arial"/>
                <w:sz w:val="15"/>
                <w:szCs w:val="15"/>
              </w:rPr>
              <w:t>3) Марко Лапчевић – помоћник директора</w:t>
            </w:r>
          </w:p>
          <w:p>
            <w:pPr>
              <w:pStyle w:val="LO-normal1"/>
              <w:spacing w:lineRule="auto" w:line="221" w:before="0" w:after="0"/>
              <w:jc w:val="center"/>
              <w:rPr/>
            </w:pPr>
            <w:r>
              <w:rPr>
                <w:rFonts w:cs="Arial" w:ascii="Arial" w:hAnsi="Arial"/>
                <w:sz w:val="15"/>
                <w:szCs w:val="15"/>
              </w:rPr>
              <w:t>4) Снежана Атанацковић – секретарка</w:t>
            </w:r>
          </w:p>
          <w:p>
            <w:pPr>
              <w:pStyle w:val="LO-normal1"/>
              <w:spacing w:lineRule="auto" w:line="221" w:before="0" w:after="0"/>
              <w:jc w:val="center"/>
              <w:rPr/>
            </w:pPr>
            <w:r>
              <w:rPr>
                <w:rFonts w:cs="Arial" w:ascii="Arial" w:hAnsi="Arial"/>
                <w:sz w:val="15"/>
                <w:szCs w:val="15"/>
              </w:rPr>
              <w:t>5) Ненад Станковић</w:t>
            </w:r>
          </w:p>
          <w:p>
            <w:pPr>
              <w:pStyle w:val="LO-normal1"/>
              <w:spacing w:lineRule="auto" w:line="221" w:before="0" w:after="0"/>
              <w:jc w:val="center"/>
              <w:rPr/>
            </w:pPr>
            <w:r>
              <w:rPr>
                <w:rFonts w:cs="Arial" w:ascii="Arial" w:hAnsi="Arial"/>
                <w:sz w:val="15"/>
                <w:szCs w:val="15"/>
              </w:rPr>
              <w:t>6) Јованка Радуловић</w:t>
            </w:r>
          </w:p>
          <w:p>
            <w:pPr>
              <w:pStyle w:val="LO-normal1"/>
              <w:spacing w:lineRule="auto" w:line="221" w:before="0" w:after="0"/>
              <w:jc w:val="center"/>
              <w:rPr/>
            </w:pPr>
            <w:r>
              <w:rPr>
                <w:rFonts w:cs="Arial" w:ascii="Arial" w:hAnsi="Arial"/>
                <w:sz w:val="15"/>
                <w:szCs w:val="15"/>
              </w:rPr>
              <w:t>7) Весна Микић</w:t>
            </w:r>
          </w:p>
          <w:p>
            <w:pPr>
              <w:pStyle w:val="LO-normal1"/>
              <w:spacing w:lineRule="auto" w:line="221" w:before="0" w:after="0"/>
              <w:jc w:val="center"/>
              <w:rPr/>
            </w:pPr>
            <w:r>
              <w:rPr>
                <w:rFonts w:cs="Arial" w:ascii="Arial" w:hAnsi="Arial"/>
                <w:sz w:val="15"/>
                <w:szCs w:val="15"/>
              </w:rPr>
              <w:t>8) Милан Јеремић</w:t>
            </w:r>
          </w:p>
          <w:p>
            <w:pPr>
              <w:pStyle w:val="LO-normal1"/>
              <w:spacing w:lineRule="auto" w:line="221" w:before="0" w:after="0"/>
              <w:jc w:val="center"/>
              <w:rPr/>
            </w:pPr>
            <w:r>
              <w:rPr>
                <w:rFonts w:cs="Arial" w:ascii="Arial" w:hAnsi="Arial"/>
                <w:sz w:val="15"/>
                <w:szCs w:val="15"/>
              </w:rPr>
              <w:t>9) Новица Милојковић</w:t>
            </w:r>
          </w:p>
          <w:p>
            <w:pPr>
              <w:pStyle w:val="LO-normal1"/>
              <w:spacing w:lineRule="auto" w:line="221" w:before="0" w:after="0"/>
              <w:jc w:val="center"/>
              <w:rPr/>
            </w:pPr>
            <w:r>
              <w:rPr>
                <w:rFonts w:cs="Arial" w:ascii="Arial" w:hAnsi="Arial"/>
                <w:sz w:val="15"/>
                <w:szCs w:val="15"/>
              </w:rPr>
              <w:t>10) Марија Јовић, психолошкиња</w:t>
            </w:r>
          </w:p>
        </w:tc>
        <w:tc>
          <w:tcPr>
            <w:tcW w:w="469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12)ТИМ ЗА КРИЗНЕ ДОГАЂАЈЕ</w:t>
            </w:r>
          </w:p>
          <w:p>
            <w:pPr>
              <w:pStyle w:val="LO-normal1"/>
              <w:spacing w:lineRule="auto" w:line="221" w:before="0" w:after="0"/>
              <w:jc w:val="center"/>
              <w:rPr/>
            </w:pPr>
            <w:r>
              <w:rPr>
                <w:rFonts w:cs="Arial" w:ascii="Arial" w:hAnsi="Arial"/>
                <w:sz w:val="15"/>
                <w:szCs w:val="15"/>
              </w:rPr>
              <w:t>1) Јованка Радуловић, координаторка</w:t>
            </w:r>
          </w:p>
          <w:p>
            <w:pPr>
              <w:pStyle w:val="LO-normal1"/>
              <w:spacing w:lineRule="auto" w:line="221" w:before="0" w:after="0"/>
              <w:jc w:val="center"/>
              <w:rPr/>
            </w:pPr>
            <w:r>
              <w:rPr>
                <w:rFonts w:cs="Arial" w:ascii="Arial" w:hAnsi="Arial"/>
                <w:sz w:val="15"/>
                <w:szCs w:val="15"/>
              </w:rPr>
              <w:t>2) Ивана Павић-Омеровић</w:t>
            </w:r>
          </w:p>
          <w:p>
            <w:pPr>
              <w:pStyle w:val="LO-normal1"/>
              <w:spacing w:lineRule="auto" w:line="221" w:before="0" w:after="0"/>
              <w:jc w:val="center"/>
              <w:rPr/>
            </w:pPr>
            <w:r>
              <w:rPr>
                <w:rFonts w:cs="Arial" w:ascii="Arial" w:hAnsi="Arial"/>
                <w:sz w:val="15"/>
                <w:szCs w:val="15"/>
              </w:rPr>
              <w:t>3) Весна Мандић</w:t>
            </w:r>
          </w:p>
          <w:p>
            <w:pPr>
              <w:pStyle w:val="LO-normal1"/>
              <w:spacing w:lineRule="auto" w:line="221" w:before="0" w:after="0"/>
              <w:jc w:val="center"/>
              <w:rPr/>
            </w:pPr>
            <w:r>
              <w:rPr>
                <w:rFonts w:cs="Arial" w:ascii="Arial" w:hAnsi="Arial"/>
                <w:sz w:val="15"/>
                <w:szCs w:val="15"/>
              </w:rPr>
              <w:t>4) Драган Мандић</w:t>
            </w:r>
          </w:p>
          <w:p>
            <w:pPr>
              <w:pStyle w:val="LO-normal1"/>
              <w:spacing w:lineRule="auto" w:line="221" w:before="0" w:after="0"/>
              <w:jc w:val="center"/>
              <w:rPr/>
            </w:pPr>
            <w:r>
              <w:rPr>
                <w:rFonts w:cs="Arial" w:ascii="Arial" w:hAnsi="Arial"/>
                <w:sz w:val="15"/>
                <w:szCs w:val="15"/>
              </w:rPr>
              <w:t>5) Марко Лапчевић</w:t>
            </w:r>
          </w:p>
          <w:p>
            <w:pPr>
              <w:pStyle w:val="LO-normal1"/>
              <w:spacing w:lineRule="auto" w:line="221" w:before="0" w:after="0"/>
              <w:jc w:val="center"/>
              <w:rPr/>
            </w:pPr>
            <w:r>
              <w:rPr>
                <w:rFonts w:cs="Arial" w:ascii="Arial" w:hAnsi="Arial"/>
                <w:sz w:val="15"/>
                <w:szCs w:val="15"/>
              </w:rPr>
              <w:t>6) Марина Томић</w:t>
            </w:r>
          </w:p>
          <w:p>
            <w:pPr>
              <w:pStyle w:val="LO-normal1"/>
              <w:spacing w:lineRule="auto" w:line="221" w:before="0" w:after="0"/>
              <w:jc w:val="center"/>
              <w:rPr/>
            </w:pPr>
            <w:r>
              <w:rPr>
                <w:rFonts w:cs="Arial" w:ascii="Arial" w:hAnsi="Arial"/>
                <w:sz w:val="15"/>
                <w:szCs w:val="15"/>
              </w:rPr>
              <w:t>7) Члан Савета родитеља</w:t>
            </w:r>
          </w:p>
          <w:p>
            <w:pPr>
              <w:pStyle w:val="LO-normal1"/>
              <w:spacing w:lineRule="auto" w:line="221" w:before="0" w:after="0"/>
              <w:jc w:val="center"/>
              <w:rPr/>
            </w:pPr>
            <w:r>
              <w:rPr>
                <w:rFonts w:cs="Arial" w:ascii="Arial" w:hAnsi="Arial"/>
                <w:sz w:val="15"/>
                <w:szCs w:val="15"/>
              </w:rPr>
              <w:t>8) Члан Ученичког парламента</w:t>
            </w:r>
          </w:p>
        </w:tc>
      </w:tr>
    </w:tbl>
    <w:p>
      <w:pPr>
        <w:pStyle w:val="Normal"/>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jc w:val="center"/>
        <w:rPr>
          <w:rFonts w:ascii="Arial" w:hAnsi="Arial"/>
        </w:rPr>
      </w:pPr>
      <w:r>
        <w:rPr>
          <w:rFonts w:ascii="Arial" w:hAnsi="Arial"/>
          <w:b/>
          <w:sz w:val="24"/>
          <w:szCs w:val="24"/>
        </w:rPr>
        <w:t>4.5. ПЕДАГОШКИ КОЛЕГИЈУМ</w:t>
      </w:r>
    </w:p>
    <w:p>
      <w:pPr>
        <w:pStyle w:val="LO-normal1"/>
        <w:jc w:val="both"/>
        <w:rPr>
          <w:rFonts w:ascii="Arial" w:hAnsi="Arial"/>
        </w:rPr>
      </w:pPr>
      <w:r>
        <w:rPr>
          <w:rFonts w:ascii="Arial" w:hAnsi="Arial"/>
          <w:sz w:val="24"/>
          <w:szCs w:val="24"/>
        </w:rPr>
        <w:tab/>
        <w:t>Педагошки колегијум је стручни орган Школе. Чине га: директор школе, помоћник директора, стручни сарадници,  руководиоци свих стручних већа, председници два стручна актива – актива за развојно планирање и актива за развој школског програма. Формиран је у циљу што боље организације рада у школи, брже и ефикасније комуникације и обављања различитих послова у школи. Педагошким колегијумом председава и  руководи  директор или помоћник директора.</w:t>
      </w:r>
    </w:p>
    <w:p>
      <w:pPr>
        <w:pStyle w:val="LO-normal1"/>
        <w:rPr>
          <w:rFonts w:ascii="Arial" w:hAnsi="Arial"/>
        </w:rPr>
      </w:pPr>
      <w:r>
        <w:rPr>
          <w:rFonts w:ascii="Arial" w:hAnsi="Arial"/>
          <w:sz w:val="24"/>
          <w:szCs w:val="24"/>
        </w:rPr>
        <w:t>Задаци Педагошког колегијума су:</w:t>
      </w:r>
    </w:p>
    <w:p>
      <w:pPr>
        <w:pStyle w:val="LO-normal1"/>
        <w:numPr>
          <w:ilvl w:val="0"/>
          <w:numId w:val="47"/>
        </w:numPr>
        <w:spacing w:lineRule="auto" w:line="240" w:before="0" w:after="0"/>
        <w:ind w:hanging="360" w:left="720"/>
        <w:rPr>
          <w:rFonts w:ascii="Arial" w:hAnsi="Arial"/>
        </w:rPr>
      </w:pPr>
      <w:r>
        <w:rPr>
          <w:rFonts w:ascii="Arial" w:hAnsi="Arial"/>
          <w:sz w:val="24"/>
          <w:szCs w:val="24"/>
        </w:rPr>
        <w:t>остваривање што ефикасније комуникације на релацији руководство школе- запослени;</w:t>
      </w:r>
    </w:p>
    <w:p>
      <w:pPr>
        <w:pStyle w:val="LO-normal1"/>
        <w:numPr>
          <w:ilvl w:val="0"/>
          <w:numId w:val="47"/>
        </w:numPr>
        <w:spacing w:lineRule="auto" w:line="240" w:before="0" w:after="0"/>
        <w:ind w:hanging="360" w:left="720"/>
        <w:rPr>
          <w:rFonts w:ascii="Arial" w:hAnsi="Arial"/>
        </w:rPr>
      </w:pPr>
      <w:r>
        <w:rPr>
          <w:rFonts w:ascii="Arial" w:hAnsi="Arial"/>
          <w:sz w:val="24"/>
          <w:szCs w:val="24"/>
        </w:rPr>
        <w:t>планирање и праћење  остваривања програма образовања и васпитања и свих осталих  активности школе;</w:t>
      </w:r>
    </w:p>
    <w:p>
      <w:pPr>
        <w:pStyle w:val="LO-normal1"/>
        <w:numPr>
          <w:ilvl w:val="0"/>
          <w:numId w:val="47"/>
        </w:numPr>
        <w:spacing w:lineRule="auto" w:line="240" w:before="0" w:after="0"/>
        <w:ind w:hanging="360" w:left="720"/>
        <w:rPr>
          <w:rFonts w:ascii="Arial" w:hAnsi="Arial"/>
        </w:rPr>
      </w:pPr>
      <w:r>
        <w:rPr>
          <w:rFonts w:ascii="Arial" w:hAnsi="Arial"/>
          <w:sz w:val="24"/>
          <w:szCs w:val="24"/>
        </w:rPr>
        <w:t>процењивање  квалитета рада и праћење  остваривања  образовних стандарда постигнућа и унапређивања образовно-васпитног рада;</w:t>
      </w:r>
    </w:p>
    <w:p>
      <w:pPr>
        <w:pStyle w:val="LO-normal1"/>
        <w:numPr>
          <w:ilvl w:val="0"/>
          <w:numId w:val="47"/>
        </w:numPr>
        <w:spacing w:lineRule="auto" w:line="240" w:before="0" w:after="0"/>
        <w:ind w:hanging="360" w:left="720"/>
        <w:rPr>
          <w:rFonts w:ascii="Arial" w:hAnsi="Arial"/>
        </w:rPr>
      </w:pPr>
      <w:r>
        <w:rPr>
          <w:rFonts w:ascii="Arial" w:hAnsi="Arial"/>
          <w:sz w:val="24"/>
          <w:szCs w:val="24"/>
        </w:rPr>
        <w:t>остваривање развојног плана установе;</w:t>
      </w:r>
    </w:p>
    <w:p>
      <w:pPr>
        <w:pStyle w:val="LO-normal1"/>
        <w:numPr>
          <w:ilvl w:val="0"/>
          <w:numId w:val="47"/>
        </w:numPr>
        <w:spacing w:lineRule="auto" w:line="240" w:before="0" w:after="0"/>
        <w:ind w:hanging="360" w:left="720"/>
        <w:rPr>
          <w:rFonts w:ascii="Arial" w:hAnsi="Arial"/>
        </w:rPr>
      </w:pPr>
      <w:r>
        <w:rPr>
          <w:rFonts w:ascii="Arial" w:hAnsi="Arial"/>
          <w:sz w:val="24"/>
          <w:szCs w:val="24"/>
        </w:rPr>
        <w:t>организација педагошко-инструктивног надзора, праћење квалитета образовно-васпитног рада и предузимње мера за његово унапређивање;</w:t>
      </w:r>
    </w:p>
    <w:p>
      <w:pPr>
        <w:pStyle w:val="LO-normal1"/>
        <w:numPr>
          <w:ilvl w:val="0"/>
          <w:numId w:val="47"/>
        </w:numPr>
        <w:spacing w:lineRule="auto" w:line="240" w:before="0" w:after="0"/>
        <w:ind w:hanging="360" w:left="720"/>
        <w:rPr>
          <w:rFonts w:ascii="Arial" w:hAnsi="Arial"/>
        </w:rPr>
      </w:pPr>
      <w:r>
        <w:rPr>
          <w:rFonts w:ascii="Arial" w:hAnsi="Arial"/>
          <w:sz w:val="24"/>
          <w:szCs w:val="24"/>
        </w:rPr>
        <w:t>планирање стручног усавршавања наставника и стручних сарадника и спровођење поступка за стицање звања;</w:t>
      </w:r>
    </w:p>
    <w:p>
      <w:pPr>
        <w:pStyle w:val="LO-normal1"/>
        <w:numPr>
          <w:ilvl w:val="0"/>
          <w:numId w:val="47"/>
        </w:numPr>
        <w:spacing w:lineRule="auto" w:line="240" w:before="0" w:after="0"/>
        <w:ind w:hanging="360" w:left="720"/>
        <w:rPr>
          <w:rFonts w:ascii="Arial" w:hAnsi="Arial"/>
        </w:rPr>
      </w:pPr>
      <w:r>
        <w:rPr>
          <w:rFonts w:ascii="Arial" w:hAnsi="Arial"/>
          <w:sz w:val="24"/>
          <w:szCs w:val="24"/>
        </w:rPr>
        <w:t>сарадња са органима јединице локалне самоуправе, организацијама и удружењима;</w:t>
      </w:r>
    </w:p>
    <w:p>
      <w:pPr>
        <w:pStyle w:val="LO-normal1"/>
        <w:numPr>
          <w:ilvl w:val="0"/>
          <w:numId w:val="47"/>
        </w:numPr>
        <w:spacing w:lineRule="auto" w:line="240" w:before="0" w:after="0"/>
        <w:ind w:hanging="360" w:left="720"/>
        <w:rPr>
          <w:rFonts w:ascii="Arial" w:hAnsi="Arial"/>
        </w:rPr>
      </w:pPr>
      <w:r>
        <w:rPr>
          <w:rFonts w:ascii="Arial" w:hAnsi="Arial"/>
          <w:sz w:val="24"/>
          <w:szCs w:val="24"/>
        </w:rPr>
        <w:t>на предлог стручног тима за инклузивно образовање  доноси Индивидуални образовни план рада у  школи;</w:t>
      </w:r>
    </w:p>
    <w:p>
      <w:pPr>
        <w:pStyle w:val="LO-normal1"/>
        <w:numPr>
          <w:ilvl w:val="0"/>
          <w:numId w:val="45"/>
        </w:numPr>
        <w:spacing w:lineRule="auto" w:line="240"/>
        <w:ind w:hanging="360" w:left="720"/>
        <w:rPr>
          <w:rFonts w:ascii="Arial" w:hAnsi="Arial"/>
        </w:rPr>
      </w:pPr>
      <w:r>
        <w:rPr>
          <w:rFonts w:ascii="Arial" w:hAnsi="Arial"/>
          <w:sz w:val="24"/>
          <w:szCs w:val="24"/>
        </w:rPr>
        <w:t>учествује у процесу избора уџбеника, набавци наставних средстава, стручне литературе за потребе наставника.</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План рада Педагошког колегијума за школску 202</w:t>
      </w:r>
      <w:r>
        <w:rPr>
          <w:rFonts w:ascii="Arial" w:hAnsi="Arial"/>
          <w:b/>
          <w:sz w:val="24"/>
          <w:szCs w:val="24"/>
          <w:lang w:val="sr-Latn-RS"/>
        </w:rPr>
        <w:t>6</w:t>
      </w:r>
      <w:r>
        <w:rPr>
          <w:rFonts w:ascii="Arial" w:hAnsi="Arial"/>
          <w:b/>
          <w:sz w:val="24"/>
          <w:szCs w:val="24"/>
        </w:rPr>
        <w:t>/202</w:t>
      </w:r>
      <w:r>
        <w:rPr>
          <w:rFonts w:ascii="Arial" w:hAnsi="Arial"/>
          <w:b/>
          <w:sz w:val="24"/>
          <w:szCs w:val="24"/>
          <w:lang w:val="sr-Latn-RS"/>
        </w:rPr>
        <w:t>7</w:t>
      </w:r>
      <w:r>
        <w:rPr>
          <w:rFonts w:ascii="Arial" w:hAnsi="Arial"/>
          <w:b/>
          <w:sz w:val="24"/>
          <w:szCs w:val="24"/>
        </w:rPr>
        <w:t>. годину</w:t>
      </w:r>
    </w:p>
    <w:p>
      <w:pPr>
        <w:pStyle w:val="LO-normal1"/>
        <w:spacing w:before="0" w:after="86"/>
        <w:rPr>
          <w:rFonts w:ascii="Arial" w:hAnsi="Arial"/>
        </w:rPr>
      </w:pPr>
      <w:r>
        <w:rPr>
          <w:rFonts w:ascii="Arial" w:hAnsi="Arial"/>
          <w:b/>
          <w:sz w:val="24"/>
          <w:szCs w:val="24"/>
        </w:rPr>
        <w:t>Септембар:</w:t>
      </w:r>
    </w:p>
    <w:p>
      <w:pPr>
        <w:pStyle w:val="LO-normal1"/>
        <w:keepNext w:val="false"/>
        <w:keepLines w:val="false"/>
        <w:pageBreakBefore w:val="false"/>
        <w:widowControl/>
        <w:numPr>
          <w:ilvl w:val="0"/>
          <w:numId w:val="5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Усвајање плана и програма Педагошког колегијума;</w:t>
      </w:r>
    </w:p>
    <w:p>
      <w:pPr>
        <w:pStyle w:val="LO-normal1"/>
        <w:keepNext w:val="false"/>
        <w:keepLines w:val="false"/>
        <w:pageBreakBefore w:val="false"/>
        <w:widowControl/>
        <w:numPr>
          <w:ilvl w:val="0"/>
          <w:numId w:val="5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Набавка наставних средстава, опреме и материјала  за потребе наставе;</w:t>
      </w:r>
    </w:p>
    <w:p>
      <w:pPr>
        <w:pStyle w:val="LO-normal1"/>
        <w:keepNext w:val="false"/>
        <w:keepLines w:val="false"/>
        <w:pageBreakBefore w:val="false"/>
        <w:widowControl/>
        <w:numPr>
          <w:ilvl w:val="0"/>
          <w:numId w:val="5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План стручног усавршавања  и унапређивања наставе -  семинари, огледни часови;</w:t>
      </w:r>
    </w:p>
    <w:p>
      <w:pPr>
        <w:pStyle w:val="LO-normal1"/>
        <w:keepNext w:val="false"/>
        <w:keepLines w:val="false"/>
        <w:pageBreakBefore w:val="false"/>
        <w:widowControl/>
        <w:numPr>
          <w:ilvl w:val="0"/>
          <w:numId w:val="5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Припрема и организација наставних екскурзија са ученицима;</w:t>
      </w:r>
    </w:p>
    <w:p>
      <w:pPr>
        <w:pStyle w:val="LO-normal1"/>
        <w:keepNext w:val="false"/>
        <w:keepLines w:val="false"/>
        <w:pageBreakBefore w:val="false"/>
        <w:widowControl/>
        <w:numPr>
          <w:ilvl w:val="0"/>
          <w:numId w:val="51"/>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Текућа питања  из рада школе.</w:t>
      </w:r>
    </w:p>
    <w:p>
      <w:pPr>
        <w:pStyle w:val="LO-normal1"/>
        <w:widowControl/>
        <w:numPr>
          <w:ilvl w:val="0"/>
          <w:numId w:val="0"/>
        </w:numPr>
        <w:shd w:val="clear" w:fill="auto"/>
        <w:spacing w:lineRule="auto" w:line="276" w:before="0" w:after="200"/>
        <w:ind w:hanging="0" w:left="0" w:right="0"/>
        <w:jc w:val="left"/>
        <w:rPr>
          <w:rFonts w:ascii="Arial" w:hAnsi="Arial"/>
        </w:rPr>
      </w:pPr>
      <w:r>
        <w:rPr>
          <w:rFonts w:ascii="Arial" w:hAnsi="Arial"/>
          <w:b/>
          <w:sz w:val="24"/>
          <w:szCs w:val="24"/>
        </w:rPr>
        <w:t>Новембар:</w:t>
      </w:r>
    </w:p>
    <w:p>
      <w:pPr>
        <w:pStyle w:val="LO-normal1"/>
        <w:keepNext w:val="false"/>
        <w:keepLines w:val="false"/>
        <w:pageBreakBefore w:val="false"/>
        <w:widowControl/>
        <w:numPr>
          <w:ilvl w:val="0"/>
          <w:numId w:val="5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Реализација наставних планова и пограма и Школског програма;</w:t>
      </w:r>
    </w:p>
    <w:p>
      <w:pPr>
        <w:pStyle w:val="LO-normal1"/>
        <w:keepNext w:val="false"/>
        <w:keepLines w:val="false"/>
        <w:pageBreakBefore w:val="false"/>
        <w:widowControl/>
        <w:numPr>
          <w:ilvl w:val="0"/>
          <w:numId w:val="5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Успех ученика, број слабих оцена по одељењима и предметима;</w:t>
      </w:r>
    </w:p>
    <w:p>
      <w:pPr>
        <w:pStyle w:val="LO-normal1"/>
        <w:keepNext w:val="false"/>
        <w:keepLines w:val="false"/>
        <w:pageBreakBefore w:val="false"/>
        <w:widowControl/>
        <w:numPr>
          <w:ilvl w:val="0"/>
          <w:numId w:val="5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Организација ваннаставних активности у одељењима;</w:t>
      </w:r>
    </w:p>
    <w:p>
      <w:pPr>
        <w:pStyle w:val="LO-normal1"/>
        <w:keepNext w:val="false"/>
        <w:keepLines w:val="false"/>
        <w:pageBreakBefore w:val="false"/>
        <w:widowControl/>
        <w:numPr>
          <w:ilvl w:val="0"/>
          <w:numId w:val="50"/>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Текућа питања.</w:t>
      </w:r>
    </w:p>
    <w:p>
      <w:pPr>
        <w:pStyle w:val="LO-normal1"/>
        <w:spacing w:before="0" w:after="29"/>
        <w:rPr>
          <w:rFonts w:ascii="Arial" w:hAnsi="Arial"/>
        </w:rPr>
      </w:pPr>
      <w:r>
        <w:rPr>
          <w:rFonts w:ascii="Arial" w:hAnsi="Arial"/>
          <w:b/>
          <w:sz w:val="24"/>
          <w:szCs w:val="24"/>
        </w:rPr>
        <w:t>Фебруар:</w:t>
      </w:r>
    </w:p>
    <w:p>
      <w:pPr>
        <w:pStyle w:val="LO-normal1"/>
        <w:keepNext w:val="false"/>
        <w:keepLines w:val="false"/>
        <w:pageBreakBefore w:val="false"/>
        <w:widowControl/>
        <w:numPr>
          <w:ilvl w:val="0"/>
          <w:numId w:val="4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стручних већа</w:t>
      </w:r>
    </w:p>
    <w:p>
      <w:pPr>
        <w:pStyle w:val="LO-normal1"/>
        <w:keepNext w:val="false"/>
        <w:keepLines w:val="false"/>
        <w:pageBreakBefore w:val="false"/>
        <w:widowControl/>
        <w:numPr>
          <w:ilvl w:val="0"/>
          <w:numId w:val="4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Укључивање школе у такмичења из појединих наставних предмета;</w:t>
      </w:r>
    </w:p>
    <w:p>
      <w:pPr>
        <w:pStyle w:val="LO-normal1"/>
        <w:keepNext w:val="false"/>
        <w:keepLines w:val="false"/>
        <w:pageBreakBefore w:val="false"/>
        <w:widowControl/>
        <w:numPr>
          <w:ilvl w:val="0"/>
          <w:numId w:val="4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Извештај о реализацији плана стручног усавршавања и унапређивања наставе у првом полугодишту;</w:t>
      </w:r>
    </w:p>
    <w:p>
      <w:pPr>
        <w:pStyle w:val="LO-normal1"/>
        <w:keepNext w:val="false"/>
        <w:keepLines w:val="false"/>
        <w:pageBreakBefore w:val="false"/>
        <w:widowControl/>
        <w:numPr>
          <w:ilvl w:val="0"/>
          <w:numId w:val="4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Анализа успха ученика за прво полугодиште;</w:t>
      </w:r>
    </w:p>
    <w:p>
      <w:pPr>
        <w:pStyle w:val="LO-normal1"/>
        <w:keepNext w:val="false"/>
        <w:keepLines w:val="false"/>
        <w:pageBreakBefore w:val="false"/>
        <w:widowControl/>
        <w:numPr>
          <w:ilvl w:val="0"/>
          <w:numId w:val="4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Реализација школског програма за прво полугодиште;</w:t>
      </w:r>
    </w:p>
    <w:p>
      <w:pPr>
        <w:pStyle w:val="LO-normal1"/>
        <w:keepNext w:val="false"/>
        <w:keepLines w:val="false"/>
        <w:pageBreakBefore w:val="false"/>
        <w:widowControl/>
        <w:numPr>
          <w:ilvl w:val="0"/>
          <w:numId w:val="4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Припрема и организација наставних екскурзија са ученицима</w:t>
      </w:r>
    </w:p>
    <w:p>
      <w:pPr>
        <w:pStyle w:val="LO-normal1"/>
        <w:keepNext w:val="false"/>
        <w:keepLines w:val="false"/>
        <w:pageBreakBefore w:val="false"/>
        <w:widowControl/>
        <w:numPr>
          <w:ilvl w:val="0"/>
          <w:numId w:val="49"/>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Текућа питања</w:t>
      </w:r>
    </w:p>
    <w:p>
      <w:pPr>
        <w:pStyle w:val="LO-normal1"/>
        <w:spacing w:before="0" w:after="29"/>
        <w:rPr>
          <w:rFonts w:ascii="Arial" w:hAnsi="Arial"/>
        </w:rPr>
      </w:pPr>
      <w:r>
        <w:rPr>
          <w:rFonts w:ascii="Arial" w:hAnsi="Arial"/>
          <w:b/>
          <w:sz w:val="24"/>
          <w:szCs w:val="24"/>
        </w:rPr>
        <w:t>Мај:</w:t>
      </w:r>
    </w:p>
    <w:p>
      <w:pPr>
        <w:pStyle w:val="LO-normal1"/>
        <w:keepNext w:val="false"/>
        <w:keepLines w:val="false"/>
        <w:pageBreakBefore w:val="false"/>
        <w:widowControl/>
        <w:numPr>
          <w:ilvl w:val="0"/>
          <w:numId w:val="48"/>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Реализација наставе у трећем тромесечју;</w:t>
      </w:r>
    </w:p>
    <w:p>
      <w:pPr>
        <w:pStyle w:val="LO-normal1"/>
        <w:keepNext w:val="false"/>
        <w:keepLines w:val="false"/>
        <w:pageBreakBefore w:val="false"/>
        <w:widowControl/>
        <w:numPr>
          <w:ilvl w:val="0"/>
          <w:numId w:val="48"/>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Успех ученика у трећем тромесечју;</w:t>
      </w:r>
    </w:p>
    <w:p>
      <w:pPr>
        <w:pStyle w:val="LO-normal1"/>
        <w:keepNext w:val="false"/>
        <w:keepLines w:val="false"/>
        <w:pageBreakBefore w:val="false"/>
        <w:widowControl/>
        <w:numPr>
          <w:ilvl w:val="0"/>
          <w:numId w:val="48"/>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Текућа питања</w:t>
      </w:r>
    </w:p>
    <w:p>
      <w:pPr>
        <w:pStyle w:val="LO-normal1"/>
        <w:spacing w:before="0" w:after="29"/>
        <w:rPr>
          <w:rFonts w:ascii="Arial" w:hAnsi="Arial"/>
        </w:rPr>
      </w:pPr>
      <w:r>
        <w:rPr>
          <w:rFonts w:ascii="Arial" w:hAnsi="Arial"/>
          <w:b/>
          <w:sz w:val="24"/>
          <w:szCs w:val="24"/>
        </w:rPr>
        <w:t>Август:</w:t>
      </w:r>
    </w:p>
    <w:p>
      <w:pPr>
        <w:pStyle w:val="LO-normal1"/>
        <w:numPr>
          <w:ilvl w:val="0"/>
          <w:numId w:val="55"/>
        </w:numPr>
        <w:ind w:hanging="360" w:left="720"/>
        <w:rPr>
          <w:rFonts w:ascii="Arial" w:hAnsi="Arial"/>
        </w:rPr>
      </w:pPr>
      <w:r>
        <w:rPr>
          <w:rFonts w:ascii="Arial" w:hAnsi="Arial"/>
          <w:sz w:val="24"/>
          <w:szCs w:val="24"/>
        </w:rPr>
        <w:t>Извештај о раду педагошког колегијума</w:t>
      </w:r>
    </w:p>
    <w:p>
      <w:pPr>
        <w:pStyle w:val="LO-normal1"/>
        <w:keepNext w:val="false"/>
        <w:keepLines w:val="false"/>
        <w:pageBreakBefore w:val="false"/>
        <w:widowControl/>
        <w:numPr>
          <w:ilvl w:val="0"/>
          <w:numId w:val="5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Анализа успеха на крају школске године;</w:t>
      </w:r>
    </w:p>
    <w:p>
      <w:pPr>
        <w:pStyle w:val="LO-normal1"/>
        <w:keepNext w:val="false"/>
        <w:keepLines w:val="false"/>
        <w:pageBreakBefore w:val="false"/>
        <w:widowControl/>
        <w:numPr>
          <w:ilvl w:val="0"/>
          <w:numId w:val="5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Реализација наставних планова и школског програма за школску годину;</w:t>
      </w:r>
    </w:p>
    <w:p>
      <w:pPr>
        <w:pStyle w:val="LO-normal1"/>
        <w:keepNext w:val="false"/>
        <w:keepLines w:val="false"/>
        <w:pageBreakBefore w:val="false"/>
        <w:widowControl/>
        <w:numPr>
          <w:ilvl w:val="0"/>
          <w:numId w:val="5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Извештај о резултатима на завршним испитима ученика осмог разреда;</w:t>
      </w:r>
    </w:p>
    <w:p>
      <w:pPr>
        <w:pStyle w:val="LO-normal1"/>
        <w:keepNext w:val="false"/>
        <w:keepLines w:val="false"/>
        <w:pageBreakBefore w:val="false"/>
        <w:widowControl/>
        <w:numPr>
          <w:ilvl w:val="0"/>
          <w:numId w:val="5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Извештај о реализацији програма стручног усавршавања наставника у школској години;</w:t>
      </w:r>
    </w:p>
    <w:p>
      <w:pPr>
        <w:pStyle w:val="LO-normal1"/>
        <w:keepNext w:val="false"/>
        <w:keepLines w:val="false"/>
        <w:pageBreakBefore w:val="false"/>
        <w:widowControl/>
        <w:numPr>
          <w:ilvl w:val="0"/>
          <w:numId w:val="5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Предлози за поделу часова и одељења за наредну школску годину;</w:t>
      </w:r>
    </w:p>
    <w:p>
      <w:pPr>
        <w:pStyle w:val="LO-normal1"/>
        <w:keepNext w:val="false"/>
        <w:keepLines w:val="false"/>
        <w:pageBreakBefore w:val="false"/>
        <w:widowControl/>
        <w:numPr>
          <w:ilvl w:val="0"/>
          <w:numId w:val="5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Предлози за поделу одељењских старешинстава за наредну школску годину;</w:t>
      </w:r>
    </w:p>
    <w:p>
      <w:pPr>
        <w:pStyle w:val="LO-normal1"/>
        <w:keepNext w:val="false"/>
        <w:keepLines w:val="false"/>
        <w:pageBreakBefore w:val="false"/>
        <w:widowControl/>
        <w:numPr>
          <w:ilvl w:val="0"/>
          <w:numId w:val="55"/>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Текућа питања.</w:t>
      </w:r>
    </w:p>
    <w:p>
      <w:pPr>
        <w:pStyle w:val="LO-normal1"/>
        <w:jc w:val="center"/>
        <w:rPr>
          <w:rFonts w:ascii="Arial" w:hAnsi="Arial"/>
        </w:rPr>
      </w:pPr>
      <w:r>
        <w:rPr>
          <w:rFonts w:ascii="Arial" w:hAnsi="Arial"/>
          <w:b/>
          <w:sz w:val="24"/>
          <w:szCs w:val="24"/>
        </w:rPr>
        <w:t xml:space="preserve">4.6. </w:t>
      </w:r>
      <w:r>
        <w:rPr>
          <w:rFonts w:ascii="Arial" w:hAnsi="Arial"/>
          <w:b/>
          <w:sz w:val="24"/>
          <w:szCs w:val="24"/>
          <w:u w:val="single"/>
        </w:rPr>
        <w:t>СТРУЧНИ ТИМ ЗА ИНДИВИДУАЛИЗОВАНИ  РАД И  ИНКЛУЗИВНО ОБРАЗОВАЊЕ</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ab/>
        <w:t xml:space="preserve">У школи се образују и васпитавају ученици којима је услед социјалне ускраћености, сметњама у развоју, инвалидитета и других разлога  потребна додатна подршка у образовању и васпитању. У току васпитно-образовног процеса наставник и стручни сарадник прате развој и напредовање таквих  ученика. Ако се у поступку праћења напредовања ученика, утврди да ученик не остварује очекиване исходе образовања и васпитања, приступа се прикупљању података ради формирања документације ради пружања подршке ученику. На основу прикупљених података стручни сарадник и наставник израђују </w:t>
      </w:r>
      <w:r>
        <w:rPr>
          <w:rFonts w:ascii="Arial" w:hAnsi="Arial"/>
          <w:b/>
          <w:sz w:val="24"/>
          <w:szCs w:val="24"/>
        </w:rPr>
        <w:t>педагошки профил</w:t>
      </w:r>
      <w:r>
        <w:rPr>
          <w:rFonts w:ascii="Arial" w:hAnsi="Arial"/>
          <w:sz w:val="24"/>
          <w:szCs w:val="24"/>
        </w:rPr>
        <w:t xml:space="preserve"> ученика, који садржи опис образовне ситуације ученика и основ је за планирање индивидуализованог начина рада са учеником. На основу педагошког профила утврђују се  подручја у којима постоји потреба за додатном подршком (индивидуализовним начином рада). Индивидуализовани образовни план је писмени документ школе којим се планира додатна подршка ученику. Индивидуализовани образовни план  се прави и за ученике који  очекиване  исходе остварују значајно изнад нивоа општих и посебних стандарда  - ученици са изузетним способностима.</w:t>
      </w:r>
    </w:p>
    <w:p>
      <w:pPr>
        <w:pStyle w:val="LO-normal1"/>
        <w:rPr>
          <w:rFonts w:ascii="Arial" w:hAnsi="Arial"/>
        </w:rPr>
      </w:pPr>
      <w:r>
        <w:rPr>
          <w:rFonts w:ascii="Arial" w:hAnsi="Arial"/>
          <w:sz w:val="24"/>
          <w:szCs w:val="24"/>
        </w:rPr>
        <w:tab/>
        <w:t xml:space="preserve">Уколико </w:t>
      </w:r>
      <w:r>
        <w:rPr>
          <w:rFonts w:ascii="Arial" w:hAnsi="Arial"/>
          <w:sz w:val="24"/>
          <w:szCs w:val="24"/>
          <w:lang w:val="sr-RS"/>
        </w:rPr>
        <w:t>индивидуализован</w:t>
      </w:r>
      <w:r>
        <w:rPr>
          <w:rFonts w:ascii="Arial" w:hAnsi="Arial"/>
          <w:sz w:val="24"/>
          <w:szCs w:val="24"/>
        </w:rPr>
        <w:t xml:space="preserve"> начин рада са учеником не даје очекиване резултате, на основу процене коју дају наставник и стручни сарадник у сарадњи са родитељем,  тим за инклузивно образовање подноси предлог за утврђивање права на ИОП. Предлог садржи образложење разлога за утврђивање права на ИОП.</w:t>
      </w:r>
    </w:p>
    <w:p>
      <w:pPr>
        <w:pStyle w:val="LO-normal1"/>
        <w:rPr>
          <w:rFonts w:ascii="Arial" w:hAnsi="Arial"/>
        </w:rPr>
      </w:pPr>
      <w:r>
        <w:rPr>
          <w:rFonts w:ascii="Arial" w:hAnsi="Arial"/>
          <w:sz w:val="24"/>
          <w:szCs w:val="24"/>
        </w:rPr>
        <w:t xml:space="preserve">Родитељ ученика или старатељ својим потписом потврђују да су у потпуности упознати са поднетим предлогом, разлозима за његово подношење и да су сагласни да се приступи изради ИОП-а за њихово дете. Уколико родитељ, односно сртаратељ нe дају сагласност  на израду ИОП-а, и даље се примењује индивидуализовн начин рада са учеником без ИОП-а. </w:t>
      </w:r>
    </w:p>
    <w:p>
      <w:pPr>
        <w:pStyle w:val="LO-normal1"/>
        <w:rPr>
          <w:rFonts w:ascii="Arial" w:hAnsi="Arial"/>
        </w:rPr>
      </w:pPr>
      <w:r>
        <w:rPr>
          <w:rFonts w:ascii="Arial" w:hAnsi="Arial"/>
          <w:sz w:val="24"/>
          <w:szCs w:val="24"/>
        </w:rPr>
        <w:t>Сходно члану 66. став 14. Закона о основама система образовања и васпитања,  директор школе је образовао Стручни тим за инклузивно образовање, односно Тим за пружање додатне подршке ученицима.</w:t>
      </w:r>
    </w:p>
    <w:p>
      <w:pPr>
        <w:pStyle w:val="LO-normal1"/>
        <w:rPr>
          <w:rFonts w:ascii="Arial" w:hAnsi="Arial"/>
        </w:rPr>
      </w:pPr>
      <w:r>
        <w:rPr>
          <w:rFonts w:ascii="Arial" w:hAnsi="Arial"/>
          <w:sz w:val="24"/>
          <w:szCs w:val="24"/>
        </w:rPr>
        <w:t>Задатак стручног тима је да припреми и предложи Педагошком колегијуму на усвајање ИОП. Овим планом се уз додатну подршку  обезбеђује отклањање физичких,  комуникацијских и образовних  препрека код ученика. Стручни тим за ученике првог разреда припрема индивидуални образовни план на свака три месеца, а за ученике осталих разреда за прво и друго полугодиште.</w:t>
      </w:r>
    </w:p>
    <w:p>
      <w:pPr>
        <w:pStyle w:val="LO-normal1"/>
        <w:rPr>
          <w:rFonts w:ascii="Arial" w:hAnsi="Arial"/>
        </w:rPr>
      </w:pPr>
      <w:r>
        <w:rPr>
          <w:rFonts w:ascii="Arial" w:hAnsi="Arial"/>
          <w:sz w:val="24"/>
          <w:szCs w:val="24"/>
        </w:rPr>
        <w:t>Стручни тим  у току године, заједно са задуженим просветним саветником из Школске управе, прати и усмерава спровођење индивидуалног образовног плана.</w:t>
      </w:r>
    </w:p>
    <w:p>
      <w:pPr>
        <w:pStyle w:val="LO-normal1"/>
        <w:rPr>
          <w:rFonts w:ascii="Arial" w:hAnsi="Arial"/>
        </w:rPr>
      </w:pPr>
      <w:r>
        <w:rPr>
          <w:rFonts w:ascii="Arial" w:hAnsi="Arial"/>
          <w:sz w:val="24"/>
          <w:szCs w:val="24"/>
        </w:rPr>
        <w:t>Стручни тим чине: школски педагог, наставник разредне наставе , одељењски старешина ученика, предметни наставници и родитељ ученика:Ивана Павић-Омеровић – педаго</w:t>
      </w:r>
      <w:r>
        <w:rPr>
          <w:rFonts w:ascii="Arial" w:hAnsi="Arial"/>
          <w:sz w:val="24"/>
          <w:szCs w:val="24"/>
          <w:lang w:val="sr-RS"/>
        </w:rPr>
        <w:t xml:space="preserve">шкиња </w:t>
      </w:r>
      <w:r>
        <w:rPr>
          <w:rFonts w:ascii="Arial" w:hAnsi="Arial"/>
          <w:sz w:val="24"/>
          <w:szCs w:val="24"/>
        </w:rPr>
        <w:t>,Анђелка Стојшић – професор разредне наставе, Гордана Миленковић – наставник разредне наставе, Смиљка Лазић – дефектолог</w:t>
      </w:r>
      <w:r>
        <w:rPr>
          <w:rFonts w:ascii="Arial" w:hAnsi="Arial"/>
          <w:sz w:val="24"/>
          <w:szCs w:val="24"/>
          <w:u w:val="single"/>
        </w:rPr>
        <w:t xml:space="preserve">, </w:t>
      </w:r>
      <w:r>
        <w:rPr>
          <w:rFonts w:ascii="Arial" w:hAnsi="Arial"/>
          <w:sz w:val="24"/>
          <w:szCs w:val="24"/>
        </w:rPr>
        <w:t>Одељењски старешина ученика,</w:t>
      </w:r>
      <w:r>
        <w:rPr>
          <w:rFonts w:ascii="Arial" w:hAnsi="Arial"/>
          <w:sz w:val="24"/>
          <w:szCs w:val="24"/>
          <w:lang w:val="sr-RS"/>
        </w:rPr>
        <w:t xml:space="preserve"> Марија Јовић - психолошкиња </w:t>
      </w:r>
      <w:r>
        <w:rPr>
          <w:rFonts w:ascii="Arial" w:hAnsi="Arial"/>
          <w:sz w:val="24"/>
          <w:szCs w:val="24"/>
        </w:rPr>
        <w:t>и родитељ ученика.</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4.7.       ОДЕЉЕЊСКИ СТАРЕШИНА</w:t>
      </w:r>
    </w:p>
    <w:p>
      <w:pPr>
        <w:pStyle w:val="LO-normal1"/>
        <w:rPr>
          <w:rFonts w:ascii="Arial" w:hAnsi="Arial"/>
          <w:b/>
          <w:sz w:val="20"/>
          <w:szCs w:val="20"/>
          <w:u w:val="single"/>
        </w:rPr>
      </w:pPr>
      <w:r>
        <w:rPr>
          <w:rFonts w:ascii="Arial" w:hAnsi="Arial"/>
          <w:b/>
          <w:sz w:val="20"/>
          <w:szCs w:val="20"/>
          <w:u w:val="single"/>
        </w:rPr>
      </w:r>
    </w:p>
    <w:p>
      <w:pPr>
        <w:pStyle w:val="LO-normal1"/>
        <w:rPr>
          <w:rFonts w:ascii="Arial" w:hAnsi="Arial"/>
        </w:rPr>
      </w:pPr>
      <w:r>
        <w:rPr>
          <w:rFonts w:ascii="Arial" w:hAnsi="Arial"/>
          <w:sz w:val="24"/>
          <w:szCs w:val="24"/>
        </w:rPr>
        <w:tab/>
        <w:t xml:space="preserve">Одељењски старешина је педагошки, организациони и административни руководилац одељења. Одељењског старешину на почетку школске године одређује Наставничко веће на предлог директора школе. Обавезе одељењског старешине су сложене и одговорне. Успех одељења зависи од рада одељењских старешина у својим одељењима. Одељењске старешине на почетку школске године доносе програм и план свог рада. </w:t>
      </w:r>
    </w:p>
    <w:p>
      <w:pPr>
        <w:pStyle w:val="LO-normal1"/>
        <w:rPr>
          <w:rFonts w:ascii="Arial" w:hAnsi="Arial"/>
        </w:rPr>
      </w:pPr>
      <w:r>
        <w:rPr>
          <w:rFonts w:ascii="Arial" w:hAnsi="Arial"/>
          <w:sz w:val="24"/>
          <w:szCs w:val="24"/>
        </w:rPr>
        <w:t>Рад одељењског старешине обухвата следеће групе задатака:</w:t>
      </w:r>
    </w:p>
    <w:p>
      <w:pPr>
        <w:pStyle w:val="LO-normal1"/>
        <w:keepNext w:val="false"/>
        <w:keepLines w:val="false"/>
        <w:pageBreakBefore w:val="false"/>
        <w:widowControl/>
        <w:numPr>
          <w:ilvl w:val="0"/>
          <w:numId w:val="1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Планирање и програмирање рада;</w:t>
      </w:r>
    </w:p>
    <w:p>
      <w:pPr>
        <w:pStyle w:val="LO-normal1"/>
        <w:keepNext w:val="false"/>
        <w:keepLines w:val="false"/>
        <w:pageBreakBefore w:val="false"/>
        <w:widowControl/>
        <w:numPr>
          <w:ilvl w:val="0"/>
          <w:numId w:val="1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ученицима - старање о успеху ученика свог одељења;</w:t>
      </w:r>
    </w:p>
    <w:p>
      <w:pPr>
        <w:pStyle w:val="LO-normal1"/>
        <w:keepNext w:val="false"/>
        <w:keepLines w:val="false"/>
        <w:pageBreakBefore w:val="false"/>
        <w:widowControl/>
        <w:numPr>
          <w:ilvl w:val="0"/>
          <w:numId w:val="1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одељењском заједницом ученика;</w:t>
      </w:r>
    </w:p>
    <w:p>
      <w:pPr>
        <w:pStyle w:val="LO-normal1"/>
        <w:keepNext w:val="false"/>
        <w:keepLines w:val="false"/>
        <w:pageBreakBefore w:val="false"/>
        <w:widowControl/>
        <w:numPr>
          <w:ilvl w:val="0"/>
          <w:numId w:val="1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родитељима ученика;</w:t>
      </w:r>
    </w:p>
    <w:p>
      <w:pPr>
        <w:pStyle w:val="LO-normal1"/>
        <w:keepNext w:val="false"/>
        <w:keepLines w:val="false"/>
        <w:pageBreakBefore w:val="false"/>
        <w:widowControl/>
        <w:numPr>
          <w:ilvl w:val="0"/>
          <w:numId w:val="1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предметним наставницима;</w:t>
      </w:r>
    </w:p>
    <w:p>
      <w:pPr>
        <w:pStyle w:val="LO-normal1"/>
        <w:keepNext w:val="false"/>
        <w:keepLines w:val="false"/>
        <w:pageBreakBefore w:val="false"/>
        <w:widowControl/>
        <w:numPr>
          <w:ilvl w:val="0"/>
          <w:numId w:val="19"/>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стручном службом, директором и   стручним органима;</w:t>
      </w:r>
    </w:p>
    <w:p>
      <w:pPr>
        <w:pStyle w:val="LO-normal1"/>
        <w:keepNext w:val="false"/>
        <w:keepLines w:val="false"/>
        <w:pageBreakBefore w:val="false"/>
        <w:widowControl/>
        <w:numPr>
          <w:ilvl w:val="0"/>
          <w:numId w:val="19"/>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Вођење педагошке документације одељења.</w:t>
      </w:r>
    </w:p>
    <w:p>
      <w:pPr>
        <w:pStyle w:val="LO-normal1"/>
        <w:rPr>
          <w:rFonts w:ascii="Arial" w:hAnsi="Arial"/>
        </w:rPr>
      </w:pPr>
      <w:r>
        <w:rPr>
          <w:rFonts w:ascii="Arial" w:hAnsi="Arial"/>
          <w:sz w:val="24"/>
          <w:szCs w:val="24"/>
        </w:rPr>
        <w:t>Одељењски старешина  у току године  обавља  следеће послове:</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Сазива седнице одељењског већа и председава њима;</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Стара се о правилном васпитавању ученика у свом одељењу;</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Развија здрав одељењски колектив;</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Организује и помаже рад одељењске заједнице ученика и друге облике ученичког организовања;</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Стара се о реализацији  Школског програма  у одељењу;</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Прати и усмерава укључивање ученика у ваннаставне – факултативне активности;                                                           </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Изриче усмене похвале ученицима за постигнуте успехе у образовно-васпитном раду; </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Изриче васпитне  мере према   ученицима из своје надлежности;   </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Предлаже стручним органима школе ученике за    изрицање васпитних и  васпитно-дисциплинских мера;</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Предлаже ученике за доделу посебних признања и награда за остварене посебне резултате у раду;</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 потреби посећује часове наставе у свом одељењу ради стицања увида у рад ученика и саветује се са предметним наставницима о напредовању ученика у успеху и дисциплини;</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Стара се о хигијенским и културним навикама  ученика  у одељењу; </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Прати здравствено стање ученика у свом одељењу;</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 потреби позива и прима родитеље ученика ради упознавања и  саветовања о учењу и владању и о другим питањима из живота ученика;</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Усмено, а по потреби писмено обавештава родитеље о успеху и владању њихове деце.</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 потреби са социјалним радником посећује домове ученика ради упознавања са условима живота и рада ученика у породици;</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Организује и сазива одељењске родитељске састанке ;</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Редовно води евиденције о изоставцима ученика и о истом обавештава родитеље и стручне органе школе;</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Председава комисијама за полагање поправних и разредних испита ученика у свом одељењу;</w:t>
      </w:r>
    </w:p>
    <w:p>
      <w:pPr>
        <w:pStyle w:val="LO-normal1"/>
        <w:keepNext w:val="false"/>
        <w:keepLines w:val="false"/>
        <w:pageBreakBefore w:val="false"/>
        <w:widowControl/>
        <w:numPr>
          <w:ilvl w:val="0"/>
          <w:numId w:val="20"/>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Редовно и уредно води Дневник образовно-васпитног  рада одељења и Матичну књигу ученика;</w:t>
      </w:r>
    </w:p>
    <w:p>
      <w:pPr>
        <w:pStyle w:val="LO-normal1"/>
        <w:keepNext w:val="false"/>
        <w:keepLines w:val="false"/>
        <w:pageBreakBefore w:val="false"/>
        <w:widowControl/>
        <w:numPr>
          <w:ilvl w:val="0"/>
          <w:numId w:val="20"/>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Обавља и друге послове по налогу директора  и стручних органа школе.</w:t>
      </w:r>
    </w:p>
    <w:p>
      <w:pPr>
        <w:pStyle w:val="LO-normal1"/>
        <w:jc w:val="center"/>
        <w:rPr>
          <w:rFonts w:ascii="Arial" w:hAnsi="Arial"/>
        </w:rPr>
      </w:pPr>
      <w:r>
        <w:rPr>
          <w:rFonts w:ascii="Arial" w:hAnsi="Arial"/>
          <w:b/>
          <w:sz w:val="24"/>
          <w:szCs w:val="24"/>
        </w:rPr>
        <w:t xml:space="preserve">4.8.  </w:t>
      </w:r>
      <w:r>
        <w:rPr>
          <w:rFonts w:ascii="Arial" w:hAnsi="Arial"/>
          <w:b/>
          <w:sz w:val="24"/>
          <w:szCs w:val="24"/>
          <w:u w:val="single"/>
        </w:rPr>
        <w:t>СТРУЧНИ САРАДНИЦИ</w:t>
      </w:r>
    </w:p>
    <w:p>
      <w:pPr>
        <w:pStyle w:val="LO-normal1"/>
        <w:rPr>
          <w:rFonts w:ascii="Arial" w:hAnsi="Arial"/>
          <w:b/>
          <w:sz w:val="24"/>
          <w:szCs w:val="24"/>
          <w:u w:val="single"/>
        </w:rPr>
      </w:pPr>
      <w:r>
        <w:rPr>
          <w:rFonts w:ascii="Arial" w:hAnsi="Arial"/>
          <w:b/>
          <w:sz w:val="24"/>
          <w:szCs w:val="24"/>
          <w:u w:val="single"/>
        </w:rPr>
      </w:r>
    </w:p>
    <w:p>
      <w:pPr>
        <w:pStyle w:val="LO-normal1"/>
        <w:jc w:val="both"/>
        <w:rPr>
          <w:rFonts w:ascii="Arial" w:hAnsi="Arial"/>
        </w:rPr>
      </w:pPr>
      <w:r>
        <w:rPr>
          <w:rFonts w:ascii="Arial" w:hAnsi="Arial"/>
          <w:sz w:val="24"/>
          <w:szCs w:val="24"/>
        </w:rPr>
        <w:tab/>
        <w:t xml:space="preserve">Стручне послове на унапређивању образовно-васпитног  рада у школи обављају стручни сарадници: педагог, социјални радник и психолог. </w:t>
      </w:r>
    </w:p>
    <w:p>
      <w:pPr>
        <w:pStyle w:val="LO-normal1"/>
        <w:jc w:val="both"/>
        <w:rPr>
          <w:rFonts w:ascii="Arial" w:hAnsi="Arial"/>
        </w:rPr>
      </w:pPr>
      <w:r>
        <w:rPr>
          <w:rFonts w:ascii="Arial" w:hAnsi="Arial"/>
          <w:b/>
          <w:sz w:val="24"/>
          <w:szCs w:val="24"/>
          <w:u w:val="none"/>
        </w:rPr>
        <w:tab/>
        <w:t>Циљ</w:t>
      </w:r>
      <w:r>
        <w:rPr>
          <w:rFonts w:ascii="Arial" w:hAnsi="Arial"/>
          <w:sz w:val="24"/>
          <w:szCs w:val="24"/>
          <w:u w:val="none"/>
        </w:rPr>
        <w:t xml:space="preserve"> </w:t>
      </w:r>
      <w:r>
        <w:rPr>
          <w:rFonts w:ascii="Arial" w:hAnsi="Arial"/>
          <w:sz w:val="24"/>
          <w:szCs w:val="24"/>
        </w:rPr>
        <w:t>рада стручних сарадника је да својим стручним знањем  применом теор</w:t>
      </w:r>
      <w:r>
        <w:rPr>
          <w:rFonts w:ascii="Arial" w:hAnsi="Arial"/>
          <w:sz w:val="24"/>
          <w:szCs w:val="24"/>
          <w:lang w:val="sr-RS"/>
        </w:rPr>
        <w:t>ијских</w:t>
      </w:r>
      <w:r>
        <w:rPr>
          <w:rFonts w:ascii="Arial" w:hAnsi="Arial"/>
          <w:sz w:val="24"/>
          <w:szCs w:val="24"/>
        </w:rPr>
        <w:t xml:space="preserve">, практичних и истраживачких сазнања </w:t>
      </w:r>
      <w:r>
        <w:rPr>
          <w:rFonts w:ascii="Arial" w:hAnsi="Arial"/>
          <w:sz w:val="24"/>
          <w:szCs w:val="24"/>
          <w:lang w:val="sr-RS"/>
        </w:rPr>
        <w:t>педагошке, психолошке и социолошке</w:t>
      </w:r>
      <w:r>
        <w:rPr>
          <w:rFonts w:ascii="Arial" w:hAnsi="Arial"/>
          <w:sz w:val="24"/>
          <w:szCs w:val="24"/>
        </w:rPr>
        <w:t xml:space="preserve"> науке доприносе остваривању и унапређивању образовно-васпитног рада у Школи у складу са циљевима и принципима образовања и васпитања дефинисаних Законом о основама система образовања и васпитања, посебним законима, образовним  стандардима постигнућа ученика,  Школским  програмом и Годишњим планом рада школе.</w:t>
      </w:r>
    </w:p>
    <w:p>
      <w:pPr>
        <w:pStyle w:val="LO-normal1"/>
        <w:rPr>
          <w:rFonts w:ascii="Arial" w:hAnsi="Arial"/>
        </w:rPr>
      </w:pPr>
      <w:r>
        <w:rPr>
          <w:rFonts w:ascii="Arial" w:hAnsi="Arial"/>
          <w:b/>
          <w:sz w:val="24"/>
          <w:szCs w:val="24"/>
          <w:u w:val="single"/>
        </w:rPr>
        <w:t>Задаци стручних сарадника су да</w:t>
      </w:r>
      <w:r>
        <w:rPr>
          <w:rFonts w:ascii="Arial" w:hAnsi="Arial"/>
          <w:sz w:val="24"/>
          <w:szCs w:val="24"/>
        </w:rPr>
        <w:t>:</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учествују у стварању оптималних услова за развој ученика и остваривање образовно-васпитног рада у Школи;</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прате и подстичу целовит развој ученика;</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дају подршку наставницима у креирању програма рада са ученицима, предлажу и организују различите видове активности  које доприносе ученичком развоју и напредовању;</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пружају помоћ наставницима на унапређивању  и осавремењавању  васпитно-</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lang w:val="sr-RS"/>
        </w:rPr>
        <w:t>образовног</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 рада у појединим наставним предметима;</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пружају подршку родитељима-старатељима на јачању њихових васпитних копетенција;</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раде на развијању сарадње породице и Школе по питањима значајним за васпитање и образовање ученика;</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учествују у  праћењу и вредновању образовно-васпитног рада  сваког наставника у школи и образовно-васпитног рада на нивоу школе;</w:t>
      </w:r>
    </w:p>
    <w:p>
      <w:pPr>
        <w:pStyle w:val="LO-normal1"/>
        <w:keepNext w:val="false"/>
        <w:keepLines w:val="false"/>
        <w:pageBreakBefore w:val="false"/>
        <w:widowControl/>
        <w:numPr>
          <w:ilvl w:val="0"/>
          <w:numId w:val="21"/>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сарађују са институцијама, локалном самоуправом, стручним струковним организацијама значајним за рад Школе;</w:t>
      </w:r>
    </w:p>
    <w:p>
      <w:pPr>
        <w:pStyle w:val="LO-normal1"/>
        <w:keepNext w:val="false"/>
        <w:keepLines w:val="false"/>
        <w:pageBreakBefore w:val="false"/>
        <w:widowControl/>
        <w:numPr>
          <w:ilvl w:val="0"/>
          <w:numId w:val="21"/>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раде на сопственом сталном стручном усавршавању и праћењу педагошко психолошке науке и праксе.</w:t>
      </w:r>
    </w:p>
    <w:p>
      <w:pPr>
        <w:pStyle w:val="LO-normal1"/>
        <w:jc w:val="both"/>
        <w:rPr>
          <w:rFonts w:ascii="Arial" w:hAnsi="Arial"/>
        </w:rPr>
      </w:pPr>
      <w:r>
        <w:rPr>
          <w:rFonts w:ascii="Arial" w:hAnsi="Arial"/>
          <w:sz w:val="24"/>
          <w:szCs w:val="24"/>
        </w:rPr>
        <w:tab/>
        <w:t>Стручни сарадници у оквиру радног времена, а у складу са Правилником о програму свих облика рада стручних сарадника, реализују све послове стручног карактера  по одлуци стручних органа, директора, помоћника директора.</w:t>
      </w:r>
    </w:p>
    <w:p>
      <w:pPr>
        <w:pStyle w:val="LO-normal1"/>
        <w:rPr>
          <w:rFonts w:ascii="Arial" w:hAnsi="Arial"/>
        </w:rPr>
      </w:pPr>
      <w:r>
        <w:rPr>
          <w:rFonts w:ascii="Arial" w:hAnsi="Arial"/>
          <w:b/>
          <w:sz w:val="24"/>
          <w:szCs w:val="24"/>
          <w:u w:val="single"/>
        </w:rPr>
        <w:t>Послови стручних сарадника: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Планирање и програмирање образовно-васпитног рада, односно васпитно-образовнограда;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Праћење и вредновање образовно-васпитног рада, односно васпитно-образовног рада;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наставницима;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ученицима;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родитељима, односно старатељима;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директором, стручним сарадницима, педагошким асистентом, пратиоцима ученика, полазника;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стручним органима и тимовима;</w:t>
      </w:r>
    </w:p>
    <w:p>
      <w:pPr>
        <w:pStyle w:val="LO-normal1"/>
        <w:keepNext w:val="false"/>
        <w:keepLines w:val="false"/>
        <w:pageBreakBefore w:val="false"/>
        <w:widowControl/>
        <w:numPr>
          <w:ilvl w:val="0"/>
          <w:numId w:val="22"/>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са надлежним установама,организацијама, удружењима и јединицом локалне самоуправе;</w:t>
      </w:r>
    </w:p>
    <w:p>
      <w:pPr>
        <w:pStyle w:val="LO-normal1"/>
        <w:keepNext w:val="false"/>
        <w:keepLines w:val="false"/>
        <w:pageBreakBefore w:val="false"/>
        <w:widowControl/>
        <w:numPr>
          <w:ilvl w:val="0"/>
          <w:numId w:val="22"/>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Вођење документације, припреме за рад и стручно усавршавање.</w:t>
      </w:r>
    </w:p>
    <w:p>
      <w:pPr>
        <w:pStyle w:val="LO-normal1"/>
        <w:rPr>
          <w:rFonts w:ascii="Arial" w:hAnsi="Arial"/>
          <w:sz w:val="20"/>
          <w:szCs w:val="20"/>
        </w:rPr>
      </w:pPr>
      <w:r>
        <w:rPr>
          <w:rFonts w:ascii="Arial" w:hAnsi="Arial"/>
          <w:sz w:val="20"/>
          <w:szCs w:val="20"/>
        </w:rPr>
      </w:r>
    </w:p>
    <w:p>
      <w:pPr>
        <w:pStyle w:val="LO-normal1"/>
        <w:rPr>
          <w:rFonts w:ascii="Arial" w:hAnsi="Arial"/>
          <w:sz w:val="20"/>
          <w:szCs w:val="20"/>
        </w:rPr>
      </w:pPr>
      <w:r>
        <w:rPr>
          <w:rFonts w:ascii="Arial" w:hAnsi="Arial"/>
          <w:sz w:val="20"/>
          <w:szCs w:val="20"/>
        </w:rPr>
      </w:r>
    </w:p>
    <w:p>
      <w:pPr>
        <w:pStyle w:val="LO-normal1"/>
        <w:rPr>
          <w:rFonts w:ascii="Arial" w:hAnsi="Arial"/>
          <w:sz w:val="20"/>
          <w:szCs w:val="20"/>
        </w:rPr>
      </w:pPr>
      <w:r>
        <w:rPr>
          <w:rFonts w:ascii="Arial" w:hAnsi="Arial"/>
          <w:sz w:val="20"/>
          <w:szCs w:val="20"/>
        </w:rPr>
      </w:r>
    </w:p>
    <w:tbl>
      <w:tblPr>
        <w:tblStyle w:val="Table23"/>
        <w:tblW w:w="9576" w:type="dxa"/>
        <w:jc w:val="left"/>
        <w:tblInd w:w="-5" w:type="dxa"/>
        <w:tblLayout w:type="fixed"/>
        <w:tblCellMar>
          <w:top w:w="0" w:type="dxa"/>
          <w:left w:w="108" w:type="dxa"/>
          <w:bottom w:w="0" w:type="dxa"/>
          <w:right w:w="108" w:type="dxa"/>
        </w:tblCellMar>
        <w:tblLook w:val="04a0"/>
      </w:tblPr>
      <w:tblGrid>
        <w:gridCol w:w="5148"/>
        <w:gridCol w:w="2160"/>
        <w:gridCol w:w="2268"/>
      </w:tblGrid>
      <w:tr>
        <w:trPr/>
        <w:tc>
          <w:tcPr>
            <w:tcW w:w="9576" w:type="dxa"/>
            <w:gridSpan w:val="3"/>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sdt>
              <w:sdtPr/>
              <w:sdtContent>
                <w:r>
                  <w:rPr>
                    <w:rFonts w:ascii="Arial" w:hAnsi="Arial"/>
                  </w:rPr>
                </w:r>
                <w:r>
                  <w:rPr>
                    <w:rFonts w:ascii="Arial" w:hAnsi="Arial"/>
                  </w:rPr>
                </w:r>
              </w:sdtContent>
            </w:sdt>
            <w:r>
              <w:rPr>
                <w:rFonts w:ascii="Arial" w:hAnsi="Arial"/>
                <w:color w:val="000000"/>
                <w:sz w:val="20"/>
                <w:szCs w:val="20"/>
              </w:rPr>
              <w:t>Структура радних задатака педагога и социјалног радника</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Радни задаци</w:t>
            </w:r>
          </w:p>
        </w:tc>
        <w:tc>
          <w:tcPr>
            <w:tcW w:w="2160" w:type="dxa"/>
            <w:tcBorders>
              <w:left w:val="single" w:sz="4" w:space="0" w:color="FFFFFF"/>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Недељни број часова</w:t>
            </w:r>
          </w:p>
        </w:tc>
        <w:tc>
          <w:tcPr>
            <w:tcW w:w="2268" w:type="dxa"/>
            <w:tcBorders>
              <w:left w:val="single" w:sz="4" w:space="0" w:color="FFFFFF"/>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Годишњи број часова</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1. Планирање и програмирање образовно-васпитног рада</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176</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2. Праћење и вредновање образовно-васпитног рада</w:t>
            </w:r>
          </w:p>
        </w:tc>
        <w:tc>
          <w:tcPr>
            <w:tcW w:w="216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10</w:t>
            </w:r>
          </w:p>
        </w:tc>
        <w:tc>
          <w:tcPr>
            <w:tcW w:w="2268"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440</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3. Рад са наставницима односно полазницима</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176</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4. Рад са ученицима</w:t>
            </w:r>
          </w:p>
        </w:tc>
        <w:tc>
          <w:tcPr>
            <w:tcW w:w="216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4</w:t>
            </w:r>
          </w:p>
        </w:tc>
        <w:tc>
          <w:tcPr>
            <w:tcW w:w="2268"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176</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5.  Рад са родитељима, односно старатељима</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176</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6. Рад са директором, стручним сарадницима, педагошким</w:t>
            </w:r>
          </w:p>
          <w:p>
            <w:pPr>
              <w:pStyle w:val="LO-normal1"/>
              <w:widowControl w:val="false"/>
              <w:spacing w:lineRule="auto" w:line="240" w:before="0" w:after="0"/>
              <w:rPr>
                <w:rFonts w:ascii="Arial" w:hAnsi="Arial"/>
              </w:rPr>
            </w:pPr>
            <w:r>
              <w:rPr>
                <w:rFonts w:ascii="Arial" w:hAnsi="Arial"/>
                <w:b w:val="false"/>
                <w:color w:val="000000"/>
                <w:sz w:val="20"/>
                <w:szCs w:val="20"/>
              </w:rPr>
              <w:t>асистентом, пратиоцима   ученика</w:t>
            </w:r>
          </w:p>
        </w:tc>
        <w:tc>
          <w:tcPr>
            <w:tcW w:w="216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2268"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88</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7.  Рад у стручним органима школе</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44</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8.  Сарадња са надлежним установама, организацијама, удружењима и јединицама локалне самоуправе</w:t>
            </w:r>
          </w:p>
        </w:tc>
        <w:tc>
          <w:tcPr>
            <w:tcW w:w="216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1</w:t>
            </w:r>
          </w:p>
        </w:tc>
        <w:tc>
          <w:tcPr>
            <w:tcW w:w="2268"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44</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9.Вођење  документације, припрема за рад и стручно</w:t>
            </w:r>
          </w:p>
          <w:p>
            <w:pPr>
              <w:pStyle w:val="LO-normal1"/>
              <w:widowControl w:val="false"/>
              <w:spacing w:lineRule="auto" w:line="240" w:before="0" w:after="0"/>
              <w:rPr>
                <w:rFonts w:ascii="Arial" w:hAnsi="Arial"/>
              </w:rPr>
            </w:pPr>
            <w:r>
              <w:rPr>
                <w:rFonts w:ascii="Arial" w:hAnsi="Arial"/>
                <w:b w:val="false"/>
                <w:color w:val="000000"/>
                <w:sz w:val="20"/>
                <w:szCs w:val="20"/>
              </w:rPr>
              <w:t>Усавршавање</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10</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440</w:t>
            </w:r>
          </w:p>
        </w:tc>
      </w:tr>
      <w:tr>
        <w:trPr/>
        <w:tc>
          <w:tcPr>
            <w:tcW w:w="5148" w:type="dxa"/>
            <w:tcBorders>
              <w:left w:val="single" w:sz="4" w:space="0" w:color="000000"/>
              <w:bottom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Укупно</w:t>
            </w:r>
          </w:p>
        </w:tc>
        <w:tc>
          <w:tcPr>
            <w:tcW w:w="2160" w:type="dxa"/>
            <w:tcBorders>
              <w:left w:val="single" w:sz="4" w:space="0" w:color="FFFFFF"/>
              <w:bottom w:val="single" w:sz="4" w:space="0" w:color="000000"/>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40</w:t>
            </w:r>
          </w:p>
        </w:tc>
        <w:tc>
          <w:tcPr>
            <w:tcW w:w="2268" w:type="dxa"/>
            <w:tcBorders>
              <w:left w:val="single" w:sz="4" w:space="0" w:color="FFFFFF"/>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1760</w:t>
            </w:r>
          </w:p>
        </w:tc>
      </w:tr>
    </w:tbl>
    <w:p>
      <w:pPr>
        <w:pStyle w:val="LO-normal1"/>
        <w:rPr>
          <w:rFonts w:ascii="Arial" w:hAnsi="Arial"/>
        </w:rPr>
      </w:pPr>
      <w:r>
        <w:rPr>
          <w:rFonts w:ascii="Arial" w:hAnsi="Arial"/>
          <w:sz w:val="20"/>
          <w:szCs w:val="20"/>
        </w:rPr>
        <w:t>Сваки од наведених стручних сарадника који раде у школи је у обавези да уради оперативни план рада за текућу  школску годину са разрађеним пословима по датим областима рада у складу са Правилником  о програму свих облика рада стручних сарадника и датим недељним фондом часова.</w:t>
      </w:r>
    </w:p>
    <w:p>
      <w:pPr>
        <w:pStyle w:val="LO-normal1"/>
        <w:rPr>
          <w:rFonts w:ascii="Arial" w:hAnsi="Arial"/>
          <w:sz w:val="20"/>
          <w:szCs w:val="20"/>
        </w:rPr>
      </w:pPr>
      <w:r>
        <w:rPr>
          <w:rFonts w:ascii="Arial" w:hAnsi="Arial"/>
          <w:sz w:val="20"/>
          <w:szCs w:val="20"/>
        </w:rPr>
      </w:r>
    </w:p>
    <w:p>
      <w:pPr>
        <w:pStyle w:val="LO-normal1"/>
        <w:rPr>
          <w:rFonts w:ascii="Arial" w:hAnsi="Arial"/>
        </w:rPr>
      </w:pPr>
      <w:r>
        <w:rPr>
          <w:rFonts w:ascii="Arial" w:hAnsi="Arial"/>
          <w:sz w:val="20"/>
          <w:szCs w:val="20"/>
          <w:lang w:val="sr-RS"/>
        </w:rPr>
        <w:t xml:space="preserve">Један од стручних сарадника школе је и библиотекар. </w:t>
      </w:r>
    </w:p>
    <w:tbl>
      <w:tblPr>
        <w:tblStyle w:val="Table24"/>
        <w:tblW w:w="9576" w:type="dxa"/>
        <w:jc w:val="left"/>
        <w:tblInd w:w="-5" w:type="dxa"/>
        <w:tblLayout w:type="fixed"/>
        <w:tblCellMar>
          <w:top w:w="0" w:type="dxa"/>
          <w:left w:w="108" w:type="dxa"/>
          <w:bottom w:w="0" w:type="dxa"/>
          <w:right w:w="108" w:type="dxa"/>
        </w:tblCellMar>
        <w:tblLook w:val="04a0"/>
      </w:tblPr>
      <w:tblGrid>
        <w:gridCol w:w="5148"/>
        <w:gridCol w:w="2160"/>
        <w:gridCol w:w="2268"/>
      </w:tblGrid>
      <w:tr>
        <w:trPr/>
        <w:tc>
          <w:tcPr>
            <w:tcW w:w="9576" w:type="dxa"/>
            <w:gridSpan w:val="3"/>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Структура радних задатака школског библиотекара</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Радни задаци</w:t>
            </w:r>
          </w:p>
        </w:tc>
        <w:tc>
          <w:tcPr>
            <w:tcW w:w="2160" w:type="dxa"/>
            <w:tcBorders>
              <w:left w:val="single" w:sz="4" w:space="0" w:color="FFFFFF"/>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Недељни број часова</w:t>
            </w:r>
          </w:p>
        </w:tc>
        <w:tc>
          <w:tcPr>
            <w:tcW w:w="2268" w:type="dxa"/>
            <w:tcBorders>
              <w:left w:val="single" w:sz="4" w:space="0" w:color="FFFFFF"/>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Годишњи број часова</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1. Планирање и програмирање рада</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88</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2. Васпитно-образовна делатност:</w:t>
            </w:r>
          </w:p>
          <w:p>
            <w:pPr>
              <w:pStyle w:val="LO-normal1"/>
              <w:widowControl w:val="false"/>
              <w:spacing w:lineRule="auto" w:line="240" w:before="0" w:after="0"/>
              <w:rPr>
                <w:rFonts w:ascii="Arial" w:hAnsi="Arial"/>
              </w:rPr>
            </w:pPr>
            <w:r>
              <w:rPr>
                <w:rFonts w:ascii="Arial" w:hAnsi="Arial"/>
                <w:b w:val="false"/>
                <w:color w:val="000000"/>
                <w:sz w:val="20"/>
                <w:szCs w:val="20"/>
              </w:rPr>
              <w:t>- Рад са ученицима</w:t>
            </w:r>
          </w:p>
          <w:p>
            <w:pPr>
              <w:pStyle w:val="LO-normal1"/>
              <w:widowControl w:val="false"/>
              <w:spacing w:lineRule="auto" w:line="240" w:before="0" w:after="0"/>
              <w:rPr>
                <w:rFonts w:ascii="Arial" w:hAnsi="Arial"/>
              </w:rPr>
            </w:pPr>
            <w:r>
              <w:rPr>
                <w:rFonts w:ascii="Arial" w:hAnsi="Arial"/>
                <w:b w:val="false"/>
                <w:color w:val="000000"/>
                <w:sz w:val="20"/>
                <w:szCs w:val="20"/>
              </w:rPr>
              <w:t>- Сарадња са наставницима</w:t>
            </w:r>
          </w:p>
        </w:tc>
        <w:tc>
          <w:tcPr>
            <w:tcW w:w="216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20</w:t>
            </w:r>
          </w:p>
        </w:tc>
        <w:tc>
          <w:tcPr>
            <w:tcW w:w="2268"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880</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3. Библиотечко-информативна делатност</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10</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440</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4. Културна и јавна делатност</w:t>
            </w:r>
          </w:p>
        </w:tc>
        <w:tc>
          <w:tcPr>
            <w:tcW w:w="216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2268"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88</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5. Учешће у раду стручних органа школе</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88</w:t>
            </w:r>
          </w:p>
        </w:tc>
      </w:tr>
      <w:tr>
        <w:trPr/>
        <w:tc>
          <w:tcPr>
            <w:tcW w:w="5148" w:type="dxa"/>
            <w:tcBorders>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b w:val="false"/>
                <w:color w:val="000000"/>
                <w:sz w:val="20"/>
                <w:szCs w:val="20"/>
              </w:rPr>
              <w:t>6. Стручно усавршавање</w:t>
            </w:r>
          </w:p>
        </w:tc>
        <w:tc>
          <w:tcPr>
            <w:tcW w:w="2160" w:type="dxa"/>
            <w:tcBorders>
              <w:left w:val="single" w:sz="4" w:space="0" w:color="FFFFFF"/>
              <w:right w:val="single" w:sz="4" w:space="0" w:color="FFFFFF"/>
            </w:tcBorders>
          </w:tcPr>
          <w:p>
            <w:pPr>
              <w:pStyle w:val="LO-normal1"/>
              <w:widowControl w:val="false"/>
              <w:spacing w:lineRule="auto" w:line="240" w:before="0" w:after="0"/>
              <w:jc w:val="center"/>
              <w:rPr>
                <w:rFonts w:ascii="Arial" w:hAnsi="Arial"/>
              </w:rPr>
            </w:pPr>
            <w:r>
              <w:rPr>
                <w:rFonts w:ascii="Arial" w:hAnsi="Arial"/>
                <w:color w:val="000000"/>
                <w:sz w:val="20"/>
                <w:szCs w:val="20"/>
              </w:rPr>
              <w:t>2</w:t>
            </w:r>
          </w:p>
        </w:tc>
        <w:tc>
          <w:tcPr>
            <w:tcW w:w="2268" w:type="dxa"/>
            <w:tcBorders>
              <w:left w:val="single" w:sz="4" w:space="0" w:color="FFFFFF"/>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88</w:t>
            </w:r>
          </w:p>
        </w:tc>
      </w:tr>
      <w:tr>
        <w:trPr/>
        <w:tc>
          <w:tcPr>
            <w:tcW w:w="51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b w:val="false"/>
                <w:color w:val="000000"/>
                <w:sz w:val="20"/>
                <w:szCs w:val="20"/>
              </w:rPr>
              <w:t>Укупно</w:t>
            </w:r>
          </w:p>
        </w:tc>
        <w:tc>
          <w:tcPr>
            <w:tcW w:w="21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40</w:t>
            </w:r>
          </w:p>
        </w:tc>
        <w:tc>
          <w:tcPr>
            <w:tcW w:w="226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1760</w:t>
            </w:r>
          </w:p>
        </w:tc>
      </w:tr>
    </w:tbl>
    <w:p>
      <w:pPr>
        <w:pStyle w:val="LO-normal1"/>
        <w:jc w:val="center"/>
        <w:rPr>
          <w:rFonts w:ascii="Arial" w:hAnsi="Arial"/>
        </w:rPr>
      </w:pPr>
      <w:r>
        <w:rPr>
          <w:rFonts w:ascii="Arial" w:hAnsi="Arial"/>
          <w:b/>
          <w:sz w:val="28"/>
          <w:szCs w:val="28"/>
        </w:rPr>
        <w:t>Годишњи план рада стручн</w:t>
      </w:r>
      <w:r>
        <w:rPr>
          <w:rFonts w:ascii="Arial" w:hAnsi="Arial"/>
          <w:b/>
          <w:sz w:val="28"/>
          <w:szCs w:val="28"/>
          <w:lang w:val="sr-RS"/>
        </w:rPr>
        <w:t>е</w:t>
      </w:r>
      <w:r>
        <w:rPr>
          <w:rFonts w:ascii="Arial" w:hAnsi="Arial"/>
          <w:b/>
          <w:sz w:val="28"/>
          <w:szCs w:val="28"/>
        </w:rPr>
        <w:t xml:space="preserve"> сарадни</w:t>
      </w:r>
      <w:r>
        <w:rPr>
          <w:rFonts w:ascii="Arial" w:hAnsi="Arial"/>
          <w:b/>
          <w:sz w:val="28"/>
          <w:szCs w:val="28"/>
          <w:lang w:val="sr-RS"/>
        </w:rPr>
        <w:t>це</w:t>
      </w:r>
      <w:r>
        <w:rPr>
          <w:rFonts w:ascii="Arial" w:hAnsi="Arial"/>
          <w:b/>
          <w:sz w:val="28"/>
          <w:szCs w:val="28"/>
        </w:rPr>
        <w:t xml:space="preserve"> - психол</w:t>
      </w:r>
      <w:r>
        <w:rPr>
          <w:rFonts w:ascii="Arial" w:hAnsi="Arial"/>
          <w:b/>
          <w:sz w:val="28"/>
          <w:szCs w:val="28"/>
          <w:lang w:val="sr-RS"/>
        </w:rPr>
        <w:t>ошкиње</w:t>
      </w:r>
    </w:p>
    <w:p>
      <w:pPr>
        <w:pStyle w:val="LO-normal1"/>
        <w:spacing w:lineRule="auto" w:line="240" w:before="240" w:after="240"/>
        <w:ind w:hanging="0" w:left="360"/>
        <w:jc w:val="center"/>
        <w:rPr>
          <w:rFonts w:ascii="Arial" w:hAnsi="Arial"/>
        </w:rPr>
      </w:pPr>
      <w:r>
        <w:rPr>
          <w:rFonts w:eastAsia="Times New Roman" w:cs="Times New Roman" w:ascii="Arial" w:hAnsi="Arial"/>
          <w:b/>
          <w:sz w:val="24"/>
          <w:szCs w:val="24"/>
        </w:rPr>
        <w:t>1.</w:t>
      </w:r>
      <w:r>
        <w:rPr>
          <w:rFonts w:eastAsia="Times New Roman" w:cs="Times New Roman" w:ascii="Arial" w:hAnsi="Arial"/>
          <w:b/>
          <w:sz w:val="14"/>
          <w:szCs w:val="14"/>
        </w:rPr>
        <w:t xml:space="preserve">      </w:t>
      </w:r>
      <w:r>
        <w:rPr>
          <w:rFonts w:eastAsia="Times New Roman" w:cs="Times New Roman" w:ascii="Arial" w:hAnsi="Arial"/>
          <w:b/>
          <w:sz w:val="24"/>
          <w:szCs w:val="24"/>
        </w:rPr>
        <w:t xml:space="preserve"> Планирање и програмирање образовно-васпитног рада</w:t>
      </w:r>
    </w:p>
    <w:tbl>
      <w:tblPr>
        <w:tblStyle w:val="Table25"/>
        <w:tblW w:w="8600" w:type="dxa"/>
        <w:jc w:val="left"/>
        <w:tblInd w:w="0" w:type="dxa"/>
        <w:tblLayout w:type="fixed"/>
        <w:tblCellMar>
          <w:top w:w="0" w:type="dxa"/>
          <w:left w:w="7" w:type="dxa"/>
          <w:bottom w:w="0" w:type="dxa"/>
          <w:right w:w="7" w:type="dxa"/>
        </w:tblCellMar>
        <w:tblLook w:val="0600"/>
      </w:tblPr>
      <w:tblGrid>
        <w:gridCol w:w="563"/>
        <w:gridCol w:w="3964"/>
        <w:gridCol w:w="1908"/>
        <w:gridCol w:w="2165"/>
      </w:tblGrid>
      <w:tr>
        <w:trPr>
          <w:trHeight w:val="705" w:hRule="atLeast"/>
        </w:trPr>
        <w:tc>
          <w:tcPr>
            <w:tcW w:w="563" w:type="dxa"/>
            <w:tcBorders>
              <w:top w:val="single" w:sz="6" w:space="0" w:color="000000"/>
              <w:left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tc>
        <w:tc>
          <w:tcPr>
            <w:tcW w:w="3964" w:type="dxa"/>
            <w:tcBorders>
              <w:top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hanging="0" w:left="140" w:right="140"/>
              <w:rPr>
                <w:rFonts w:ascii="Arial" w:hAnsi="Arial"/>
              </w:rPr>
            </w:pPr>
            <w:r>
              <w:rPr>
                <w:rFonts w:eastAsia="Times New Roman" w:cs="Times New Roman" w:ascii="Arial" w:hAnsi="Arial"/>
                <w:b/>
                <w:bCs/>
                <w:sz w:val="20"/>
                <w:szCs w:val="20"/>
              </w:rPr>
              <w:t>НАЗИВ АКТИВНОСТИ</w:t>
            </w:r>
          </w:p>
        </w:tc>
        <w:tc>
          <w:tcPr>
            <w:tcW w:w="1908" w:type="dxa"/>
            <w:tcBorders>
              <w:top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hanging="0" w:left="140" w:right="300"/>
              <w:rPr>
                <w:rFonts w:ascii="Arial" w:hAnsi="Arial"/>
              </w:rPr>
            </w:pPr>
            <w:r>
              <w:rPr>
                <w:rFonts w:eastAsia="Times New Roman" w:cs="Times New Roman" w:ascii="Arial" w:hAnsi="Arial"/>
                <w:b/>
                <w:bCs/>
                <w:sz w:val="20"/>
                <w:szCs w:val="20"/>
              </w:rPr>
              <w:t>ВРЕМЕ РЕАЛИЗАЦИЈЕ</w:t>
            </w:r>
          </w:p>
        </w:tc>
        <w:tc>
          <w:tcPr>
            <w:tcW w:w="2165" w:type="dxa"/>
            <w:tcBorders>
              <w:top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hanging="0" w:left="140" w:right="140"/>
              <w:rPr>
                <w:rFonts w:ascii="Arial" w:hAnsi="Arial"/>
              </w:rPr>
            </w:pPr>
            <w:r>
              <w:rPr>
                <w:rFonts w:eastAsia="Times New Roman" w:cs="Times New Roman" w:ascii="Arial" w:hAnsi="Arial"/>
                <w:b/>
                <w:bCs/>
                <w:sz w:val="20"/>
                <w:szCs w:val="20"/>
              </w:rPr>
              <w:t>САРАДНИЦИ</w:t>
            </w:r>
          </w:p>
        </w:tc>
      </w:tr>
      <w:tr>
        <w:trPr>
          <w:trHeight w:val="1200" w:hRule="atLeast"/>
        </w:trPr>
        <w:tc>
          <w:tcPr>
            <w:tcW w:w="563" w:type="dxa"/>
            <w:tcBorders>
              <w:left w:val="single" w:sz="6" w:space="0" w:color="000000"/>
              <w:bottom w:val="single" w:sz="6" w:space="0" w:color="000000"/>
              <w:right w:val="single" w:sz="6" w:space="0" w:color="000000"/>
            </w:tcBorders>
          </w:tcPr>
          <w:p>
            <w:pPr>
              <w:pStyle w:val="LO-normal1"/>
              <w:widowControl w:val="false"/>
              <w:spacing w:lineRule="auto" w:line="240" w:before="80" w:after="0"/>
              <w:ind w:hanging="0" w:left="140" w:right="220"/>
              <w:jc w:val="center"/>
              <w:rPr>
                <w:rFonts w:ascii="Arial" w:hAnsi="Arial"/>
              </w:rPr>
            </w:pPr>
            <w:r>
              <w:rPr>
                <w:rFonts w:eastAsia="Times New Roman" w:cs="Times New Roman" w:ascii="Arial" w:hAnsi="Arial"/>
                <w:b w:val="false"/>
                <w:bCs w:val="false"/>
                <w:sz w:val="20"/>
                <w:szCs w:val="20"/>
              </w:rPr>
              <w:t>1.</w:t>
            </w:r>
          </w:p>
        </w:tc>
        <w:tc>
          <w:tcPr>
            <w:tcW w:w="3964" w:type="dxa"/>
            <w:tcBorders>
              <w:bottom w:val="single" w:sz="6" w:space="0" w:color="000000"/>
              <w:right w:val="single" w:sz="6" w:space="0" w:color="000000"/>
            </w:tcBorders>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Учествовање у припреми школског развојног плана, школског програма, индивидуалних образовних планова за ученике</w:t>
            </w:r>
          </w:p>
        </w:tc>
        <w:tc>
          <w:tcPr>
            <w:tcW w:w="1908" w:type="dxa"/>
            <w:tcBorders>
              <w:bottom w:val="single" w:sz="6" w:space="0" w:color="000000"/>
              <w:right w:val="single" w:sz="6" w:space="0" w:color="000000"/>
            </w:tcBorders>
          </w:tcPr>
          <w:p>
            <w:pPr>
              <w:pStyle w:val="LO-normal1"/>
              <w:widowControl w:val="false"/>
              <w:spacing w:lineRule="auto" w:line="240" w:before="80" w:after="0"/>
              <w:ind w:hanging="0" w:left="240" w:right="320"/>
              <w:rPr>
                <w:rFonts w:ascii="Arial" w:hAnsi="Arial"/>
              </w:rPr>
            </w:pPr>
            <w:r>
              <w:rPr>
                <w:rFonts w:eastAsia="Times New Roman" w:cs="Times New Roman" w:ascii="Arial" w:hAnsi="Arial"/>
                <w:b w:val="false"/>
                <w:bCs w:val="false"/>
                <w:sz w:val="20"/>
                <w:szCs w:val="20"/>
              </w:rPr>
              <w:t>август, септембар</w:t>
            </w:r>
          </w:p>
        </w:tc>
        <w:tc>
          <w:tcPr>
            <w:tcW w:w="2165" w:type="dxa"/>
            <w:tcBorders>
              <w:bottom w:val="single" w:sz="6" w:space="0" w:color="000000"/>
              <w:right w:val="single" w:sz="6" w:space="0" w:color="000000"/>
            </w:tcBorders>
          </w:tcPr>
          <w:p>
            <w:pPr>
              <w:pStyle w:val="LO-normal1"/>
              <w:widowControl w:val="false"/>
              <w:spacing w:lineRule="auto" w:line="240" w:before="80" w:after="0"/>
              <w:ind w:hanging="0" w:left="240" w:right="620"/>
              <w:rPr>
                <w:rFonts w:ascii="Arial" w:hAnsi="Arial"/>
              </w:rPr>
            </w:pPr>
            <w:r>
              <w:rPr>
                <w:rFonts w:eastAsia="Times New Roman" w:cs="Times New Roman" w:ascii="Arial" w:hAnsi="Arial"/>
                <w:b w:val="false"/>
                <w:bCs w:val="false"/>
                <w:sz w:val="20"/>
                <w:szCs w:val="20"/>
              </w:rPr>
              <w:t>директор помоћници директора</w:t>
            </w:r>
          </w:p>
        </w:tc>
      </w:tr>
      <w:tr>
        <w:trPr>
          <w:trHeight w:val="2037" w:hRule="atLeast"/>
        </w:trPr>
        <w:tc>
          <w:tcPr>
            <w:tcW w:w="563" w:type="dxa"/>
            <w:tcBorders>
              <w:left w:val="single" w:sz="6" w:space="0" w:color="000000"/>
              <w:bottom w:val="single" w:sz="6" w:space="0" w:color="000000"/>
              <w:right w:val="single" w:sz="6" w:space="0" w:color="000000"/>
            </w:tcBorders>
          </w:tcPr>
          <w:p>
            <w:pPr>
              <w:pStyle w:val="LO-normal1"/>
              <w:widowControl w:val="false"/>
              <w:spacing w:lineRule="auto" w:line="240" w:before="80" w:after="0"/>
              <w:ind w:hanging="0" w:left="140" w:right="220"/>
              <w:jc w:val="center"/>
              <w:rPr>
                <w:rFonts w:ascii="Arial" w:hAnsi="Arial"/>
              </w:rPr>
            </w:pPr>
            <w:r>
              <w:rPr>
                <w:rFonts w:eastAsia="Times New Roman" w:cs="Times New Roman" w:ascii="Arial" w:hAnsi="Arial"/>
                <w:b w:val="false"/>
                <w:bCs w:val="false"/>
                <w:sz w:val="20"/>
                <w:szCs w:val="20"/>
              </w:rPr>
              <w:t>2.</w:t>
            </w:r>
          </w:p>
        </w:tc>
        <w:tc>
          <w:tcPr>
            <w:tcW w:w="3964" w:type="dxa"/>
            <w:tcBorders>
              <w:bottom w:val="single" w:sz="6" w:space="0" w:color="000000"/>
              <w:right w:val="single" w:sz="6" w:space="0" w:color="000000"/>
            </w:tcBorders>
          </w:tcPr>
          <w:p>
            <w:pPr>
              <w:pStyle w:val="LO-normal1"/>
              <w:widowControl w:val="false"/>
              <w:spacing w:lineRule="auto" w:line="240" w:before="80" w:after="0"/>
              <w:ind w:hanging="0" w:left="240" w:right="260"/>
              <w:rPr>
                <w:rFonts w:ascii="Arial" w:hAnsi="Arial"/>
              </w:rPr>
            </w:pPr>
            <w:r>
              <w:rPr>
                <w:rFonts w:eastAsia="Times New Roman" w:cs="Times New Roman" w:ascii="Arial" w:hAnsi="Arial"/>
                <w:b w:val="false"/>
                <w:bCs w:val="false"/>
                <w:sz w:val="20"/>
                <w:szCs w:val="20"/>
              </w:rPr>
              <w:t>Учествовање у припреми концепције Годишњег плана рада школе и његових појединих делова</w:t>
            </w:r>
          </w:p>
        </w:tc>
        <w:tc>
          <w:tcPr>
            <w:tcW w:w="1908" w:type="dxa"/>
            <w:tcBorders>
              <w:bottom w:val="single" w:sz="6" w:space="0" w:color="000000"/>
              <w:right w:val="single" w:sz="6" w:space="0" w:color="000000"/>
            </w:tcBorders>
          </w:tcPr>
          <w:p>
            <w:pPr>
              <w:pStyle w:val="LO-normal1"/>
              <w:widowControl w:val="false"/>
              <w:spacing w:lineRule="auto" w:line="240" w:before="80" w:after="0"/>
              <w:ind w:hanging="0" w:left="240" w:right="320"/>
              <w:rPr>
                <w:rFonts w:ascii="Arial" w:hAnsi="Arial"/>
              </w:rPr>
            </w:pPr>
            <w:r>
              <w:rPr>
                <w:rFonts w:eastAsia="Times New Roman" w:cs="Times New Roman" w:ascii="Arial" w:hAnsi="Arial"/>
                <w:b w:val="false"/>
                <w:bCs w:val="false"/>
                <w:sz w:val="20"/>
                <w:szCs w:val="20"/>
              </w:rPr>
              <w:t>август, септембар</w:t>
            </w:r>
          </w:p>
        </w:tc>
        <w:tc>
          <w:tcPr>
            <w:tcW w:w="2165" w:type="dxa"/>
            <w:tcBorders>
              <w:bottom w:val="single" w:sz="6" w:space="0" w:color="000000"/>
              <w:right w:val="single" w:sz="6" w:space="0" w:color="000000"/>
            </w:tcBorders>
          </w:tcPr>
          <w:p>
            <w:pPr>
              <w:pStyle w:val="LO-normal1"/>
              <w:widowControl w:val="false"/>
              <w:spacing w:lineRule="auto" w:line="240" w:before="80" w:after="0"/>
              <w:ind w:hanging="0" w:left="240" w:right="620"/>
              <w:rPr>
                <w:rFonts w:ascii="Arial" w:hAnsi="Arial"/>
              </w:rPr>
            </w:pPr>
            <w:r>
              <w:rPr>
                <w:rFonts w:eastAsia="Times New Roman" w:cs="Times New Roman" w:ascii="Arial" w:hAnsi="Arial"/>
                <w:b w:val="false"/>
                <w:bCs w:val="false"/>
                <w:sz w:val="20"/>
                <w:szCs w:val="20"/>
              </w:rPr>
              <w:t>директор помоћници директора секретар Школе</w:t>
            </w:r>
          </w:p>
          <w:p>
            <w:pPr>
              <w:pStyle w:val="LO-normal1"/>
              <w:widowControl w:val="false"/>
              <w:spacing w:lineRule="auto" w:line="240" w:before="0" w:after="0"/>
              <w:ind w:hanging="0" w:left="240" w:right="380"/>
              <w:rPr>
                <w:rFonts w:ascii="Arial" w:hAnsi="Arial"/>
              </w:rPr>
            </w:pPr>
            <w:r>
              <w:rPr>
                <w:rFonts w:eastAsia="Times New Roman" w:cs="Times New Roman" w:ascii="Arial" w:hAnsi="Arial"/>
                <w:b w:val="false"/>
                <w:bCs w:val="false"/>
                <w:sz w:val="20"/>
                <w:szCs w:val="20"/>
              </w:rPr>
              <w:t>координатори практичне наставе</w:t>
            </w:r>
          </w:p>
        </w:tc>
      </w:tr>
      <w:tr>
        <w:trPr>
          <w:trHeight w:val="675" w:hRule="atLeast"/>
        </w:trPr>
        <w:tc>
          <w:tcPr>
            <w:tcW w:w="563" w:type="dxa"/>
            <w:tcBorders>
              <w:left w:val="single" w:sz="6" w:space="0" w:color="000000"/>
              <w:bottom w:val="single" w:sz="6" w:space="0" w:color="000000"/>
              <w:right w:val="single" w:sz="6" w:space="0" w:color="000000"/>
            </w:tcBorders>
          </w:tcPr>
          <w:p>
            <w:pPr>
              <w:pStyle w:val="LO-normal1"/>
              <w:widowControl w:val="false"/>
              <w:spacing w:lineRule="auto" w:line="240" w:before="80" w:after="0"/>
              <w:ind w:hanging="0" w:left="140" w:right="220"/>
              <w:jc w:val="center"/>
              <w:rPr>
                <w:rFonts w:ascii="Arial" w:hAnsi="Arial"/>
              </w:rPr>
            </w:pPr>
            <w:r>
              <w:rPr>
                <w:rFonts w:eastAsia="Times New Roman" w:cs="Times New Roman" w:ascii="Arial" w:hAnsi="Arial"/>
                <w:b w:val="false"/>
                <w:bCs w:val="false"/>
                <w:sz w:val="20"/>
                <w:szCs w:val="20"/>
              </w:rPr>
              <w:t>3.</w:t>
            </w:r>
          </w:p>
        </w:tc>
        <w:tc>
          <w:tcPr>
            <w:tcW w:w="3964" w:type="dxa"/>
            <w:tcBorders>
              <w:bottom w:val="single" w:sz="6" w:space="0" w:color="000000"/>
              <w:right w:val="single" w:sz="6" w:space="0" w:color="000000"/>
            </w:tcBorders>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Припремање годишњег плана рада и месечних планова рада психолога</w:t>
            </w:r>
          </w:p>
        </w:tc>
        <w:tc>
          <w:tcPr>
            <w:tcW w:w="1908" w:type="dxa"/>
            <w:tcBorders>
              <w:bottom w:val="single" w:sz="6" w:space="0" w:color="000000"/>
              <w:right w:val="single" w:sz="6" w:space="0" w:color="000000"/>
            </w:tcBorders>
          </w:tcPr>
          <w:p>
            <w:pPr>
              <w:pStyle w:val="LO-normal1"/>
              <w:widowControl w:val="false"/>
              <w:spacing w:lineRule="auto" w:line="240" w:before="80" w:after="0"/>
              <w:ind w:hanging="0" w:left="240" w:right="320"/>
              <w:rPr>
                <w:rFonts w:ascii="Arial" w:hAnsi="Arial"/>
              </w:rPr>
            </w:pPr>
            <w:r>
              <w:rPr>
                <w:rFonts w:eastAsia="Times New Roman" w:cs="Times New Roman" w:ascii="Arial" w:hAnsi="Arial"/>
                <w:b w:val="false"/>
                <w:bCs w:val="false"/>
                <w:sz w:val="20"/>
                <w:szCs w:val="20"/>
              </w:rPr>
              <w:t>септембар</w:t>
            </w:r>
          </w:p>
        </w:tc>
        <w:tc>
          <w:tcPr>
            <w:tcW w:w="2165" w:type="dxa"/>
            <w:tcBorders>
              <w:bottom w:val="single" w:sz="6" w:space="0" w:color="000000"/>
              <w:right w:val="single" w:sz="6" w:space="0" w:color="000000"/>
            </w:tcBorders>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директор</w:t>
            </w:r>
          </w:p>
        </w:tc>
      </w:tr>
      <w:tr>
        <w:trPr>
          <w:trHeight w:val="688" w:hRule="atLeast"/>
        </w:trPr>
        <w:tc>
          <w:tcPr>
            <w:tcW w:w="563" w:type="dxa"/>
            <w:tcBorders>
              <w:left w:val="single" w:sz="6" w:space="0" w:color="000000"/>
              <w:bottom w:val="single" w:sz="6" w:space="0" w:color="000000"/>
              <w:right w:val="single" w:sz="6" w:space="0" w:color="000000"/>
            </w:tcBorders>
          </w:tcPr>
          <w:p>
            <w:pPr>
              <w:pStyle w:val="LO-normal1"/>
              <w:widowControl w:val="false"/>
              <w:spacing w:lineRule="auto" w:line="240" w:before="80" w:after="0"/>
              <w:ind w:hanging="0" w:left="140" w:right="220"/>
              <w:jc w:val="center"/>
              <w:rPr>
                <w:rFonts w:ascii="Arial" w:hAnsi="Arial"/>
              </w:rPr>
            </w:pPr>
            <w:r>
              <w:rPr>
                <w:rFonts w:eastAsia="Times New Roman" w:cs="Times New Roman" w:ascii="Arial" w:hAnsi="Arial"/>
                <w:b w:val="false"/>
                <w:bCs w:val="false"/>
                <w:sz w:val="20"/>
                <w:szCs w:val="20"/>
              </w:rPr>
              <w:t>4.</w:t>
            </w:r>
          </w:p>
        </w:tc>
        <w:tc>
          <w:tcPr>
            <w:tcW w:w="3964" w:type="dxa"/>
            <w:tcBorders>
              <w:bottom w:val="single" w:sz="6" w:space="0" w:color="000000"/>
              <w:right w:val="single" w:sz="6" w:space="0" w:color="000000"/>
            </w:tcBorders>
          </w:tcPr>
          <w:p>
            <w:pPr>
              <w:pStyle w:val="LO-normal1"/>
              <w:widowControl w:val="false"/>
              <w:spacing w:lineRule="auto" w:line="240" w:before="80" w:after="0"/>
              <w:ind w:hanging="0" w:left="240" w:right="260"/>
              <w:rPr>
                <w:rFonts w:ascii="Arial" w:hAnsi="Arial"/>
              </w:rPr>
            </w:pPr>
            <w:r>
              <w:rPr>
                <w:rFonts w:eastAsia="Times New Roman" w:cs="Times New Roman" w:ascii="Arial" w:hAnsi="Arial"/>
                <w:b w:val="false"/>
                <w:bCs w:val="false"/>
                <w:sz w:val="20"/>
                <w:szCs w:val="20"/>
              </w:rPr>
              <w:t>Израда плана стручног усавршавања и професионалног развоја</w:t>
            </w:r>
          </w:p>
        </w:tc>
        <w:tc>
          <w:tcPr>
            <w:tcW w:w="1908" w:type="dxa"/>
            <w:tcBorders>
              <w:bottom w:val="single" w:sz="6" w:space="0" w:color="000000"/>
              <w:right w:val="single" w:sz="6" w:space="0" w:color="000000"/>
            </w:tcBorders>
          </w:tcPr>
          <w:p>
            <w:pPr>
              <w:pStyle w:val="LO-normal1"/>
              <w:widowControl w:val="false"/>
              <w:spacing w:lineRule="auto" w:line="240" w:before="80" w:after="0"/>
              <w:ind w:hanging="0" w:left="240" w:right="620"/>
              <w:rPr>
                <w:rFonts w:ascii="Arial" w:hAnsi="Arial"/>
              </w:rPr>
            </w:pPr>
            <w:r>
              <w:rPr>
                <w:rFonts w:eastAsia="Times New Roman" w:cs="Times New Roman" w:ascii="Arial" w:hAnsi="Arial"/>
                <w:b w:val="false"/>
                <w:bCs w:val="false"/>
                <w:sz w:val="20"/>
                <w:szCs w:val="20"/>
              </w:rPr>
              <w:t>октобар</w:t>
            </w:r>
          </w:p>
        </w:tc>
        <w:tc>
          <w:tcPr>
            <w:tcW w:w="2165" w:type="dxa"/>
            <w:tcBorders>
              <w:bottom w:val="single" w:sz="6" w:space="0" w:color="000000"/>
              <w:right w:val="single" w:sz="6" w:space="0" w:color="000000"/>
            </w:tcBorders>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директор</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p>
      <w:pPr>
        <w:pStyle w:val="LO-normal1"/>
        <w:spacing w:lineRule="auto" w:line="240" w:before="240" w:after="240"/>
        <w:ind w:hanging="0" w:left="360"/>
        <w:jc w:val="center"/>
        <w:rPr>
          <w:rFonts w:ascii="Arial" w:hAnsi="Arial"/>
        </w:rPr>
      </w:pPr>
      <w:r>
        <w:rPr>
          <w:rFonts w:eastAsia="Times New Roman" w:cs="Times New Roman" w:ascii="Arial" w:hAnsi="Arial"/>
          <w:b/>
          <w:sz w:val="24"/>
          <w:szCs w:val="24"/>
        </w:rPr>
        <w:t>2.</w:t>
      </w:r>
      <w:r>
        <w:rPr>
          <w:rFonts w:eastAsia="Times New Roman" w:cs="Times New Roman" w:ascii="Arial" w:hAnsi="Arial"/>
          <w:b/>
          <w:sz w:val="14"/>
          <w:szCs w:val="14"/>
        </w:rPr>
        <w:t xml:space="preserve">      </w:t>
      </w:r>
      <w:r>
        <w:rPr>
          <w:rFonts w:eastAsia="Times New Roman" w:cs="Times New Roman" w:ascii="Arial" w:hAnsi="Arial"/>
          <w:b/>
          <w:sz w:val="24"/>
          <w:szCs w:val="24"/>
        </w:rPr>
        <w:t xml:space="preserve">Праћење и вредновање образовно-васпитног, односно васпитно-образовног рада </w:t>
      </w:r>
    </w:p>
    <w:tbl>
      <w:tblPr>
        <w:tblStyle w:val="Table26"/>
        <w:tblW w:w="8600" w:type="dxa"/>
        <w:jc w:val="left"/>
        <w:tblInd w:w="0" w:type="dxa"/>
        <w:tblLayout w:type="fixed"/>
        <w:tblCellMar>
          <w:top w:w="0" w:type="dxa"/>
          <w:left w:w="7" w:type="dxa"/>
          <w:bottom w:w="0" w:type="dxa"/>
          <w:right w:w="7" w:type="dxa"/>
        </w:tblCellMar>
        <w:tblLook w:val="0600"/>
      </w:tblPr>
      <w:tblGrid>
        <w:gridCol w:w="675"/>
        <w:gridCol w:w="3149"/>
        <w:gridCol w:w="1801"/>
        <w:gridCol w:w="2975"/>
      </w:tblGrid>
      <w:tr>
        <w:trPr>
          <w:trHeight w:val="1080" w:hRule="atLeast"/>
        </w:trPr>
        <w:tc>
          <w:tcPr>
            <w:tcW w:w="675" w:type="dxa"/>
            <w:tcBorders>
              <w:top w:val="single" w:sz="6" w:space="0" w:color="000000"/>
              <w:left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firstLine="100" w:left="40" w:right="140"/>
              <w:rPr>
                <w:rFonts w:ascii="Arial" w:hAnsi="Arial"/>
              </w:rPr>
            </w:pPr>
            <w:r>
              <w:rPr>
                <w:rFonts w:ascii="Arial" w:hAnsi="Arial"/>
              </w:rPr>
            </w:r>
          </w:p>
        </w:tc>
        <w:tc>
          <w:tcPr>
            <w:tcW w:w="3149" w:type="dxa"/>
            <w:tcBorders>
              <w:top w:val="single" w:sz="6" w:space="0" w:color="000000"/>
              <w:left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hanging="0" w:left="140" w:right="140"/>
              <w:rPr>
                <w:rFonts w:ascii="Arial" w:hAnsi="Arial"/>
              </w:rPr>
            </w:pPr>
            <w:r>
              <w:rPr>
                <w:rFonts w:ascii="Arial" w:hAnsi="Arial"/>
              </w:rPr>
            </w:r>
          </w:p>
          <w:p>
            <w:pPr>
              <w:pStyle w:val="LO-normal1"/>
              <w:widowControl w:val="false"/>
              <w:spacing w:lineRule="auto" w:line="240" w:before="240" w:after="240"/>
              <w:ind w:hanging="0" w:left="140" w:right="140"/>
              <w:rPr>
                <w:rFonts w:ascii="Arial" w:hAnsi="Arial"/>
              </w:rPr>
            </w:pPr>
            <w:r>
              <w:rPr>
                <w:rFonts w:eastAsia="Times New Roman" w:cs="Times New Roman" w:ascii="Arial" w:hAnsi="Arial"/>
                <w:b/>
                <w:sz w:val="24"/>
                <w:szCs w:val="24"/>
              </w:rPr>
              <w:t>НАЗИВ АКТИВНОСТИ</w:t>
            </w:r>
          </w:p>
        </w:tc>
        <w:tc>
          <w:tcPr>
            <w:tcW w:w="1801" w:type="dxa"/>
            <w:tcBorders>
              <w:top w:val="single" w:sz="6" w:space="0" w:color="000000"/>
              <w:left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hanging="0" w:left="140" w:right="300"/>
              <w:rPr>
                <w:rFonts w:ascii="Arial" w:hAnsi="Arial"/>
              </w:rPr>
            </w:pPr>
            <w:r>
              <w:rPr>
                <w:rFonts w:eastAsia="Times New Roman" w:cs="Times New Roman" w:ascii="Arial" w:hAnsi="Arial"/>
                <w:b/>
                <w:sz w:val="24"/>
                <w:szCs w:val="24"/>
              </w:rPr>
              <w:t>ВРЕМЕ</w:t>
            </w:r>
          </w:p>
          <w:p>
            <w:pPr>
              <w:pStyle w:val="LO-normal1"/>
              <w:widowControl w:val="false"/>
              <w:spacing w:lineRule="auto" w:line="240" w:before="240" w:after="240"/>
              <w:ind w:hanging="0" w:left="140" w:right="300"/>
              <w:rPr>
                <w:rFonts w:ascii="Arial" w:hAnsi="Arial"/>
              </w:rPr>
            </w:pPr>
            <w:r>
              <w:rPr>
                <w:rFonts w:eastAsia="Times New Roman" w:cs="Times New Roman" w:ascii="Arial" w:hAnsi="Arial"/>
                <w:b/>
                <w:sz w:val="24"/>
                <w:szCs w:val="24"/>
              </w:rPr>
              <w:t>РЕАЛИЗАЦ ИЈЕ</w:t>
            </w:r>
          </w:p>
        </w:tc>
        <w:tc>
          <w:tcPr>
            <w:tcW w:w="2975" w:type="dxa"/>
            <w:tcBorders>
              <w:top w:val="single" w:sz="6" w:space="0" w:color="000000"/>
              <w:left w:val="single" w:sz="6" w:space="0" w:color="000000"/>
              <w:bottom w:val="single" w:sz="6" w:space="0" w:color="000000"/>
              <w:right w:val="single" w:sz="6" w:space="0" w:color="000000"/>
            </w:tcBorders>
            <w:shd w:fill="C5E0B3" w:val="clear"/>
          </w:tcPr>
          <w:p>
            <w:pPr>
              <w:pStyle w:val="LO-normal1"/>
              <w:widowControl w:val="false"/>
              <w:spacing w:lineRule="auto" w:line="240" w:before="240" w:after="240"/>
              <w:ind w:hanging="0" w:left="140" w:right="140"/>
              <w:rPr>
                <w:rFonts w:ascii="Arial" w:hAnsi="Arial"/>
              </w:rPr>
            </w:pPr>
            <w:r>
              <w:rPr>
                <w:rFonts w:ascii="Arial" w:hAnsi="Arial"/>
              </w:rPr>
            </w:r>
          </w:p>
          <w:p>
            <w:pPr>
              <w:pStyle w:val="LO-normal1"/>
              <w:widowControl w:val="false"/>
              <w:spacing w:lineRule="auto" w:line="240" w:before="240" w:after="240"/>
              <w:ind w:hanging="0" w:left="140" w:right="140"/>
              <w:rPr>
                <w:rFonts w:ascii="Arial" w:hAnsi="Arial"/>
              </w:rPr>
            </w:pPr>
            <w:r>
              <w:rPr>
                <w:rFonts w:eastAsia="Times New Roman" w:cs="Times New Roman" w:ascii="Arial" w:hAnsi="Arial"/>
                <w:b/>
                <w:sz w:val="24"/>
                <w:szCs w:val="24"/>
              </w:rPr>
              <w:t>САРАДНИЦИ</w:t>
            </w:r>
          </w:p>
        </w:tc>
      </w:tr>
      <w:tr>
        <w:trPr>
          <w:trHeight w:val="1837" w:hRule="atLeast"/>
        </w:trPr>
        <w:tc>
          <w:tcPr>
            <w:tcW w:w="675" w:type="dxa"/>
            <w:tcBorders>
              <w:top w:val="single" w:sz="6" w:space="0" w:color="000000"/>
              <w:left w:val="single" w:sz="6" w:space="0" w:color="000000"/>
              <w:bottom w:val="single" w:sz="6" w:space="0" w:color="000000"/>
              <w:right w:val="single" w:sz="6" w:space="0" w:color="000000"/>
            </w:tcBorders>
          </w:tcPr>
          <w:p>
            <w:pPr>
              <w:pStyle w:val="LO-normal1"/>
              <w:widowControl w:val="false"/>
              <w:spacing w:lineRule="auto" w:line="240" w:before="100" w:after="0"/>
              <w:ind w:hanging="0" w:left="240" w:right="140"/>
              <w:rPr>
                <w:rFonts w:ascii="Arial" w:hAnsi="Arial"/>
              </w:rPr>
            </w:pPr>
            <w:r>
              <w:rPr>
                <w:rFonts w:eastAsia="Times New Roman" w:cs="Times New Roman" w:ascii="Arial" w:hAnsi="Arial"/>
                <w:b w:val="false"/>
                <w:bCs w:val="false"/>
                <w:sz w:val="20"/>
                <w:szCs w:val="20"/>
              </w:rPr>
              <w:t>1.</w:t>
            </w:r>
          </w:p>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tc>
        <w:tc>
          <w:tcPr>
            <w:tcW w:w="3149" w:type="dxa"/>
            <w:tcBorders>
              <w:top w:val="single" w:sz="6" w:space="0" w:color="000000"/>
              <w:left w:val="single" w:sz="6" w:space="0" w:color="000000"/>
              <w:bottom w:val="single" w:sz="6" w:space="0" w:color="000000"/>
            </w:tcBorders>
          </w:tcPr>
          <w:p>
            <w:pPr>
              <w:pStyle w:val="LO-normal1"/>
              <w:widowControl w:val="false"/>
              <w:spacing w:lineRule="auto" w:line="240" w:before="100" w:after="0"/>
              <w:ind w:hanging="0" w:left="240" w:right="140"/>
              <w:rPr>
                <w:rFonts w:ascii="Arial" w:hAnsi="Arial"/>
              </w:rPr>
            </w:pPr>
            <w:r>
              <w:rPr>
                <w:rFonts w:eastAsia="Times New Roman" w:cs="Times New Roman" w:ascii="Arial" w:hAnsi="Arial"/>
                <w:b w:val="false"/>
                <w:bCs w:val="false"/>
                <w:sz w:val="20"/>
                <w:szCs w:val="20"/>
              </w:rPr>
              <w:t xml:space="preserve">Учествовање у праћењу </w:t>
            </w:r>
            <w:r>
              <w:rPr>
                <w:rFonts w:eastAsia="Times New Roman" w:cs="Times New Roman" w:ascii="Arial" w:hAnsi="Arial"/>
                <w:b w:val="false"/>
                <w:bCs w:val="false"/>
                <w:sz w:val="20"/>
                <w:szCs w:val="20"/>
                <w:lang w:val="sr-RS"/>
              </w:rPr>
              <w:t xml:space="preserve">и </w:t>
            </w:r>
            <w:r>
              <w:rPr>
                <w:rFonts w:eastAsia="Times New Roman" w:cs="Times New Roman" w:ascii="Arial" w:hAnsi="Arial"/>
                <w:b w:val="false"/>
                <w:bCs w:val="false"/>
                <w:sz w:val="20"/>
                <w:szCs w:val="20"/>
              </w:rPr>
              <w:t>вредновању образовно-васпитног рада установе и предлагање мера за побољшање установе у задовољавању образовних и развојних потреба деце и ученика</w:t>
            </w:r>
          </w:p>
        </w:tc>
        <w:tc>
          <w:tcPr>
            <w:tcW w:w="1801" w:type="dxa"/>
            <w:tcBorders>
              <w:top w:val="single" w:sz="6" w:space="0" w:color="000000"/>
              <w:left w:val="single" w:sz="6" w:space="0" w:color="000000"/>
              <w:bottom w:val="single" w:sz="6" w:space="0" w:color="000000"/>
              <w:right w:val="single" w:sz="6" w:space="0" w:color="000000"/>
            </w:tcBorders>
          </w:tcPr>
          <w:p>
            <w:pPr>
              <w:pStyle w:val="LO-normal1"/>
              <w:widowControl w:val="false"/>
              <w:spacing w:lineRule="auto" w:line="240" w:before="100" w:after="0"/>
              <w:ind w:hanging="0" w:left="240" w:right="140"/>
              <w:rPr>
                <w:rFonts w:ascii="Arial" w:hAnsi="Arial"/>
              </w:rPr>
            </w:pPr>
            <w:r>
              <w:rPr>
                <w:rFonts w:eastAsia="Times New Roman" w:cs="Times New Roman" w:ascii="Arial" w:hAnsi="Arial"/>
                <w:b w:val="false"/>
                <w:bCs w:val="false"/>
                <w:sz w:val="20"/>
                <w:szCs w:val="20"/>
              </w:rPr>
              <w:t>током године</w:t>
            </w:r>
          </w:p>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tc>
        <w:tc>
          <w:tcPr>
            <w:tcW w:w="2975" w:type="dxa"/>
            <w:tcBorders>
              <w:top w:val="single" w:sz="6" w:space="0" w:color="000000"/>
              <w:left w:val="single" w:sz="6" w:space="0" w:color="000000"/>
              <w:bottom w:val="single" w:sz="6" w:space="0" w:color="000000"/>
              <w:right w:val="single" w:sz="6" w:space="0" w:color="000000"/>
            </w:tcBorders>
          </w:tcPr>
          <w:p>
            <w:pPr>
              <w:pStyle w:val="LO-normal1"/>
              <w:widowControl w:val="false"/>
              <w:spacing w:lineRule="auto" w:line="240" w:before="100" w:after="0"/>
              <w:ind w:hanging="0" w:left="240" w:right="140"/>
              <w:rPr>
                <w:rFonts w:ascii="Arial" w:hAnsi="Arial"/>
              </w:rPr>
            </w:pPr>
            <w:r>
              <w:rPr>
                <w:rFonts w:eastAsia="Times New Roman" w:cs="Times New Roman" w:ascii="Arial" w:hAnsi="Arial"/>
                <w:b w:val="false"/>
                <w:bCs w:val="false"/>
                <w:sz w:val="20"/>
                <w:szCs w:val="20"/>
              </w:rPr>
              <w:t>Директор,</w:t>
            </w:r>
          </w:p>
          <w:p>
            <w:pPr>
              <w:pStyle w:val="LO-normal1"/>
              <w:widowControl w:val="false"/>
              <w:spacing w:lineRule="auto" w:line="240" w:before="240" w:after="240"/>
              <w:ind w:hanging="0" w:left="240" w:right="140"/>
              <w:rPr>
                <w:rFonts w:ascii="Arial" w:hAnsi="Arial"/>
              </w:rPr>
            </w:pPr>
            <w:r>
              <w:rPr>
                <w:rFonts w:eastAsia="Times New Roman" w:cs="Times New Roman" w:ascii="Arial" w:hAnsi="Arial"/>
                <w:b w:val="false"/>
                <w:bCs w:val="false"/>
                <w:sz w:val="20"/>
                <w:szCs w:val="20"/>
              </w:rPr>
              <w:t>помоћник директора</w:t>
            </w:r>
          </w:p>
          <w:p>
            <w:pPr>
              <w:pStyle w:val="LO-normal1"/>
              <w:widowControl w:val="false"/>
              <w:spacing w:lineRule="auto" w:line="240" w:before="0" w:after="240"/>
              <w:ind w:hanging="0" w:left="140" w:right="140"/>
              <w:rPr>
                <w:rFonts w:ascii="Arial" w:hAnsi="Arial"/>
              </w:rPr>
            </w:pPr>
            <w:r>
              <w:rPr>
                <w:rFonts w:eastAsia="Times New Roman" w:cs="Times New Roman" w:ascii="Arial" w:hAnsi="Arial"/>
                <w:b w:val="false"/>
                <w:bCs w:val="false"/>
                <w:sz w:val="20"/>
                <w:szCs w:val="20"/>
              </w:rPr>
              <w:t xml:space="preserve">  </w:t>
            </w:r>
            <w:r>
              <w:rPr>
                <w:rFonts w:eastAsia="Times New Roman" w:cs="Times New Roman" w:ascii="Arial" w:hAnsi="Arial"/>
                <w:b w:val="false"/>
                <w:bCs w:val="false"/>
                <w:sz w:val="20"/>
                <w:szCs w:val="20"/>
              </w:rPr>
              <w:t>предметни наставници</w:t>
            </w:r>
          </w:p>
        </w:tc>
      </w:tr>
      <w:tr>
        <w:trPr>
          <w:trHeight w:val="465" w:hRule="atLeast"/>
        </w:trPr>
        <w:tc>
          <w:tcPr>
            <w:tcW w:w="675"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2.</w:t>
            </w:r>
          </w:p>
        </w:tc>
        <w:tc>
          <w:tcPr>
            <w:tcW w:w="314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Учествовање у</w:t>
            </w:r>
          </w:p>
          <w:p>
            <w:pPr>
              <w:pStyle w:val="LO-normal1"/>
              <w:widowControl w:val="false"/>
              <w:spacing w:lineRule="auto" w:line="240" w:before="0" w:after="0"/>
              <w:ind w:hanging="0" w:left="240" w:right="140"/>
              <w:rPr>
                <w:rFonts w:ascii="Arial" w:hAnsi="Arial"/>
              </w:rPr>
            </w:pPr>
            <w:r>
              <w:rPr>
                <w:rFonts w:eastAsia="Times New Roman" w:cs="Times New Roman" w:ascii="Arial" w:hAnsi="Arial"/>
                <w:b w:val="false"/>
                <w:bCs w:val="false"/>
                <w:sz w:val="20"/>
                <w:szCs w:val="20"/>
              </w:rPr>
              <w:t>континуираном праћењу и подстицању напредовања деце и ученика у развоју и учењу</w:t>
            </w:r>
          </w:p>
        </w:tc>
        <w:tc>
          <w:tcPr>
            <w:tcW w:w="1801"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29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стручни сарадници</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одељењске старешине</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предметни наставници</w:t>
            </w:r>
          </w:p>
        </w:tc>
      </w:tr>
      <w:tr>
        <w:trPr>
          <w:trHeight w:val="123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3.</w:t>
            </w:r>
          </w:p>
          <w:p>
            <w:pPr>
              <w:pStyle w:val="LO-normal1"/>
              <w:widowControl w:val="false"/>
              <w:spacing w:lineRule="auto" w:line="240" w:before="240" w:after="240"/>
              <w:ind w:hanging="0" w:left="140" w:right="140"/>
              <w:rPr>
                <w:rFonts w:ascii="Arial" w:hAnsi="Arial"/>
                <w:b w:val="false"/>
                <w:bCs w:val="false"/>
                <w:sz w:val="20"/>
                <w:szCs w:val="20"/>
              </w:rPr>
            </w:pPr>
            <w:r>
              <w:rPr>
                <w:rFonts w:ascii="Arial" w:hAnsi="Arial"/>
                <w:b w:val="false"/>
                <w:bCs w:val="false"/>
                <w:sz w:val="20"/>
                <w:szCs w:val="20"/>
              </w:rPr>
            </w:r>
          </w:p>
        </w:tc>
        <w:tc>
          <w:tcPr>
            <w:tcW w:w="314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Праћење и вредновање примене мера индивидуализације и индивидуалног образовног плана</w:t>
            </w:r>
          </w:p>
        </w:tc>
        <w:tc>
          <w:tcPr>
            <w:tcW w:w="1801"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29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стручни сарадници</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одељењске старешине</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предметни наставници</w:t>
            </w:r>
          </w:p>
        </w:tc>
      </w:tr>
      <w:tr>
        <w:trPr>
          <w:trHeight w:val="144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4.</w:t>
            </w:r>
          </w:p>
        </w:tc>
        <w:tc>
          <w:tcPr>
            <w:tcW w:w="314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Праћење ефеката иновативних активности и пројеката, вредновању огледа који се спроводе у школи</w:t>
            </w:r>
          </w:p>
        </w:tc>
        <w:tc>
          <w:tcPr>
            <w:tcW w:w="1801"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29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Тим за самовредновање</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наставници</w:t>
            </w:r>
          </w:p>
        </w:tc>
      </w:tr>
      <w:tr>
        <w:trPr>
          <w:trHeight w:val="1664"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5.</w:t>
            </w:r>
          </w:p>
        </w:tc>
        <w:tc>
          <w:tcPr>
            <w:tcW w:w="314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Иницирање и учествовање у истраживањима ради унапређивања образовно-васпитног рада установе, као и послова дефинисаних овим Правилником</w:t>
            </w:r>
          </w:p>
        </w:tc>
        <w:tc>
          <w:tcPr>
            <w:tcW w:w="1801"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29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Директор</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помоћник директора</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Стручни сарадници</w:t>
            </w:r>
          </w:p>
        </w:tc>
      </w:tr>
      <w:tr>
        <w:trPr>
          <w:trHeight w:val="120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6.</w:t>
            </w:r>
          </w:p>
        </w:tc>
        <w:tc>
          <w:tcPr>
            <w:tcW w:w="314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Учествовање у истраживањима која се спроводе у оквиру самовредновања рада школе</w:t>
            </w:r>
          </w:p>
        </w:tc>
        <w:tc>
          <w:tcPr>
            <w:tcW w:w="1801"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29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Тим за самовредновање рада школе</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p>
      <w:pPr>
        <w:pStyle w:val="LO-normal1"/>
        <w:spacing w:lineRule="auto" w:line="240" w:before="240" w:after="240"/>
        <w:jc w:val="center"/>
        <w:rPr>
          <w:rFonts w:ascii="Arial" w:hAnsi="Arial"/>
        </w:rPr>
      </w:pPr>
      <w:r>
        <w:rPr>
          <w:rFonts w:eastAsia="Times New Roman" w:cs="Times New Roman" w:ascii="Arial" w:hAnsi="Arial"/>
          <w:b/>
          <w:sz w:val="24"/>
          <w:szCs w:val="24"/>
        </w:rPr>
        <w:t>3. Рад са наставницима</w:t>
      </w:r>
    </w:p>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tbl>
      <w:tblPr>
        <w:tblStyle w:val="Table27"/>
        <w:tblW w:w="9045" w:type="dxa"/>
        <w:jc w:val="left"/>
        <w:tblInd w:w="0" w:type="dxa"/>
        <w:tblLayout w:type="fixed"/>
        <w:tblCellMar>
          <w:top w:w="0" w:type="dxa"/>
          <w:left w:w="7" w:type="dxa"/>
          <w:bottom w:w="0" w:type="dxa"/>
          <w:right w:w="7" w:type="dxa"/>
        </w:tblCellMar>
        <w:tblLook w:val="0600"/>
      </w:tblPr>
      <w:tblGrid>
        <w:gridCol w:w="539"/>
        <w:gridCol w:w="4603"/>
        <w:gridCol w:w="1790"/>
        <w:gridCol w:w="2113"/>
      </w:tblGrid>
      <w:tr>
        <w:trPr>
          <w:trHeight w:val="1080" w:hRule="atLeast"/>
        </w:trPr>
        <w:tc>
          <w:tcPr>
            <w:tcW w:w="539" w:type="dxa"/>
            <w:tcBorders>
              <w:top w:val="single" w:sz="6" w:space="0" w:color="000000"/>
              <w:left w:val="single" w:sz="6" w:space="0" w:color="000000"/>
              <w:right w:val="single" w:sz="6" w:space="0" w:color="000000"/>
            </w:tcBorders>
            <w:shd w:fill="C5E0B3" w:val="clear"/>
          </w:tcPr>
          <w:p>
            <w:pPr>
              <w:pStyle w:val="LO-normal1"/>
              <w:widowControl w:val="false"/>
              <w:spacing w:lineRule="auto" w:line="240" w:before="240" w:after="240"/>
              <w:ind w:hanging="0" w:left="-180"/>
              <w:jc w:val="center"/>
              <w:rPr>
                <w:rFonts w:ascii="Arial" w:hAnsi="Arial"/>
                <w:b w:val="false"/>
                <w:bCs w:val="false"/>
                <w:sz w:val="20"/>
                <w:szCs w:val="20"/>
              </w:rPr>
            </w:pPr>
            <w:r>
              <w:rPr>
                <w:rFonts w:ascii="Arial" w:hAnsi="Arial"/>
                <w:b w:val="false"/>
                <w:bCs w:val="false"/>
                <w:sz w:val="20"/>
                <w:szCs w:val="20"/>
              </w:rPr>
            </w:r>
          </w:p>
        </w:tc>
        <w:tc>
          <w:tcPr>
            <w:tcW w:w="4603" w:type="dxa"/>
            <w:tcBorders>
              <w:top w:val="single" w:sz="6" w:space="0" w:color="000000"/>
              <w:right w:val="single" w:sz="6" w:space="0" w:color="000000"/>
            </w:tcBorders>
            <w:shd w:fill="C5E0B3" w:val="clear"/>
          </w:tcPr>
          <w:p>
            <w:pPr>
              <w:pStyle w:val="LO-normal1"/>
              <w:widowControl w:val="false"/>
              <w:spacing w:lineRule="auto" w:line="240" w:before="240" w:after="240"/>
              <w:ind w:hanging="0" w:left="-180"/>
              <w:jc w:val="center"/>
              <w:rPr>
                <w:rFonts w:ascii="Arial" w:hAnsi="Arial"/>
              </w:rPr>
            </w:pPr>
            <w:r>
              <w:rPr>
                <w:rFonts w:eastAsia="Times New Roman" w:cs="Times New Roman" w:ascii="Arial" w:hAnsi="Arial"/>
                <w:b w:val="false"/>
                <w:bCs w:val="false"/>
                <w:sz w:val="20"/>
                <w:szCs w:val="20"/>
              </w:rPr>
              <w:t>НАЗИВ АКТИВНОСТИ</w:t>
            </w:r>
          </w:p>
        </w:tc>
        <w:tc>
          <w:tcPr>
            <w:tcW w:w="1790" w:type="dxa"/>
            <w:tcBorders>
              <w:top w:val="single" w:sz="6" w:space="0" w:color="000000"/>
              <w:right w:val="single" w:sz="6" w:space="0" w:color="000000"/>
            </w:tcBorders>
            <w:shd w:fill="C5E0B3" w:val="clear"/>
          </w:tcPr>
          <w:p>
            <w:pPr>
              <w:pStyle w:val="LO-normal1"/>
              <w:widowControl w:val="false"/>
              <w:spacing w:lineRule="auto" w:line="240" w:before="240" w:after="240"/>
              <w:ind w:hanging="0" w:left="-180" w:right="160"/>
              <w:jc w:val="center"/>
              <w:rPr>
                <w:rFonts w:ascii="Arial" w:hAnsi="Arial"/>
              </w:rPr>
            </w:pPr>
            <w:r>
              <w:rPr>
                <w:rFonts w:eastAsia="Times New Roman" w:cs="Times New Roman" w:ascii="Arial" w:hAnsi="Arial"/>
                <w:b w:val="false"/>
                <w:bCs w:val="false"/>
                <w:sz w:val="20"/>
                <w:szCs w:val="20"/>
              </w:rPr>
              <w:t>ВРЕМЕ</w:t>
            </w:r>
          </w:p>
          <w:p>
            <w:pPr>
              <w:pStyle w:val="LO-normal1"/>
              <w:widowControl w:val="false"/>
              <w:spacing w:lineRule="auto" w:line="240" w:before="240" w:after="240"/>
              <w:ind w:hanging="0" w:left="-180" w:right="160"/>
              <w:jc w:val="center"/>
              <w:rPr>
                <w:rFonts w:ascii="Arial" w:hAnsi="Arial"/>
              </w:rPr>
            </w:pPr>
            <w:r>
              <w:rPr>
                <w:rFonts w:eastAsia="Times New Roman" w:cs="Times New Roman" w:ascii="Arial" w:hAnsi="Arial"/>
                <w:b w:val="false"/>
                <w:bCs w:val="false"/>
                <w:sz w:val="20"/>
                <w:szCs w:val="20"/>
              </w:rPr>
              <w:t>РЕАЛИЗАЦ ИЈЕ</w:t>
            </w:r>
          </w:p>
        </w:tc>
        <w:tc>
          <w:tcPr>
            <w:tcW w:w="2113" w:type="dxa"/>
            <w:tcBorders>
              <w:top w:val="single" w:sz="6" w:space="0" w:color="000000"/>
              <w:right w:val="single" w:sz="6" w:space="0" w:color="000000"/>
            </w:tcBorders>
            <w:shd w:fill="C5E0B3" w:val="clear"/>
          </w:tcPr>
          <w:p>
            <w:pPr>
              <w:pStyle w:val="LO-normal1"/>
              <w:widowControl w:val="false"/>
              <w:spacing w:lineRule="auto" w:line="240" w:before="240" w:after="240"/>
              <w:ind w:hanging="0" w:left="-180"/>
              <w:jc w:val="center"/>
              <w:rPr>
                <w:rFonts w:ascii="Arial" w:hAnsi="Arial"/>
                <w:b w:val="false"/>
                <w:bCs w:val="false"/>
                <w:sz w:val="20"/>
                <w:szCs w:val="20"/>
              </w:rPr>
            </w:pPr>
            <w:r>
              <w:rPr>
                <w:rFonts w:ascii="Arial" w:hAnsi="Arial"/>
                <w:b w:val="false"/>
                <w:bCs w:val="false"/>
                <w:sz w:val="20"/>
                <w:szCs w:val="20"/>
              </w:rPr>
            </w:r>
          </w:p>
          <w:p>
            <w:pPr>
              <w:pStyle w:val="LO-normal1"/>
              <w:widowControl w:val="false"/>
              <w:spacing w:lineRule="auto" w:line="240" w:before="240" w:after="240"/>
              <w:ind w:hanging="0" w:left="-180"/>
              <w:jc w:val="center"/>
              <w:rPr>
                <w:rFonts w:ascii="Arial" w:hAnsi="Arial"/>
              </w:rPr>
            </w:pPr>
            <w:r>
              <w:rPr>
                <w:rFonts w:eastAsia="Times New Roman" w:cs="Times New Roman" w:ascii="Arial" w:hAnsi="Arial"/>
                <w:b w:val="false"/>
                <w:bCs w:val="false"/>
                <w:sz w:val="20"/>
                <w:szCs w:val="20"/>
              </w:rPr>
              <w:t>САРАДНИЦИ</w:t>
            </w:r>
          </w:p>
        </w:tc>
      </w:tr>
      <w:tr>
        <w:trPr>
          <w:trHeight w:val="953" w:hRule="atLeast"/>
        </w:trPr>
        <w:tc>
          <w:tcPr>
            <w:tcW w:w="539"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jc w:val="center"/>
              <w:rPr>
                <w:rFonts w:ascii="Arial" w:hAnsi="Arial"/>
              </w:rPr>
            </w:pPr>
            <w:r>
              <w:rPr>
                <w:rFonts w:eastAsia="Times New Roman" w:cs="Times New Roman" w:ascii="Arial" w:hAnsi="Arial"/>
                <w:b w:val="false"/>
                <w:bCs w:val="false"/>
                <w:sz w:val="20"/>
                <w:szCs w:val="20"/>
              </w:rPr>
              <w:t>1.</w:t>
            </w:r>
          </w:p>
        </w:tc>
        <w:tc>
          <w:tcPr>
            <w:tcW w:w="4603"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right="180"/>
              <w:jc w:val="center"/>
              <w:rPr>
                <w:rFonts w:ascii="Arial" w:hAnsi="Arial"/>
              </w:rPr>
            </w:pPr>
            <w:r>
              <w:rPr>
                <w:rFonts w:eastAsia="Times New Roman" w:cs="Times New Roman" w:ascii="Arial" w:hAnsi="Arial"/>
                <w:b w:val="false"/>
                <w:bCs w:val="false"/>
                <w:sz w:val="20"/>
                <w:szCs w:val="20"/>
              </w:rPr>
              <w:t>Саветодавни рад усмерен ка унапређивању процеса праћења и посматрања напредовања ученика, у функцији подстицања њиховог развоја и учења</w:t>
            </w:r>
          </w:p>
        </w:tc>
        <w:tc>
          <w:tcPr>
            <w:tcW w:w="1790"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right="160"/>
              <w:jc w:val="center"/>
              <w:rPr>
                <w:rFonts w:ascii="Arial" w:hAnsi="Arial"/>
              </w:rPr>
            </w:pPr>
            <w:r>
              <w:rPr>
                <w:rFonts w:eastAsia="Times New Roman" w:cs="Times New Roman" w:ascii="Arial" w:hAnsi="Arial"/>
                <w:b w:val="false"/>
                <w:bCs w:val="false"/>
                <w:sz w:val="20"/>
                <w:szCs w:val="20"/>
              </w:rPr>
              <w:t>предметни наставници</w:t>
            </w:r>
          </w:p>
        </w:tc>
      </w:tr>
      <w:tr>
        <w:trPr>
          <w:trHeight w:val="930"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2.</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420"/>
              <w:jc w:val="center"/>
              <w:rPr>
                <w:rFonts w:ascii="Arial" w:hAnsi="Arial"/>
              </w:rPr>
            </w:pPr>
            <w:r>
              <w:rPr>
                <w:rFonts w:eastAsia="Times New Roman" w:cs="Times New Roman" w:ascii="Arial" w:hAnsi="Arial"/>
                <w:b w:val="false"/>
                <w:bCs w:val="false"/>
                <w:sz w:val="20"/>
                <w:szCs w:val="20"/>
              </w:rPr>
              <w:t>Саветодавни рад усмерен ка стварању психолошких услова за подстицање целовитог развоја деце и ученика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Од. старешине предметни наставници</w:t>
            </w:r>
          </w:p>
        </w:tc>
      </w:tr>
      <w:tr>
        <w:trPr>
          <w:trHeight w:val="1858"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3.</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420"/>
              <w:jc w:val="center"/>
              <w:rPr>
                <w:rFonts w:ascii="Arial" w:hAnsi="Arial"/>
              </w:rPr>
            </w:pPr>
            <w:r>
              <w:rPr>
                <w:rFonts w:eastAsia="Times New Roman" w:cs="Times New Roman" w:ascii="Arial" w:hAnsi="Arial"/>
                <w:b w:val="false"/>
                <w:bCs w:val="false"/>
                <w:sz w:val="20"/>
                <w:szCs w:val="20"/>
              </w:rPr>
              <w:t>Пружање подршке наставницима у прилагођавању рада образовно-васпитним потребама ученика-примена различитих техника учења, вредновање ученичких постигнућа, стварање подстицајне атмосфере у групи, развијање конструктивне комуникације и демократских односа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одељењске старешине предметни наставници</w:t>
            </w:r>
          </w:p>
        </w:tc>
      </w:tr>
      <w:tr>
        <w:trPr>
          <w:trHeight w:val="1637"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4.</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20"/>
              <w:jc w:val="center"/>
              <w:rPr>
                <w:rFonts w:ascii="Arial" w:hAnsi="Arial"/>
              </w:rPr>
            </w:pPr>
            <w:r>
              <w:rPr>
                <w:rFonts w:eastAsia="Times New Roman" w:cs="Times New Roman" w:ascii="Arial" w:hAnsi="Arial"/>
                <w:b w:val="false"/>
                <w:bCs w:val="false"/>
                <w:sz w:val="20"/>
                <w:szCs w:val="20"/>
              </w:rPr>
              <w:t>Пружање подршке јачању наставничких компетенција у областима комуникације и сарадње, конструктивног решавања сукоба и проблема, подршка развоју личности детета, односно ученика, подучавање и учење, организација средине и дидактичког материјала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60"/>
              <w:jc w:val="center"/>
              <w:rPr>
                <w:rFonts w:ascii="Arial" w:hAnsi="Arial"/>
              </w:rPr>
            </w:pPr>
            <w:r>
              <w:rPr>
                <w:rFonts w:eastAsia="Times New Roman" w:cs="Times New Roman" w:ascii="Arial" w:hAnsi="Arial"/>
                <w:b w:val="false"/>
                <w:bCs w:val="false"/>
                <w:sz w:val="20"/>
                <w:szCs w:val="20"/>
              </w:rPr>
              <w:t>директор предметни наставници</w:t>
            </w:r>
          </w:p>
        </w:tc>
      </w:tr>
      <w:tr>
        <w:trPr>
          <w:trHeight w:val="1188"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5.</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80"/>
              <w:jc w:val="center"/>
              <w:rPr>
                <w:rFonts w:ascii="Arial" w:hAnsi="Arial"/>
              </w:rPr>
            </w:pPr>
            <w:r>
              <w:rPr>
                <w:rFonts w:eastAsia="Times New Roman" w:cs="Times New Roman" w:ascii="Arial" w:hAnsi="Arial"/>
                <w:b w:val="false"/>
                <w:bCs w:val="false"/>
                <w:sz w:val="20"/>
                <w:szCs w:val="20"/>
              </w:rPr>
              <w:t>Упознавање наставника са принципима успешног процеса учења, групне динамике, социјалне интеракције, природе мотивације за учење, стратегијама учења и мотивисања за учење</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наставници</w:t>
            </w:r>
          </w:p>
        </w:tc>
      </w:tr>
      <w:tr>
        <w:trPr>
          <w:trHeight w:val="1587"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6.</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80"/>
              <w:jc w:val="center"/>
              <w:rPr>
                <w:rFonts w:ascii="Arial" w:hAnsi="Arial"/>
              </w:rPr>
            </w:pPr>
            <w:r>
              <w:rPr>
                <w:rFonts w:eastAsia="Times New Roman" w:cs="Times New Roman" w:ascii="Arial" w:hAnsi="Arial"/>
                <w:b w:val="false"/>
                <w:bCs w:val="false"/>
                <w:sz w:val="20"/>
                <w:szCs w:val="20"/>
              </w:rPr>
              <w:t>Саветовање наставника у индивидуализацији наставе на основу уочених потреба, интересовања и способности деце, односно психолошке процене индивидуалних карактеристика ученика (способности, мотивације, особина личности) и остварености образовних постигнућа у школи,</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година</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одељењске старешине предметни наставници</w:t>
            </w:r>
          </w:p>
        </w:tc>
      </w:tr>
      <w:tr>
        <w:trPr>
          <w:trHeight w:val="1813"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7.</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80"/>
              <w:jc w:val="center"/>
              <w:rPr>
                <w:rFonts w:ascii="Arial" w:hAnsi="Arial"/>
              </w:rPr>
            </w:pPr>
            <w:r>
              <w:rPr>
                <w:rFonts w:eastAsia="Times New Roman" w:cs="Times New Roman" w:ascii="Arial" w:hAnsi="Arial"/>
                <w:b w:val="false"/>
                <w:bCs w:val="false"/>
                <w:sz w:val="20"/>
                <w:szCs w:val="20"/>
              </w:rPr>
              <w:t>Пружање подршке наставницима у раду са ученицима којима је</w:t>
            </w:r>
          </w:p>
          <w:p>
            <w:pPr>
              <w:pStyle w:val="LO-normal1"/>
              <w:widowControl w:val="false"/>
              <w:spacing w:lineRule="auto" w:line="240" w:before="0" w:after="0"/>
              <w:ind w:hanging="0" w:left="-80" w:right="180"/>
              <w:jc w:val="center"/>
              <w:rPr>
                <w:rFonts w:ascii="Arial" w:hAnsi="Arial"/>
              </w:rPr>
            </w:pPr>
            <w:r>
              <w:rPr>
                <w:rFonts w:eastAsia="Times New Roman" w:cs="Times New Roman" w:ascii="Arial" w:hAnsi="Arial"/>
                <w:b w:val="false"/>
                <w:bCs w:val="false"/>
                <w:sz w:val="20"/>
                <w:szCs w:val="20"/>
              </w:rPr>
              <w:t>потребна додатна подршка у раду, тимско израђивање педагошког профила ученика, као и развијању ИОП-а коришћењем резултата сопствених процена и процена добијених из других установа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40"/>
              <w:jc w:val="center"/>
              <w:rPr>
                <w:rFonts w:ascii="Arial" w:hAnsi="Arial"/>
              </w:rPr>
            </w:pPr>
            <w:r>
              <w:rPr>
                <w:rFonts w:eastAsia="Times New Roman" w:cs="Times New Roman" w:ascii="Arial" w:hAnsi="Arial"/>
                <w:b w:val="false"/>
                <w:bCs w:val="false"/>
                <w:sz w:val="20"/>
                <w:szCs w:val="20"/>
              </w:rPr>
              <w:t>чланови Тима за инклузију</w:t>
            </w:r>
          </w:p>
        </w:tc>
      </w:tr>
      <w:tr>
        <w:trPr>
          <w:trHeight w:val="1763"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8.</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80"/>
              <w:jc w:val="center"/>
              <w:rPr>
                <w:rFonts w:ascii="Arial" w:hAnsi="Arial"/>
              </w:rPr>
            </w:pPr>
            <w:r>
              <w:rPr>
                <w:rFonts w:eastAsia="Times New Roman" w:cs="Times New Roman" w:ascii="Arial" w:hAnsi="Arial"/>
                <w:b w:val="false"/>
                <w:bCs w:val="false"/>
                <w:sz w:val="20"/>
                <w:szCs w:val="20"/>
              </w:rPr>
              <w:t>Оснаживање наставника за рад са ученицима изузетних способности (талентовани и обдарени) кроз упознавање са карактеристикама тих ученика (способности, мотивација, стил учења, интересовања, вредности, особине личности) и предлагање поступака који доприносе њиховом даљем развоју,</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60"/>
              <w:jc w:val="center"/>
              <w:rPr>
                <w:rFonts w:ascii="Arial" w:hAnsi="Arial"/>
              </w:rPr>
            </w:pPr>
            <w:r>
              <w:rPr>
                <w:rFonts w:eastAsia="Times New Roman" w:cs="Times New Roman" w:ascii="Arial" w:hAnsi="Arial"/>
                <w:b w:val="false"/>
                <w:bCs w:val="false"/>
                <w:sz w:val="20"/>
                <w:szCs w:val="20"/>
              </w:rPr>
              <w:t>одељењске старешине предметни наставници</w:t>
            </w:r>
          </w:p>
        </w:tc>
      </w:tr>
      <w:tr>
        <w:trPr>
          <w:trHeight w:val="1125"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9.</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80"/>
              <w:jc w:val="center"/>
              <w:rPr>
                <w:rFonts w:ascii="Arial" w:hAnsi="Arial"/>
              </w:rPr>
            </w:pPr>
            <w:r>
              <w:rPr>
                <w:rFonts w:eastAsia="Times New Roman" w:cs="Times New Roman" w:ascii="Arial" w:hAnsi="Arial"/>
                <w:b w:val="false"/>
                <w:bCs w:val="false"/>
                <w:sz w:val="20"/>
                <w:szCs w:val="20"/>
              </w:rPr>
              <w:t>Оснаживање наставника за рад са ученицима из осетљивих друштвених група кроз упознавање са карактеристикама тих ученика и развијање флексибилног става према културним разликама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60"/>
              <w:jc w:val="center"/>
              <w:rPr>
                <w:rFonts w:ascii="Arial" w:hAnsi="Arial"/>
              </w:rPr>
            </w:pPr>
            <w:r>
              <w:rPr>
                <w:rFonts w:eastAsia="Times New Roman" w:cs="Times New Roman" w:ascii="Arial" w:hAnsi="Arial"/>
                <w:b w:val="false"/>
                <w:bCs w:val="false"/>
                <w:sz w:val="20"/>
                <w:szCs w:val="20"/>
              </w:rPr>
              <w:t>предметни наставници</w:t>
            </w:r>
          </w:p>
        </w:tc>
      </w:tr>
      <w:tr>
        <w:trPr>
          <w:trHeight w:val="1650"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80" w:right="160"/>
              <w:jc w:val="center"/>
              <w:rPr>
                <w:rFonts w:ascii="Arial" w:hAnsi="Arial"/>
              </w:rPr>
            </w:pPr>
            <w:r>
              <w:rPr>
                <w:rFonts w:eastAsia="Times New Roman" w:cs="Times New Roman" w:ascii="Arial" w:hAnsi="Arial"/>
                <w:b w:val="false"/>
                <w:bCs w:val="false"/>
                <w:sz w:val="20"/>
                <w:szCs w:val="20"/>
              </w:rPr>
              <w:t>10.</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80"/>
              <w:jc w:val="center"/>
              <w:rPr>
                <w:rFonts w:ascii="Arial" w:hAnsi="Arial"/>
              </w:rPr>
            </w:pPr>
            <w:r>
              <w:rPr>
                <w:rFonts w:eastAsia="Times New Roman" w:cs="Times New Roman" w:ascii="Arial" w:hAnsi="Arial"/>
                <w:b w:val="false"/>
                <w:bCs w:val="false"/>
                <w:sz w:val="20"/>
                <w:szCs w:val="20"/>
              </w:rPr>
              <w:t>Пружање подршке наставницима у раду са ученицима код којих је утврђен психолошки узрок неуспеха у достизању захтева образовних стандарда, као и појава неадаптивних облика понашања и предлагање мера за њихово превазилажење</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педагог одељењске старешине предметни наставници</w:t>
            </w:r>
          </w:p>
        </w:tc>
      </w:tr>
      <w:tr>
        <w:trPr>
          <w:trHeight w:val="1125"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80" w:right="160"/>
              <w:jc w:val="center"/>
              <w:rPr>
                <w:rFonts w:ascii="Arial" w:hAnsi="Arial"/>
              </w:rPr>
            </w:pPr>
            <w:r>
              <w:rPr>
                <w:rFonts w:eastAsia="Times New Roman" w:cs="Times New Roman" w:ascii="Arial" w:hAnsi="Arial"/>
                <w:b w:val="false"/>
                <w:bCs w:val="false"/>
                <w:sz w:val="20"/>
                <w:szCs w:val="20"/>
              </w:rPr>
              <w:t>11.</w:t>
            </w:r>
          </w:p>
        </w:tc>
        <w:tc>
          <w:tcPr>
            <w:tcW w:w="4603" w:type="dxa"/>
            <w:tcBorders>
              <w:bottom w:val="single" w:sz="6" w:space="0" w:color="000000"/>
              <w:right w:val="single" w:sz="6" w:space="0" w:color="000000"/>
            </w:tcBorders>
            <w:shd w:fill="auto" w:val="clear"/>
          </w:tcPr>
          <w:p>
            <w:pPr>
              <w:pStyle w:val="LO-normal1"/>
              <w:widowControl w:val="false"/>
              <w:spacing w:lineRule="auto" w:line="240" w:before="0" w:after="0"/>
              <w:ind w:hanging="0" w:left="-100" w:right="180"/>
              <w:jc w:val="center"/>
              <w:rPr>
                <w:rFonts w:ascii="Arial" w:hAnsi="Arial"/>
              </w:rPr>
            </w:pPr>
            <w:r>
              <w:rPr>
                <w:rFonts w:eastAsia="Times New Roman" w:cs="Times New Roman" w:ascii="Arial" w:hAnsi="Arial"/>
                <w:b w:val="false"/>
                <w:bCs w:val="false"/>
                <w:sz w:val="20"/>
                <w:szCs w:val="20"/>
              </w:rPr>
              <w:t>Оснаживање наставника да препознају  способности, интересовања и склоности ученика које су у функцији развоја професионалне каријере ученика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60"/>
              <w:jc w:val="center"/>
              <w:rPr>
                <w:rFonts w:ascii="Arial" w:hAnsi="Arial"/>
              </w:rPr>
            </w:pPr>
            <w:r>
              <w:rPr>
                <w:rFonts w:eastAsia="Times New Roman" w:cs="Times New Roman" w:ascii="Arial" w:hAnsi="Arial"/>
                <w:b w:val="false"/>
                <w:bCs w:val="false"/>
                <w:sz w:val="20"/>
                <w:szCs w:val="20"/>
              </w:rPr>
              <w:t>предметни наставници</w:t>
            </w:r>
          </w:p>
        </w:tc>
      </w:tr>
      <w:tr>
        <w:trPr>
          <w:trHeight w:val="1425"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80" w:right="60"/>
              <w:jc w:val="center"/>
              <w:rPr>
                <w:rFonts w:ascii="Arial" w:hAnsi="Arial"/>
              </w:rPr>
            </w:pPr>
            <w:r>
              <w:rPr>
                <w:rFonts w:eastAsia="Times New Roman" w:cs="Times New Roman" w:ascii="Arial" w:hAnsi="Arial"/>
                <w:b w:val="false"/>
                <w:bCs w:val="false"/>
                <w:sz w:val="20"/>
                <w:szCs w:val="20"/>
              </w:rPr>
              <w:t>12.</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Пружање подршке наставницима у формирању и вођењу ученичког колектива и указивање на узроке поремећаја интерперсоналних односа у одељењским заједницама и предлагање мера за њихово превазилажење</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Одељењске старешине</w:t>
            </w:r>
          </w:p>
        </w:tc>
      </w:tr>
      <w:tr>
        <w:trPr>
          <w:trHeight w:val="840"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80" w:right="60"/>
              <w:jc w:val="center"/>
              <w:rPr>
                <w:rFonts w:ascii="Arial" w:hAnsi="Arial"/>
              </w:rPr>
            </w:pPr>
            <w:r>
              <w:rPr>
                <w:rFonts w:eastAsia="Times New Roman" w:cs="Times New Roman" w:ascii="Arial" w:hAnsi="Arial"/>
                <w:b w:val="false"/>
                <w:bCs w:val="false"/>
                <w:sz w:val="20"/>
                <w:szCs w:val="20"/>
              </w:rPr>
              <w:t>13.</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80"/>
              <w:jc w:val="center"/>
              <w:rPr>
                <w:rFonts w:ascii="Arial" w:hAnsi="Arial"/>
              </w:rPr>
            </w:pPr>
            <w:r>
              <w:rPr>
                <w:rFonts w:eastAsia="Times New Roman" w:cs="Times New Roman" w:ascii="Arial" w:hAnsi="Arial"/>
                <w:b w:val="false"/>
                <w:bCs w:val="false"/>
                <w:sz w:val="20"/>
                <w:szCs w:val="20"/>
              </w:rPr>
              <w:t>Пружање подршке наставницима у раду са родитељима/старатељима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одељењске старешине</w:t>
            </w:r>
          </w:p>
        </w:tc>
      </w:tr>
      <w:tr>
        <w:trPr>
          <w:trHeight w:val="930"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80" w:right="60"/>
              <w:jc w:val="center"/>
              <w:rPr>
                <w:rFonts w:ascii="Arial" w:hAnsi="Arial"/>
              </w:rPr>
            </w:pPr>
            <w:r>
              <w:rPr>
                <w:rFonts w:eastAsia="Times New Roman" w:cs="Times New Roman" w:ascii="Arial" w:hAnsi="Arial"/>
                <w:b w:val="false"/>
                <w:bCs w:val="false"/>
                <w:sz w:val="20"/>
                <w:szCs w:val="20"/>
              </w:rPr>
              <w:t>14.</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80"/>
              <w:jc w:val="center"/>
              <w:rPr>
                <w:rFonts w:ascii="Arial" w:hAnsi="Arial"/>
              </w:rPr>
            </w:pPr>
            <w:r>
              <w:rPr>
                <w:rFonts w:eastAsia="Times New Roman" w:cs="Times New Roman" w:ascii="Arial" w:hAnsi="Arial"/>
                <w:b w:val="false"/>
                <w:bCs w:val="false"/>
                <w:sz w:val="20"/>
                <w:szCs w:val="20"/>
              </w:rPr>
              <w:t>Саветодавни рад са наставницима предлагањем мера за унапређење образовно-васпитног процеса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предметни наставници</w:t>
            </w:r>
          </w:p>
        </w:tc>
      </w:tr>
      <w:tr>
        <w:trPr>
          <w:trHeight w:val="1200" w:hRule="atLeast"/>
        </w:trPr>
        <w:tc>
          <w:tcPr>
            <w:tcW w:w="539"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80" w:right="60"/>
              <w:jc w:val="center"/>
              <w:rPr>
                <w:rFonts w:ascii="Arial" w:hAnsi="Arial"/>
              </w:rPr>
            </w:pPr>
            <w:r>
              <w:rPr>
                <w:rFonts w:eastAsia="Times New Roman" w:cs="Times New Roman" w:ascii="Arial" w:hAnsi="Arial"/>
                <w:b w:val="false"/>
                <w:bCs w:val="false"/>
                <w:sz w:val="20"/>
                <w:szCs w:val="20"/>
              </w:rPr>
              <w:t>15.</w:t>
            </w:r>
          </w:p>
        </w:tc>
        <w:tc>
          <w:tcPr>
            <w:tcW w:w="460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40"/>
              <w:jc w:val="center"/>
              <w:rPr>
                <w:rFonts w:ascii="Arial" w:hAnsi="Arial"/>
              </w:rPr>
            </w:pPr>
            <w:r>
              <w:rPr>
                <w:rFonts w:eastAsia="Times New Roman" w:cs="Times New Roman" w:ascii="Arial" w:hAnsi="Arial"/>
                <w:b w:val="false"/>
                <w:bCs w:val="false"/>
                <w:sz w:val="20"/>
                <w:szCs w:val="20"/>
              </w:rPr>
              <w:t>Оснаживање наставника за тимски рад кроз њихово подстицање на реализацију заједничких задатака, кроз координацију активности стручних већа и тимова</w:t>
            </w:r>
          </w:p>
        </w:tc>
        <w:tc>
          <w:tcPr>
            <w:tcW w:w="179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11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160"/>
              <w:jc w:val="center"/>
              <w:rPr>
                <w:rFonts w:ascii="Arial" w:hAnsi="Arial"/>
              </w:rPr>
            </w:pPr>
            <w:r>
              <w:rPr>
                <w:rFonts w:eastAsia="Times New Roman" w:cs="Times New Roman" w:ascii="Arial" w:hAnsi="Arial"/>
                <w:b w:val="false"/>
                <w:bCs w:val="false"/>
                <w:sz w:val="20"/>
                <w:szCs w:val="20"/>
              </w:rPr>
              <w:t>директор наставници</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p>
      <w:pPr>
        <w:pStyle w:val="LO-normal1"/>
        <w:spacing w:lineRule="auto" w:line="240" w:before="240" w:after="240"/>
        <w:jc w:val="center"/>
        <w:rPr>
          <w:rFonts w:ascii="Arial" w:hAnsi="Arial"/>
        </w:rPr>
      </w:pPr>
      <w:r>
        <w:rPr>
          <w:rFonts w:eastAsia="Times New Roman" w:cs="Times New Roman" w:ascii="Arial" w:hAnsi="Arial"/>
          <w:b/>
          <w:sz w:val="24"/>
          <w:szCs w:val="24"/>
        </w:rPr>
        <w:t>4. Рад са децом, односно ученицима</w:t>
      </w:r>
    </w:p>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tbl>
      <w:tblPr>
        <w:tblStyle w:val="Table28"/>
        <w:tblW w:w="8580" w:type="dxa"/>
        <w:jc w:val="left"/>
        <w:tblInd w:w="0" w:type="dxa"/>
        <w:tblLayout w:type="fixed"/>
        <w:tblCellMar>
          <w:top w:w="0" w:type="dxa"/>
          <w:left w:w="7" w:type="dxa"/>
          <w:bottom w:w="0" w:type="dxa"/>
          <w:right w:w="7" w:type="dxa"/>
        </w:tblCellMar>
        <w:tblLook w:val="0600"/>
      </w:tblPr>
      <w:tblGrid>
        <w:gridCol w:w="675"/>
        <w:gridCol w:w="4019"/>
        <w:gridCol w:w="1944"/>
        <w:gridCol w:w="1942"/>
      </w:tblGrid>
      <w:tr>
        <w:trPr>
          <w:trHeight w:val="810" w:hRule="atLeast"/>
        </w:trPr>
        <w:tc>
          <w:tcPr>
            <w:tcW w:w="675" w:type="dxa"/>
            <w:tcBorders>
              <w:top w:val="single" w:sz="6" w:space="0" w:color="000000"/>
              <w:left w:val="single" w:sz="6" w:space="0" w:color="000000"/>
              <w:right w:val="single" w:sz="6" w:space="0" w:color="000000"/>
            </w:tcBorders>
            <w:shd w:fill="C5E0B3" w:val="clear"/>
          </w:tcPr>
          <w:p>
            <w:pPr>
              <w:pStyle w:val="LO-normal1"/>
              <w:widowControl w:val="false"/>
              <w:spacing w:lineRule="auto" w:line="240" w:before="240" w:after="240"/>
              <w:ind w:hanging="0" w:left="-60" w:right="140"/>
              <w:rPr>
                <w:rFonts w:ascii="Arial" w:hAnsi="Arial"/>
                <w:b w:val="false"/>
                <w:bCs w:val="false"/>
                <w:sz w:val="20"/>
                <w:szCs w:val="20"/>
              </w:rPr>
            </w:pPr>
            <w:r>
              <w:rPr>
                <w:rFonts w:ascii="Arial" w:hAnsi="Arial"/>
                <w:b w:val="false"/>
                <w:bCs w:val="false"/>
                <w:sz w:val="20"/>
                <w:szCs w:val="20"/>
              </w:rPr>
            </w:r>
          </w:p>
        </w:tc>
        <w:tc>
          <w:tcPr>
            <w:tcW w:w="4019" w:type="dxa"/>
            <w:tcBorders>
              <w:top w:val="single" w:sz="6" w:space="0" w:color="000000"/>
              <w:right w:val="single" w:sz="6" w:space="0" w:color="000000"/>
            </w:tcBorders>
            <w:shd w:fill="C5E0B3" w:val="clear"/>
          </w:tcPr>
          <w:p>
            <w:pPr>
              <w:pStyle w:val="LO-normal1"/>
              <w:widowControl w:val="false"/>
              <w:spacing w:lineRule="auto" w:line="240" w:before="240" w:after="240"/>
              <w:ind w:hanging="0" w:left="140" w:right="140"/>
              <w:rPr>
                <w:rFonts w:ascii="Arial" w:hAnsi="Arial"/>
              </w:rPr>
            </w:pPr>
            <w:r>
              <w:rPr>
                <w:rFonts w:eastAsia="Times New Roman" w:cs="Times New Roman" w:ascii="Arial" w:hAnsi="Arial"/>
                <w:b w:val="false"/>
                <w:bCs w:val="false"/>
                <w:sz w:val="20"/>
                <w:szCs w:val="20"/>
              </w:rPr>
              <w:t>НАЗИВ АКТИВНОСТИ</w:t>
            </w:r>
          </w:p>
        </w:tc>
        <w:tc>
          <w:tcPr>
            <w:tcW w:w="1944" w:type="dxa"/>
            <w:tcBorders>
              <w:top w:val="single" w:sz="6" w:space="0" w:color="000000"/>
              <w:right w:val="single" w:sz="6" w:space="0" w:color="000000"/>
            </w:tcBorders>
            <w:shd w:fill="C5E0B3" w:val="clear"/>
          </w:tcPr>
          <w:p>
            <w:pPr>
              <w:pStyle w:val="LO-normal1"/>
              <w:widowControl w:val="false"/>
              <w:spacing w:lineRule="auto" w:line="240" w:before="240" w:after="240"/>
              <w:ind w:hanging="0" w:left="140" w:right="300"/>
              <w:rPr>
                <w:rFonts w:ascii="Arial" w:hAnsi="Arial"/>
              </w:rPr>
            </w:pPr>
            <w:r>
              <w:rPr>
                <w:rFonts w:eastAsia="Times New Roman" w:cs="Times New Roman" w:ascii="Arial" w:hAnsi="Arial"/>
                <w:b w:val="false"/>
                <w:bCs w:val="false"/>
                <w:sz w:val="20"/>
                <w:szCs w:val="20"/>
              </w:rPr>
              <w:t xml:space="preserve">ВРЕМЕ </w:t>
            </w:r>
            <w:r>
              <w:rPr>
                <w:rFonts w:eastAsia="Times New Roman" w:cs="Times New Roman" w:ascii="Arial" w:hAnsi="Arial"/>
                <w:b w:val="false"/>
                <w:bCs w:val="false"/>
                <w:sz w:val="20"/>
                <w:szCs w:val="20"/>
                <w:lang w:val="sr-RS"/>
              </w:rPr>
              <w:t>РЕАЛИЗАЦИЈЕ</w:t>
            </w:r>
          </w:p>
        </w:tc>
        <w:tc>
          <w:tcPr>
            <w:tcW w:w="1942" w:type="dxa"/>
            <w:tcBorders>
              <w:top w:val="single" w:sz="6" w:space="0" w:color="000000"/>
              <w:right w:val="single" w:sz="6" w:space="0" w:color="000000"/>
            </w:tcBorders>
            <w:shd w:fill="C5E0B3" w:val="clear"/>
          </w:tcPr>
          <w:p>
            <w:pPr>
              <w:pStyle w:val="LO-normal1"/>
              <w:widowControl w:val="false"/>
              <w:spacing w:lineRule="auto" w:line="240" w:before="240" w:after="240"/>
              <w:ind w:hanging="0" w:left="140" w:right="140"/>
              <w:rPr>
                <w:rFonts w:ascii="Arial" w:hAnsi="Arial"/>
              </w:rPr>
            </w:pPr>
            <w:r>
              <w:rPr>
                <w:rFonts w:eastAsia="Times New Roman" w:cs="Times New Roman" w:ascii="Arial" w:hAnsi="Arial"/>
                <w:b w:val="false"/>
                <w:bCs w:val="false"/>
                <w:sz w:val="20"/>
                <w:szCs w:val="20"/>
              </w:rPr>
              <w:t>САРАДНИЦИ</w:t>
            </w:r>
          </w:p>
        </w:tc>
      </w:tr>
      <w:tr>
        <w:trPr>
          <w:trHeight w:val="693" w:hRule="atLeast"/>
        </w:trPr>
        <w:tc>
          <w:tcPr>
            <w:tcW w:w="675"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40" w:right="300"/>
              <w:jc w:val="center"/>
              <w:rPr>
                <w:rFonts w:ascii="Arial" w:hAnsi="Arial"/>
              </w:rPr>
            </w:pPr>
            <w:r>
              <w:rPr>
                <w:rFonts w:eastAsia="Times New Roman" w:cs="Times New Roman" w:ascii="Arial" w:hAnsi="Arial"/>
                <w:b w:val="false"/>
                <w:bCs w:val="false"/>
                <w:sz w:val="20"/>
                <w:szCs w:val="20"/>
              </w:rPr>
              <w:t>1.</w:t>
            </w:r>
          </w:p>
        </w:tc>
        <w:tc>
          <w:tcPr>
            <w:tcW w:w="4019"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620"/>
              <w:rPr>
                <w:rFonts w:ascii="Arial" w:hAnsi="Arial"/>
              </w:rPr>
            </w:pPr>
            <w:r>
              <w:rPr>
                <w:rFonts w:eastAsia="Times New Roman" w:cs="Times New Roman" w:ascii="Arial" w:hAnsi="Arial"/>
                <w:b w:val="false"/>
                <w:bCs w:val="false"/>
                <w:sz w:val="20"/>
                <w:szCs w:val="20"/>
              </w:rPr>
              <w:t>Учешће у праћењу напредовања ученика у развоју и учењу</w:t>
            </w:r>
          </w:p>
        </w:tc>
        <w:tc>
          <w:tcPr>
            <w:tcW w:w="1944"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300"/>
              <w:rPr>
                <w:rFonts w:ascii="Arial" w:hAnsi="Arial"/>
              </w:rPr>
            </w:pPr>
            <w:r>
              <w:rPr>
                <w:rFonts w:eastAsia="Times New Roman" w:cs="Times New Roman" w:ascii="Arial" w:hAnsi="Arial"/>
                <w:b w:val="false"/>
                <w:bCs w:val="false"/>
                <w:sz w:val="20"/>
                <w:szCs w:val="20"/>
              </w:rPr>
              <w:t>предметни наставници</w:t>
            </w:r>
          </w:p>
        </w:tc>
      </w:tr>
      <w:tr>
        <w:trPr>
          <w:trHeight w:val="1975"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40" w:right="300"/>
              <w:jc w:val="center"/>
              <w:rPr>
                <w:rFonts w:ascii="Arial" w:hAnsi="Arial"/>
              </w:rPr>
            </w:pPr>
            <w:r>
              <w:rPr>
                <w:rFonts w:eastAsia="Times New Roman" w:cs="Times New Roman" w:ascii="Arial" w:hAnsi="Arial"/>
                <w:b w:val="false"/>
                <w:bCs w:val="false"/>
                <w:sz w:val="20"/>
                <w:szCs w:val="20"/>
              </w:rPr>
              <w:t>2.</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620"/>
              <w:rPr>
                <w:rFonts w:ascii="Arial" w:hAnsi="Arial"/>
              </w:rPr>
            </w:pPr>
            <w:r>
              <w:rPr>
                <w:rFonts w:eastAsia="Times New Roman" w:cs="Times New Roman" w:ascii="Arial" w:hAnsi="Arial"/>
                <w:b w:val="false"/>
                <w:bCs w:val="false"/>
                <w:sz w:val="20"/>
                <w:szCs w:val="20"/>
              </w:rPr>
              <w:t>Испитивање детета уписаног у основну школу проценом интелектуалног, когнитивног, емоционалног и социјалног статуса ради давања препорука за даљи рад. Провера спремности за полазак у школу детета старости од шест до шест и по година.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април, мај</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300"/>
              <w:rPr>
                <w:rFonts w:ascii="Arial" w:hAnsi="Arial"/>
              </w:rPr>
            </w:pPr>
            <w:r>
              <w:rPr>
                <w:rFonts w:eastAsia="Times New Roman" w:cs="Times New Roman" w:ascii="Arial" w:hAnsi="Arial"/>
                <w:b w:val="false"/>
                <w:bCs w:val="false"/>
                <w:sz w:val="20"/>
                <w:szCs w:val="20"/>
              </w:rPr>
              <w:t>педагог</w:t>
            </w:r>
          </w:p>
        </w:tc>
      </w:tr>
      <w:tr>
        <w:trPr>
          <w:trHeight w:val="688"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40" w:right="300"/>
              <w:rPr>
                <w:rFonts w:ascii="Arial" w:hAnsi="Arial"/>
              </w:rPr>
            </w:pPr>
            <w:r>
              <w:rPr>
                <w:rFonts w:eastAsia="Times New Roman" w:cs="Times New Roman" w:ascii="Arial" w:hAnsi="Arial"/>
                <w:b w:val="false"/>
                <w:bCs w:val="false"/>
                <w:sz w:val="20"/>
                <w:szCs w:val="20"/>
              </w:rPr>
              <w:t xml:space="preserve">   </w:t>
            </w:r>
            <w:r>
              <w:rPr>
                <w:rFonts w:eastAsia="Times New Roman" w:cs="Times New Roman" w:ascii="Arial" w:hAnsi="Arial"/>
                <w:b w:val="false"/>
                <w:bCs w:val="false"/>
                <w:sz w:val="20"/>
                <w:szCs w:val="20"/>
              </w:rPr>
              <w:t>3.</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620"/>
              <w:rPr>
                <w:rFonts w:ascii="Arial" w:hAnsi="Arial"/>
              </w:rPr>
            </w:pPr>
            <w:r>
              <w:rPr>
                <w:rFonts w:eastAsia="Times New Roman" w:cs="Times New Roman" w:ascii="Arial" w:hAnsi="Arial"/>
                <w:b w:val="false"/>
                <w:bCs w:val="false"/>
                <w:sz w:val="20"/>
                <w:szCs w:val="20"/>
              </w:rPr>
              <w:t>Учешће у структуирању одељења првог и по потреби других разреда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август</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300"/>
              <w:rPr>
                <w:rFonts w:ascii="Arial" w:hAnsi="Arial"/>
              </w:rPr>
            </w:pPr>
            <w:r>
              <w:rPr>
                <w:rFonts w:eastAsia="Times New Roman" w:cs="Times New Roman" w:ascii="Arial" w:hAnsi="Arial"/>
                <w:b w:val="false"/>
                <w:bCs w:val="false"/>
                <w:sz w:val="20"/>
                <w:szCs w:val="20"/>
              </w:rPr>
              <w:t>Директор</w:t>
            </w:r>
          </w:p>
          <w:p>
            <w:pPr>
              <w:pStyle w:val="LO-normal1"/>
              <w:widowControl w:val="false"/>
              <w:spacing w:lineRule="auto" w:line="240" w:before="80" w:after="0"/>
              <w:ind w:hanging="0" w:left="240" w:right="300"/>
              <w:rPr>
                <w:rFonts w:ascii="Arial" w:hAnsi="Arial"/>
              </w:rPr>
            </w:pPr>
            <w:r>
              <w:rPr>
                <w:rFonts w:eastAsia="Times New Roman" w:cs="Times New Roman" w:ascii="Arial" w:hAnsi="Arial"/>
                <w:b w:val="false"/>
                <w:bCs w:val="false"/>
                <w:sz w:val="20"/>
                <w:szCs w:val="20"/>
              </w:rPr>
              <w:t>педагог</w:t>
            </w:r>
          </w:p>
        </w:tc>
      </w:tr>
      <w:tr>
        <w:trPr>
          <w:trHeight w:val="2487"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4.</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560"/>
              <w:rPr>
                <w:rFonts w:ascii="Arial" w:hAnsi="Arial"/>
              </w:rPr>
            </w:pPr>
            <w:r>
              <w:rPr>
                <w:rFonts w:eastAsia="Times New Roman" w:cs="Times New Roman" w:ascii="Arial" w:hAnsi="Arial"/>
                <w:b w:val="false"/>
                <w:bCs w:val="false"/>
                <w:sz w:val="20"/>
                <w:szCs w:val="20"/>
              </w:rPr>
              <w:t>Испитивање општих и посебних способности, особина личности, когнитивног стила, мотивације за школско учење, професионалних</w:t>
            </w:r>
          </w:p>
          <w:p>
            <w:pPr>
              <w:pStyle w:val="LO-normal1"/>
              <w:widowControl w:val="false"/>
              <w:spacing w:lineRule="auto" w:line="240" w:before="0" w:after="0"/>
              <w:ind w:hanging="0" w:left="240" w:right="300"/>
              <w:rPr>
                <w:rFonts w:ascii="Arial" w:hAnsi="Arial"/>
              </w:rPr>
            </w:pPr>
            <w:r>
              <w:rPr>
                <w:rFonts w:eastAsia="Times New Roman" w:cs="Times New Roman" w:ascii="Arial" w:hAnsi="Arial"/>
                <w:b w:val="false"/>
                <w:bCs w:val="false"/>
                <w:sz w:val="20"/>
                <w:szCs w:val="20"/>
              </w:rPr>
              <w:t>опредељења, вредносних оријентација и ставова, групне динамике одељења и статуса појединца у групи у циљу реализације непосредног рада са</w:t>
            </w:r>
          </w:p>
          <w:p>
            <w:pPr>
              <w:pStyle w:val="LO-normal1"/>
              <w:widowControl w:val="false"/>
              <w:spacing w:lineRule="auto" w:line="240" w:before="0" w:after="0"/>
              <w:ind w:hanging="0" w:left="240" w:right="220"/>
              <w:rPr>
                <w:rFonts w:ascii="Arial" w:hAnsi="Arial"/>
              </w:rPr>
            </w:pPr>
            <w:r>
              <w:rPr>
                <w:rFonts w:eastAsia="Times New Roman" w:cs="Times New Roman" w:ascii="Arial" w:hAnsi="Arial"/>
                <w:b w:val="false"/>
                <w:bCs w:val="false"/>
                <w:sz w:val="20"/>
                <w:szCs w:val="20"/>
              </w:rPr>
              <w:t>ученицима и других послова у раду са наставницима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300"/>
              <w:rPr>
                <w:rFonts w:ascii="Arial" w:hAnsi="Arial"/>
              </w:rPr>
            </w:pPr>
            <w:r>
              <w:rPr>
                <w:rFonts w:eastAsia="Times New Roman" w:cs="Times New Roman" w:ascii="Arial" w:hAnsi="Arial"/>
                <w:b w:val="false"/>
                <w:bCs w:val="false"/>
                <w:sz w:val="20"/>
                <w:szCs w:val="20"/>
              </w:rPr>
              <w:t>Педагог</w:t>
            </w:r>
          </w:p>
          <w:p>
            <w:pPr>
              <w:pStyle w:val="LO-normal1"/>
              <w:widowControl w:val="false"/>
              <w:spacing w:lineRule="auto" w:line="240" w:before="80" w:after="0"/>
              <w:ind w:hanging="0" w:left="240" w:right="300"/>
              <w:rPr>
                <w:rFonts w:ascii="Arial" w:hAnsi="Arial"/>
              </w:rPr>
            </w:pPr>
            <w:r>
              <w:rPr>
                <w:rFonts w:eastAsia="Times New Roman" w:cs="Times New Roman" w:ascii="Arial" w:hAnsi="Arial"/>
                <w:b w:val="false"/>
                <w:bCs w:val="false"/>
                <w:sz w:val="20"/>
                <w:szCs w:val="20"/>
              </w:rPr>
              <w:t>предметни наставници</w:t>
            </w:r>
          </w:p>
        </w:tc>
      </w:tr>
      <w:tr>
        <w:trPr>
          <w:trHeight w:val="1313"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5.</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220"/>
              <w:rPr>
                <w:rFonts w:ascii="Arial" w:hAnsi="Arial"/>
              </w:rPr>
            </w:pPr>
            <w:r>
              <w:rPr>
                <w:rFonts w:eastAsia="Times New Roman" w:cs="Times New Roman" w:ascii="Arial" w:hAnsi="Arial"/>
                <w:b w:val="false"/>
                <w:bCs w:val="false"/>
                <w:sz w:val="20"/>
                <w:szCs w:val="20"/>
              </w:rPr>
              <w:t>Саветодавно-инструктивни рад са ученицима који имају тешкоће у учењу, развојне, емоционалне и социјалне тешкоће, проблеме прилагођавања и понашања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одељењске старешине</w:t>
            </w:r>
          </w:p>
        </w:tc>
      </w:tr>
      <w:tr>
        <w:trPr>
          <w:trHeight w:val="1125"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6.</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880"/>
              <w:rPr>
                <w:rFonts w:ascii="Arial" w:hAnsi="Arial"/>
              </w:rPr>
            </w:pPr>
            <w:r>
              <w:rPr>
                <w:rFonts w:eastAsia="Times New Roman" w:cs="Times New Roman" w:ascii="Arial" w:hAnsi="Arial"/>
                <w:b w:val="false"/>
                <w:bCs w:val="false"/>
                <w:sz w:val="20"/>
                <w:szCs w:val="20"/>
              </w:rPr>
              <w:t>Пружање подршке ученицима за које се обезбеђује образовно- васпитни рад по индивидуалном образовном плану</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родитељи наставници, од. старешине</w:t>
            </w:r>
          </w:p>
        </w:tc>
      </w:tr>
      <w:tr>
        <w:trPr>
          <w:trHeight w:val="81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7.</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Пружање подршке ученицима из осетљивих друштвених група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Педагог</w:t>
            </w:r>
          </w:p>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Социјални радник</w:t>
            </w:r>
          </w:p>
        </w:tc>
      </w:tr>
      <w:tr>
        <w:trPr>
          <w:trHeight w:val="1813"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8.</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220"/>
              <w:rPr>
                <w:rFonts w:ascii="Arial" w:hAnsi="Arial"/>
              </w:rPr>
            </w:pPr>
            <w:r>
              <w:rPr>
                <w:rFonts w:eastAsia="Times New Roman" w:cs="Times New Roman" w:ascii="Arial" w:hAnsi="Arial"/>
                <w:b w:val="false"/>
                <w:bCs w:val="false"/>
                <w:sz w:val="20"/>
                <w:szCs w:val="20"/>
              </w:rPr>
              <w:t>Идентификовање ученика са изузетним способностима (даровити и талентовани) и пружање подршке таквим ученицима за њихов даљи развој. Учествовање у процени могућности за убрзано школовање ученика са изузетним способностима,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Педагог</w:t>
            </w:r>
          </w:p>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Одељенски старешина</w:t>
            </w:r>
          </w:p>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Предметни наставници</w:t>
            </w:r>
          </w:p>
        </w:tc>
      </w:tr>
      <w:tr>
        <w:trPr>
          <w:trHeight w:val="210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9.</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220"/>
              <w:rPr>
                <w:rFonts w:ascii="Arial" w:hAnsi="Arial"/>
              </w:rPr>
            </w:pPr>
            <w:r>
              <w:rPr>
                <w:rFonts w:eastAsia="Times New Roman" w:cs="Times New Roman" w:ascii="Arial" w:hAnsi="Arial"/>
                <w:b w:val="false"/>
                <w:bCs w:val="false"/>
                <w:sz w:val="20"/>
                <w:szCs w:val="20"/>
              </w:rPr>
              <w:t>Рад са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целоживотног учења, социјалне вештине, здрави стилови живота и сл.</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педагог</w:t>
            </w:r>
          </w:p>
        </w:tc>
      </w:tr>
      <w:tr>
        <w:trPr>
          <w:trHeight w:val="85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10.</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320"/>
              <w:rPr>
                <w:rFonts w:ascii="Arial" w:hAnsi="Arial"/>
              </w:rPr>
            </w:pPr>
            <w:r>
              <w:rPr>
                <w:rFonts w:eastAsia="Times New Roman" w:cs="Times New Roman" w:ascii="Arial" w:hAnsi="Arial"/>
                <w:b w:val="false"/>
                <w:bCs w:val="false"/>
                <w:sz w:val="20"/>
                <w:szCs w:val="20"/>
              </w:rPr>
              <w:t>Подршка развоју професионалне каријере ученика професионалним информисањем и саветовањем</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300"/>
              <w:rPr>
                <w:rFonts w:ascii="Arial" w:hAnsi="Arial"/>
              </w:rPr>
            </w:pPr>
            <w:r>
              <w:rPr>
                <w:rFonts w:eastAsia="Times New Roman" w:cs="Times New Roman" w:ascii="Arial" w:hAnsi="Arial"/>
                <w:b w:val="false"/>
                <w:bCs w:val="false"/>
                <w:sz w:val="20"/>
                <w:szCs w:val="20"/>
              </w:rPr>
              <w:t>предметни наставници</w:t>
            </w:r>
          </w:p>
        </w:tc>
      </w:tr>
      <w:tr>
        <w:trPr>
          <w:trHeight w:val="90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11.</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320"/>
              <w:rPr>
                <w:rFonts w:ascii="Arial" w:hAnsi="Arial"/>
              </w:rPr>
            </w:pPr>
            <w:r>
              <w:rPr>
                <w:rFonts w:eastAsia="Times New Roman" w:cs="Times New Roman" w:ascii="Arial" w:hAnsi="Arial"/>
                <w:b w:val="false"/>
                <w:bCs w:val="false"/>
                <w:sz w:val="20"/>
                <w:szCs w:val="20"/>
              </w:rPr>
              <w:t>Пружање подршке ученичком активизму и партиципацији у школском животу</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педагог</w:t>
            </w:r>
          </w:p>
        </w:tc>
      </w:tr>
      <w:tr>
        <w:trPr>
          <w:trHeight w:val="738"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140" w:right="200"/>
              <w:jc w:val="center"/>
              <w:rPr>
                <w:rFonts w:ascii="Arial" w:hAnsi="Arial"/>
              </w:rPr>
            </w:pPr>
            <w:r>
              <w:rPr>
                <w:rFonts w:eastAsia="Times New Roman" w:cs="Times New Roman" w:ascii="Arial" w:hAnsi="Arial"/>
                <w:b w:val="false"/>
                <w:bCs w:val="false"/>
                <w:sz w:val="20"/>
                <w:szCs w:val="20"/>
              </w:rPr>
              <w:t>12.</w:t>
            </w:r>
          </w:p>
        </w:tc>
        <w:tc>
          <w:tcPr>
            <w:tcW w:w="4019" w:type="dxa"/>
            <w:tcBorders>
              <w:bottom w:val="single" w:sz="6" w:space="0" w:color="000000"/>
              <w:right w:val="single" w:sz="6" w:space="0" w:color="000000"/>
            </w:tcBorders>
            <w:shd w:fill="auto" w:val="clear"/>
          </w:tcPr>
          <w:p>
            <w:pPr>
              <w:pStyle w:val="LO-normal1"/>
              <w:widowControl w:val="false"/>
              <w:spacing w:lineRule="auto" w:line="240" w:before="100" w:after="0"/>
              <w:ind w:hanging="0" w:left="240" w:right="320"/>
              <w:rPr>
                <w:rFonts w:ascii="Arial" w:hAnsi="Arial"/>
              </w:rPr>
            </w:pPr>
            <w:r>
              <w:rPr>
                <w:rFonts w:eastAsia="Times New Roman" w:cs="Times New Roman" w:ascii="Arial" w:hAnsi="Arial"/>
                <w:b w:val="false"/>
                <w:bCs w:val="false"/>
                <w:sz w:val="20"/>
                <w:szCs w:val="20"/>
              </w:rPr>
              <w:t>Пружање психолошке помоћи ученицима у акцидентним кризама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10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100" w:after="0"/>
              <w:ind w:hanging="0" w:left="240" w:right="140"/>
              <w:rPr>
                <w:rFonts w:ascii="Arial" w:hAnsi="Arial"/>
              </w:rPr>
            </w:pPr>
            <w:r>
              <w:rPr>
                <w:rFonts w:eastAsia="Times New Roman" w:cs="Times New Roman" w:ascii="Arial" w:hAnsi="Arial"/>
                <w:b w:val="false"/>
                <w:bCs w:val="false"/>
                <w:sz w:val="20"/>
                <w:szCs w:val="20"/>
              </w:rPr>
              <w:t>педагог</w:t>
            </w:r>
          </w:p>
        </w:tc>
      </w:tr>
      <w:tr>
        <w:trPr>
          <w:trHeight w:val="205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40" w:right="200"/>
              <w:jc w:val="center"/>
              <w:rPr>
                <w:rFonts w:ascii="Arial" w:hAnsi="Arial"/>
              </w:rPr>
            </w:pPr>
            <w:r>
              <w:rPr>
                <w:rFonts w:eastAsia="Times New Roman" w:cs="Times New Roman" w:ascii="Arial" w:hAnsi="Arial"/>
                <w:b w:val="false"/>
                <w:bCs w:val="false"/>
                <w:sz w:val="20"/>
                <w:szCs w:val="20"/>
              </w:rPr>
              <w:t>13.</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Учествовање у појачаном васпитном раду са ученицима који врше повреду правила понашања у школи, или се не придржавају одлука директора и органа школе, односно, који својим понашањем угрожавају друге у остваривању њихових права, неоправдано изостају са часова</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одељењске старешине</w:t>
            </w:r>
          </w:p>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предметни наставници</w:t>
            </w:r>
          </w:p>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педагог</w:t>
            </w:r>
          </w:p>
        </w:tc>
      </w:tr>
      <w:tr>
        <w:trPr>
          <w:trHeight w:val="1350" w:hRule="atLeast"/>
        </w:trPr>
        <w:tc>
          <w:tcPr>
            <w:tcW w:w="67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40" w:right="200"/>
              <w:jc w:val="center"/>
              <w:rPr>
                <w:rFonts w:ascii="Arial" w:hAnsi="Arial"/>
              </w:rPr>
            </w:pPr>
            <w:r>
              <w:rPr>
                <w:rFonts w:eastAsia="Times New Roman" w:cs="Times New Roman" w:ascii="Arial" w:hAnsi="Arial"/>
                <w:b w:val="false"/>
                <w:bCs w:val="false"/>
                <w:sz w:val="20"/>
                <w:szCs w:val="20"/>
              </w:rPr>
              <w:t>14.</w:t>
            </w:r>
          </w:p>
        </w:tc>
        <w:tc>
          <w:tcPr>
            <w:tcW w:w="4019"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Организовање и реализовање предавања, трибина и других активности за ученике из области менталног здравља, педагошке, развојне и социјалне психологије</w:t>
            </w:r>
          </w:p>
        </w:tc>
        <w:tc>
          <w:tcPr>
            <w:tcW w:w="1944"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140"/>
              <w:rPr>
                <w:rFonts w:ascii="Arial" w:hAnsi="Arial"/>
              </w:rPr>
            </w:pPr>
            <w:r>
              <w:rPr>
                <w:rFonts w:eastAsia="Times New Roman" w:cs="Times New Roman" w:ascii="Arial" w:hAnsi="Arial"/>
                <w:b w:val="false"/>
                <w:bCs w:val="false"/>
                <w:sz w:val="20"/>
                <w:szCs w:val="20"/>
              </w:rPr>
              <w:t>Током године</w:t>
            </w:r>
          </w:p>
        </w:tc>
        <w:tc>
          <w:tcPr>
            <w:tcW w:w="1942" w:type="dxa"/>
            <w:tcBorders>
              <w:bottom w:val="single" w:sz="6" w:space="0" w:color="000000"/>
              <w:right w:val="single" w:sz="6" w:space="0" w:color="000000"/>
            </w:tcBorders>
            <w:shd w:fill="auto" w:val="clear"/>
          </w:tcPr>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Од.старешине</w:t>
            </w:r>
          </w:p>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Педагог</w:t>
            </w:r>
          </w:p>
          <w:p>
            <w:pPr>
              <w:pStyle w:val="LO-normal1"/>
              <w:widowControl w:val="false"/>
              <w:spacing w:lineRule="auto" w:line="240" w:before="80" w:after="0"/>
              <w:ind w:hanging="0" w:left="240" w:right="460"/>
              <w:rPr>
                <w:rFonts w:ascii="Arial" w:hAnsi="Arial"/>
              </w:rPr>
            </w:pPr>
            <w:r>
              <w:rPr>
                <w:rFonts w:eastAsia="Times New Roman" w:cs="Times New Roman" w:ascii="Arial" w:hAnsi="Arial"/>
                <w:b w:val="false"/>
                <w:bCs w:val="false"/>
                <w:sz w:val="20"/>
                <w:szCs w:val="20"/>
              </w:rPr>
              <w:t>Соц. радник</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5. Рад са родитељима односно старатељима</w:t>
      </w:r>
    </w:p>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tbl>
      <w:tblPr>
        <w:tblStyle w:val="Table29"/>
        <w:tblW w:w="9045" w:type="dxa"/>
        <w:jc w:val="left"/>
        <w:tblInd w:w="0" w:type="dxa"/>
        <w:tblLayout w:type="fixed"/>
        <w:tblCellMar>
          <w:top w:w="0" w:type="dxa"/>
          <w:left w:w="7" w:type="dxa"/>
          <w:bottom w:w="0" w:type="dxa"/>
          <w:right w:w="7" w:type="dxa"/>
        </w:tblCellMar>
        <w:tblLook w:val="0600"/>
      </w:tblPr>
      <w:tblGrid>
        <w:gridCol w:w="735"/>
        <w:gridCol w:w="4320"/>
        <w:gridCol w:w="1783"/>
        <w:gridCol w:w="2207"/>
      </w:tblGrid>
      <w:tr>
        <w:trPr>
          <w:trHeight w:val="1080" w:hRule="atLeast"/>
        </w:trPr>
        <w:tc>
          <w:tcPr>
            <w:tcW w:w="735" w:type="dxa"/>
            <w:tcBorders>
              <w:top w:val="single" w:sz="6" w:space="0" w:color="000000"/>
              <w:left w:val="single" w:sz="6" w:space="0" w:color="000000"/>
              <w:right w:val="single" w:sz="6" w:space="0" w:color="000000"/>
            </w:tcBorders>
            <w:shd w:fill="C5E0B3" w:val="clear"/>
          </w:tcPr>
          <w:p>
            <w:pPr>
              <w:pStyle w:val="LO-normal1"/>
              <w:widowControl w:val="false"/>
              <w:spacing w:lineRule="auto" w:line="240" w:before="240" w:after="240"/>
              <w:ind w:hanging="0" w:left="-180"/>
              <w:jc w:val="center"/>
              <w:rPr>
                <w:rFonts w:ascii="Arial" w:hAnsi="Arial"/>
                <w:b w:val="false"/>
                <w:bCs w:val="false"/>
                <w:sz w:val="20"/>
                <w:szCs w:val="20"/>
              </w:rPr>
            </w:pPr>
            <w:r>
              <w:rPr>
                <w:rFonts w:ascii="Arial" w:hAnsi="Arial"/>
                <w:b w:val="false"/>
                <w:bCs w:val="false"/>
                <w:sz w:val="20"/>
                <w:szCs w:val="20"/>
              </w:rPr>
            </w:r>
          </w:p>
        </w:tc>
        <w:tc>
          <w:tcPr>
            <w:tcW w:w="4320" w:type="dxa"/>
            <w:tcBorders>
              <w:top w:val="single" w:sz="6" w:space="0" w:color="000000"/>
              <w:right w:val="single" w:sz="6" w:space="0" w:color="000000"/>
            </w:tcBorders>
            <w:shd w:fill="C5E0B3" w:val="clear"/>
          </w:tcPr>
          <w:p>
            <w:pPr>
              <w:pStyle w:val="LO-normal1"/>
              <w:widowControl w:val="false"/>
              <w:spacing w:lineRule="auto" w:line="240" w:before="240" w:after="240"/>
              <w:ind w:hanging="0" w:left="-180"/>
              <w:jc w:val="center"/>
              <w:rPr>
                <w:rFonts w:ascii="Arial" w:hAnsi="Arial"/>
              </w:rPr>
            </w:pPr>
            <w:r>
              <w:rPr>
                <w:rFonts w:eastAsia="Times New Roman" w:cs="Times New Roman" w:ascii="Arial" w:hAnsi="Arial"/>
                <w:b w:val="false"/>
                <w:bCs w:val="false"/>
                <w:sz w:val="20"/>
                <w:szCs w:val="20"/>
              </w:rPr>
              <w:t>НАЗИВ АКТИВНОСТИ</w:t>
            </w:r>
          </w:p>
        </w:tc>
        <w:tc>
          <w:tcPr>
            <w:tcW w:w="1783" w:type="dxa"/>
            <w:tcBorders>
              <w:top w:val="single" w:sz="6" w:space="0" w:color="000000"/>
              <w:right w:val="single" w:sz="6" w:space="0" w:color="000000"/>
            </w:tcBorders>
            <w:shd w:fill="C5E0B3" w:val="clear"/>
          </w:tcPr>
          <w:p>
            <w:pPr>
              <w:pStyle w:val="LO-normal1"/>
              <w:widowControl w:val="false"/>
              <w:spacing w:lineRule="auto" w:line="240" w:before="240" w:after="240"/>
              <w:ind w:hanging="0" w:left="-180" w:right="160"/>
              <w:jc w:val="center"/>
              <w:rPr>
                <w:rFonts w:ascii="Arial" w:hAnsi="Arial"/>
              </w:rPr>
            </w:pPr>
            <w:r>
              <w:rPr>
                <w:rFonts w:eastAsia="Times New Roman" w:cs="Times New Roman" w:ascii="Arial" w:hAnsi="Arial"/>
                <w:b w:val="false"/>
                <w:bCs w:val="false"/>
                <w:sz w:val="20"/>
                <w:szCs w:val="20"/>
              </w:rPr>
              <w:t>ВРЕМЕ</w:t>
            </w:r>
          </w:p>
          <w:p>
            <w:pPr>
              <w:pStyle w:val="LO-normal1"/>
              <w:widowControl w:val="false"/>
              <w:spacing w:lineRule="auto" w:line="240" w:before="240" w:after="240"/>
              <w:ind w:hanging="0" w:left="-180" w:right="160"/>
              <w:jc w:val="center"/>
              <w:rPr>
                <w:rFonts w:ascii="Arial" w:hAnsi="Arial"/>
              </w:rPr>
            </w:pPr>
            <w:r>
              <w:rPr>
                <w:rFonts w:eastAsia="Times New Roman" w:cs="Times New Roman" w:ascii="Arial" w:hAnsi="Arial"/>
                <w:b w:val="false"/>
                <w:bCs w:val="false"/>
                <w:sz w:val="20"/>
                <w:szCs w:val="20"/>
              </w:rPr>
              <w:t>РЕАЛИЗАЦ ИЈЕ</w:t>
            </w:r>
          </w:p>
        </w:tc>
        <w:tc>
          <w:tcPr>
            <w:tcW w:w="2207" w:type="dxa"/>
            <w:tcBorders>
              <w:top w:val="single" w:sz="6" w:space="0" w:color="000000"/>
              <w:right w:val="single" w:sz="6" w:space="0" w:color="000000"/>
            </w:tcBorders>
            <w:shd w:fill="C5E0B3" w:val="clear"/>
          </w:tcPr>
          <w:p>
            <w:pPr>
              <w:pStyle w:val="LO-normal1"/>
              <w:widowControl w:val="false"/>
              <w:spacing w:lineRule="auto" w:line="240" w:before="240" w:after="240"/>
              <w:ind w:hanging="0" w:left="-180"/>
              <w:jc w:val="center"/>
              <w:rPr>
                <w:rFonts w:ascii="Arial" w:hAnsi="Arial"/>
              </w:rPr>
            </w:pPr>
            <w:r>
              <w:rPr>
                <w:rFonts w:eastAsia="Times New Roman" w:cs="Times New Roman" w:ascii="Arial" w:hAnsi="Arial"/>
                <w:b w:val="false"/>
                <w:bCs w:val="false"/>
                <w:sz w:val="20"/>
                <w:szCs w:val="20"/>
              </w:rPr>
              <w:t>САРАДНИЦИ</w:t>
            </w:r>
          </w:p>
        </w:tc>
      </w:tr>
      <w:tr>
        <w:trPr>
          <w:trHeight w:val="903" w:hRule="atLeast"/>
        </w:trPr>
        <w:tc>
          <w:tcPr>
            <w:tcW w:w="735"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jc w:val="center"/>
              <w:rPr>
                <w:rFonts w:ascii="Arial" w:hAnsi="Arial"/>
              </w:rPr>
            </w:pPr>
            <w:r>
              <w:rPr>
                <w:rFonts w:eastAsia="Times New Roman" w:cs="Times New Roman" w:ascii="Arial" w:hAnsi="Arial"/>
                <w:b w:val="false"/>
                <w:bCs w:val="false"/>
                <w:sz w:val="20"/>
                <w:szCs w:val="20"/>
              </w:rPr>
              <w:t>1.</w:t>
            </w:r>
          </w:p>
        </w:tc>
        <w:tc>
          <w:tcPr>
            <w:tcW w:w="4320"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right="180"/>
              <w:jc w:val="center"/>
              <w:rPr>
                <w:rFonts w:ascii="Arial" w:hAnsi="Arial"/>
              </w:rPr>
            </w:pPr>
            <w:r>
              <w:rPr>
                <w:rFonts w:eastAsia="Times New Roman" w:cs="Times New Roman" w:ascii="Arial" w:hAnsi="Arial"/>
                <w:b w:val="false"/>
                <w:bCs w:val="false"/>
                <w:sz w:val="20"/>
                <w:szCs w:val="20"/>
              </w:rPr>
              <w:t>Прикупљање података од родитеља/</w:t>
            </w:r>
          </w:p>
          <w:p>
            <w:pPr>
              <w:pStyle w:val="LO-normal1"/>
              <w:widowControl w:val="false"/>
              <w:spacing w:lineRule="auto" w:line="240" w:before="0" w:after="0"/>
              <w:ind w:hanging="0" w:left="-80" w:right="180"/>
              <w:jc w:val="center"/>
              <w:rPr>
                <w:rFonts w:ascii="Arial" w:hAnsi="Arial"/>
              </w:rPr>
            </w:pPr>
            <w:r>
              <w:rPr>
                <w:rFonts w:eastAsia="Times New Roman" w:cs="Times New Roman" w:ascii="Arial" w:hAnsi="Arial"/>
                <w:b w:val="false"/>
                <w:bCs w:val="false"/>
                <w:sz w:val="20"/>
                <w:szCs w:val="20"/>
              </w:rPr>
              <w:t>старатеља који су од значаја за упознавање ученика и праћење његовог развоја</w:t>
            </w:r>
          </w:p>
        </w:tc>
        <w:tc>
          <w:tcPr>
            <w:tcW w:w="1783"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80"/>
              <w:jc w:val="center"/>
              <w:rPr>
                <w:rFonts w:ascii="Arial" w:hAnsi="Arial"/>
              </w:rPr>
            </w:pPr>
            <w:r>
              <w:rPr>
                <w:rFonts w:eastAsia="Times New Roman" w:cs="Times New Roman" w:ascii="Arial" w:hAnsi="Arial"/>
                <w:b w:val="false"/>
                <w:bCs w:val="false"/>
                <w:sz w:val="20"/>
                <w:szCs w:val="20"/>
              </w:rPr>
              <w:t>Педагог</w:t>
            </w:r>
          </w:p>
          <w:p>
            <w:pPr>
              <w:pStyle w:val="LO-normal1"/>
              <w:widowControl w:val="false"/>
              <w:spacing w:lineRule="auto" w:line="240" w:before="100" w:after="0"/>
              <w:ind w:hanging="0" w:left="-80"/>
              <w:jc w:val="center"/>
              <w:rPr>
                <w:rFonts w:ascii="Arial" w:hAnsi="Arial"/>
              </w:rPr>
            </w:pPr>
            <w:r>
              <w:rPr>
                <w:rFonts w:eastAsia="Times New Roman" w:cs="Times New Roman" w:ascii="Arial" w:hAnsi="Arial"/>
                <w:b w:val="false"/>
                <w:bCs w:val="false"/>
                <w:sz w:val="20"/>
                <w:szCs w:val="20"/>
              </w:rPr>
              <w:t>Социјални радник</w:t>
            </w:r>
          </w:p>
        </w:tc>
      </w:tr>
      <w:tr>
        <w:trPr>
          <w:trHeight w:val="850" w:hRule="atLeast"/>
        </w:trPr>
        <w:tc>
          <w:tcPr>
            <w:tcW w:w="73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2.</w:t>
            </w:r>
          </w:p>
        </w:tc>
        <w:tc>
          <w:tcPr>
            <w:tcW w:w="432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420"/>
              <w:jc w:val="center"/>
              <w:rPr>
                <w:rFonts w:ascii="Arial" w:hAnsi="Arial"/>
              </w:rPr>
            </w:pPr>
            <w:r>
              <w:rPr>
                <w:rFonts w:eastAsia="Times New Roman" w:cs="Times New Roman" w:ascii="Arial" w:hAnsi="Arial"/>
                <w:b w:val="false"/>
                <w:bCs w:val="false"/>
                <w:sz w:val="20"/>
                <w:szCs w:val="20"/>
              </w:rPr>
              <w:t>Саветодавни рад са родитељима/ старатељима ученика са тешкоћама у развоју, учењу, понашању</w:t>
            </w:r>
          </w:p>
        </w:tc>
        <w:tc>
          <w:tcPr>
            <w:tcW w:w="178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одељењске старешине родитељи</w:t>
            </w:r>
          </w:p>
        </w:tc>
      </w:tr>
      <w:tr>
        <w:trPr>
          <w:trHeight w:val="1300" w:hRule="atLeast"/>
        </w:trPr>
        <w:tc>
          <w:tcPr>
            <w:tcW w:w="73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3.</w:t>
            </w:r>
          </w:p>
        </w:tc>
        <w:tc>
          <w:tcPr>
            <w:tcW w:w="432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220"/>
              <w:jc w:val="center"/>
              <w:rPr>
                <w:rFonts w:ascii="Arial" w:hAnsi="Arial"/>
              </w:rPr>
            </w:pPr>
            <w:r>
              <w:rPr>
                <w:rFonts w:eastAsia="Times New Roman" w:cs="Times New Roman" w:ascii="Arial" w:hAnsi="Arial"/>
                <w:b w:val="false"/>
                <w:bCs w:val="false"/>
                <w:sz w:val="20"/>
                <w:szCs w:val="20"/>
              </w:rPr>
              <w:t xml:space="preserve">Подршка јачању родитељских васпитних компетенција информисањем о психолошким карактеристикама њиховог детета у оквиру индивидуалних </w:t>
            </w:r>
            <w:r>
              <w:rPr>
                <w:rFonts w:eastAsia="Times New Roman" w:cs="Times New Roman" w:ascii="Arial" w:hAnsi="Arial"/>
                <w:b w:val="false"/>
                <w:bCs w:val="false"/>
                <w:sz w:val="20"/>
                <w:szCs w:val="20"/>
                <w:lang w:val="sr-RS"/>
              </w:rPr>
              <w:t>к</w:t>
            </w:r>
            <w:r>
              <w:rPr>
                <w:rFonts w:eastAsia="Times New Roman" w:cs="Times New Roman" w:ascii="Arial" w:hAnsi="Arial"/>
                <w:b w:val="false"/>
                <w:bCs w:val="false"/>
                <w:sz w:val="20"/>
                <w:szCs w:val="20"/>
              </w:rPr>
              <w:t>онсултација и групног психолошког образовања родитеља</w:t>
            </w:r>
          </w:p>
        </w:tc>
        <w:tc>
          <w:tcPr>
            <w:tcW w:w="178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одељењске старешине</w:t>
            </w:r>
          </w:p>
        </w:tc>
      </w:tr>
      <w:tr>
        <w:trPr>
          <w:trHeight w:val="738" w:hRule="atLeast"/>
        </w:trPr>
        <w:tc>
          <w:tcPr>
            <w:tcW w:w="73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4.</w:t>
            </w:r>
          </w:p>
        </w:tc>
        <w:tc>
          <w:tcPr>
            <w:tcW w:w="432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80"/>
              <w:jc w:val="center"/>
              <w:rPr>
                <w:rFonts w:ascii="Arial" w:hAnsi="Arial"/>
              </w:rPr>
            </w:pPr>
            <w:r>
              <w:rPr>
                <w:rFonts w:eastAsia="Times New Roman" w:cs="Times New Roman" w:ascii="Arial" w:hAnsi="Arial"/>
                <w:b w:val="false"/>
                <w:bCs w:val="false"/>
                <w:sz w:val="20"/>
                <w:szCs w:val="20"/>
              </w:rPr>
              <w:t>Саветодавни рад са родитељима деце која врше повреду правила понашања ученика у школи</w:t>
            </w:r>
          </w:p>
        </w:tc>
        <w:tc>
          <w:tcPr>
            <w:tcW w:w="178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одељењске старешине,</w:t>
            </w:r>
          </w:p>
          <w:p>
            <w:pPr>
              <w:pStyle w:val="LO-normal1"/>
              <w:widowControl w:val="false"/>
              <w:spacing w:lineRule="auto" w:line="240" w:before="80" w:after="0"/>
              <w:ind w:hanging="0" w:left="-80" w:right="320"/>
              <w:jc w:val="center"/>
              <w:rPr>
                <w:rFonts w:ascii="Arial" w:hAnsi="Arial"/>
              </w:rPr>
            </w:pPr>
            <w:r>
              <w:rPr>
                <w:rFonts w:eastAsia="Times New Roman" w:cs="Times New Roman" w:ascii="Arial" w:hAnsi="Arial"/>
                <w:b w:val="false"/>
                <w:bCs w:val="false"/>
                <w:sz w:val="20"/>
                <w:szCs w:val="20"/>
              </w:rPr>
              <w:t>педагог</w:t>
            </w:r>
          </w:p>
        </w:tc>
      </w:tr>
      <w:tr>
        <w:trPr>
          <w:trHeight w:val="687" w:hRule="atLeast"/>
        </w:trPr>
        <w:tc>
          <w:tcPr>
            <w:tcW w:w="73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5.</w:t>
            </w:r>
          </w:p>
        </w:tc>
        <w:tc>
          <w:tcPr>
            <w:tcW w:w="432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80"/>
              <w:jc w:val="center"/>
              <w:rPr>
                <w:rFonts w:ascii="Arial" w:hAnsi="Arial"/>
              </w:rPr>
            </w:pPr>
            <w:r>
              <w:rPr>
                <w:rFonts w:eastAsia="Times New Roman" w:cs="Times New Roman" w:ascii="Arial" w:hAnsi="Arial"/>
                <w:b w:val="false"/>
                <w:bCs w:val="false"/>
                <w:sz w:val="20"/>
                <w:szCs w:val="20"/>
              </w:rPr>
              <w:t>Пружање психолошке помоћи родитељима чија су деца у акцидентној кризи</w:t>
            </w:r>
          </w:p>
        </w:tc>
        <w:tc>
          <w:tcPr>
            <w:tcW w:w="178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педагог</w:t>
            </w:r>
          </w:p>
        </w:tc>
      </w:tr>
      <w:tr>
        <w:trPr>
          <w:trHeight w:val="900" w:hRule="atLeast"/>
        </w:trPr>
        <w:tc>
          <w:tcPr>
            <w:tcW w:w="73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6.</w:t>
            </w:r>
          </w:p>
        </w:tc>
        <w:tc>
          <w:tcPr>
            <w:tcW w:w="432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80"/>
              <w:jc w:val="center"/>
              <w:rPr>
                <w:rFonts w:ascii="Arial" w:hAnsi="Arial"/>
              </w:rPr>
            </w:pPr>
            <w:r>
              <w:rPr>
                <w:rFonts w:eastAsia="Times New Roman" w:cs="Times New Roman" w:ascii="Arial" w:hAnsi="Arial"/>
                <w:b w:val="false"/>
                <w:bCs w:val="false"/>
                <w:sz w:val="20"/>
                <w:szCs w:val="20"/>
              </w:rPr>
              <w:t>Сарадња са родитељима, одн. старатељима на пружању подршке родитељима деце која се школују по индивидуалном образовном плану</w:t>
            </w:r>
          </w:p>
        </w:tc>
        <w:tc>
          <w:tcPr>
            <w:tcW w:w="178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Тим за инклузивно образовање</w:t>
            </w:r>
          </w:p>
        </w:tc>
      </w:tr>
      <w:tr>
        <w:trPr>
          <w:trHeight w:val="688" w:hRule="atLeast"/>
        </w:trPr>
        <w:tc>
          <w:tcPr>
            <w:tcW w:w="73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7.</w:t>
            </w:r>
          </w:p>
        </w:tc>
        <w:tc>
          <w:tcPr>
            <w:tcW w:w="432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80"/>
              <w:jc w:val="center"/>
              <w:rPr>
                <w:rFonts w:ascii="Arial" w:hAnsi="Arial"/>
              </w:rPr>
            </w:pPr>
            <w:r>
              <w:rPr>
                <w:rFonts w:eastAsia="Times New Roman" w:cs="Times New Roman" w:ascii="Arial" w:hAnsi="Arial"/>
                <w:b w:val="false"/>
                <w:bCs w:val="false"/>
                <w:sz w:val="20"/>
                <w:szCs w:val="20"/>
              </w:rPr>
              <w:t>Учествовање у реализацији програма сарадње установе са родитељима/старатељима</w:t>
            </w:r>
          </w:p>
        </w:tc>
        <w:tc>
          <w:tcPr>
            <w:tcW w:w="178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Од. старешине</w:t>
            </w:r>
          </w:p>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педагог</w:t>
            </w:r>
          </w:p>
        </w:tc>
      </w:tr>
      <w:tr>
        <w:trPr>
          <w:trHeight w:val="675" w:hRule="atLeast"/>
        </w:trPr>
        <w:tc>
          <w:tcPr>
            <w:tcW w:w="73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8.</w:t>
            </w:r>
          </w:p>
        </w:tc>
        <w:tc>
          <w:tcPr>
            <w:tcW w:w="4320"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right="80"/>
              <w:jc w:val="center"/>
              <w:rPr>
                <w:rFonts w:ascii="Arial" w:hAnsi="Arial"/>
              </w:rPr>
            </w:pPr>
            <w:r>
              <w:rPr>
                <w:rFonts w:eastAsia="Times New Roman" w:cs="Times New Roman" w:ascii="Arial" w:hAnsi="Arial"/>
                <w:b w:val="false"/>
                <w:bCs w:val="false"/>
                <w:sz w:val="20"/>
                <w:szCs w:val="20"/>
              </w:rPr>
              <w:t>Сарадња са Саветом родитеља</w:t>
            </w:r>
          </w:p>
        </w:tc>
        <w:tc>
          <w:tcPr>
            <w:tcW w:w="1783"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Током године</w:t>
            </w:r>
          </w:p>
        </w:tc>
        <w:tc>
          <w:tcPr>
            <w:tcW w:w="2207" w:type="dxa"/>
            <w:tcBorders>
              <w:bottom w:val="single" w:sz="6" w:space="0" w:color="000000"/>
              <w:right w:val="single" w:sz="6" w:space="0" w:color="000000"/>
            </w:tcBorders>
            <w:shd w:fill="auto" w:val="clear"/>
          </w:tcPr>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Директор, пом.дир.,</w:t>
            </w:r>
          </w:p>
          <w:p>
            <w:pPr>
              <w:pStyle w:val="LO-normal1"/>
              <w:widowControl w:val="false"/>
              <w:spacing w:lineRule="auto" w:line="240" w:before="80" w:after="0"/>
              <w:ind w:hanging="0" w:left="-80"/>
              <w:jc w:val="center"/>
              <w:rPr>
                <w:rFonts w:ascii="Arial" w:hAnsi="Arial"/>
              </w:rPr>
            </w:pPr>
            <w:r>
              <w:rPr>
                <w:rFonts w:eastAsia="Times New Roman" w:cs="Times New Roman" w:ascii="Arial" w:hAnsi="Arial"/>
                <w:b w:val="false"/>
                <w:bCs w:val="false"/>
                <w:sz w:val="20"/>
                <w:szCs w:val="20"/>
              </w:rPr>
              <w:t>Стручни сарадници</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r>
        <w:rPr>
          <w:rFonts w:eastAsia="Times New Roman" w:cs="Times New Roman" w:ascii="Arial" w:hAnsi="Arial"/>
          <w:b/>
          <w:sz w:val="24"/>
          <w:szCs w:val="24"/>
        </w:rPr>
        <w:t>6. Рад са директором, стручним сарадницима, педагошким асистентом и пратиоцем детета, односно ученика</w:t>
      </w:r>
    </w:p>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tbl>
      <w:tblPr>
        <w:tblStyle w:val="Table30"/>
        <w:tblW w:w="8880" w:type="dxa"/>
        <w:jc w:val="left"/>
        <w:tblInd w:w="0" w:type="dxa"/>
        <w:tblLayout w:type="fixed"/>
        <w:tblCellMar>
          <w:top w:w="0" w:type="dxa"/>
          <w:left w:w="7" w:type="dxa"/>
          <w:bottom w:w="0" w:type="dxa"/>
          <w:right w:w="7" w:type="dxa"/>
        </w:tblCellMar>
        <w:tblLook w:val="0600"/>
      </w:tblPr>
      <w:tblGrid>
        <w:gridCol w:w="615"/>
        <w:gridCol w:w="4545"/>
        <w:gridCol w:w="2102"/>
        <w:gridCol w:w="1618"/>
      </w:tblGrid>
      <w:tr>
        <w:trPr>
          <w:trHeight w:val="738" w:hRule="atLeast"/>
        </w:trPr>
        <w:tc>
          <w:tcPr>
            <w:tcW w:w="615" w:type="dxa"/>
            <w:tcBorders>
              <w:top w:val="single" w:sz="6" w:space="0" w:color="000000"/>
              <w:left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b w:val="false"/>
                <w:bCs w:val="false"/>
                <w:sz w:val="20"/>
                <w:szCs w:val="20"/>
              </w:rPr>
            </w:pPr>
            <w:r>
              <w:rPr>
                <w:rFonts w:ascii="Arial" w:hAnsi="Arial"/>
                <w:b w:val="false"/>
                <w:bCs w:val="false"/>
                <w:sz w:val="20"/>
                <w:szCs w:val="20"/>
              </w:rPr>
            </w:r>
          </w:p>
        </w:tc>
        <w:tc>
          <w:tcPr>
            <w:tcW w:w="4545"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 xml:space="preserve"> </w:t>
            </w:r>
            <w:r>
              <w:rPr>
                <w:rFonts w:eastAsia="Times New Roman" w:cs="Times New Roman" w:ascii="Arial" w:hAnsi="Arial"/>
                <w:b w:val="false"/>
                <w:bCs w:val="false"/>
                <w:sz w:val="20"/>
                <w:szCs w:val="20"/>
              </w:rPr>
              <w:t>НАЗИВ АКТИВНОСТИ</w:t>
            </w:r>
          </w:p>
        </w:tc>
        <w:tc>
          <w:tcPr>
            <w:tcW w:w="2102" w:type="dxa"/>
            <w:tcBorders>
              <w:top w:val="single" w:sz="6" w:space="0" w:color="000000"/>
              <w:right w:val="single" w:sz="6" w:space="0" w:color="000000"/>
            </w:tcBorders>
            <w:shd w:fill="C5E0B3" w:val="clear"/>
          </w:tcPr>
          <w:p>
            <w:pPr>
              <w:pStyle w:val="LO-normal1"/>
              <w:widowControl w:val="false"/>
              <w:spacing w:lineRule="auto" w:line="240" w:before="240" w:after="240"/>
              <w:ind w:hanging="0" w:right="160"/>
              <w:jc w:val="center"/>
              <w:rPr>
                <w:rFonts w:ascii="Arial" w:hAnsi="Arial"/>
              </w:rPr>
            </w:pPr>
            <w:r>
              <w:rPr>
                <w:rFonts w:eastAsia="Times New Roman" w:cs="Times New Roman" w:ascii="Arial" w:hAnsi="Arial"/>
                <w:b w:val="false"/>
                <w:bCs w:val="false"/>
                <w:sz w:val="20"/>
                <w:szCs w:val="20"/>
              </w:rPr>
              <w:t>ВРЕМЕ РЕАЛИЗАЦИЈЕ</w:t>
            </w:r>
          </w:p>
        </w:tc>
        <w:tc>
          <w:tcPr>
            <w:tcW w:w="1618"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 xml:space="preserve"> </w:t>
            </w:r>
            <w:r>
              <w:rPr>
                <w:rFonts w:eastAsia="Times New Roman" w:cs="Times New Roman" w:ascii="Arial" w:hAnsi="Arial"/>
                <w:b w:val="false"/>
                <w:bCs w:val="false"/>
                <w:sz w:val="20"/>
                <w:szCs w:val="20"/>
              </w:rPr>
              <w:t>САРАДНИЦИ</w:t>
            </w:r>
          </w:p>
        </w:tc>
      </w:tr>
      <w:tr>
        <w:trPr>
          <w:trHeight w:val="806" w:hRule="atLeast"/>
        </w:trPr>
        <w:tc>
          <w:tcPr>
            <w:tcW w:w="615"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right="80"/>
              <w:jc w:val="center"/>
              <w:rPr>
                <w:rFonts w:ascii="Arial" w:hAnsi="Arial"/>
              </w:rPr>
            </w:pPr>
            <w:r>
              <w:rPr>
                <w:rFonts w:eastAsia="Times New Roman" w:cs="Times New Roman" w:ascii="Arial" w:hAnsi="Arial"/>
                <w:b w:val="false"/>
                <w:bCs w:val="false"/>
                <w:sz w:val="20"/>
                <w:szCs w:val="20"/>
              </w:rPr>
              <w:t>1.</w:t>
            </w:r>
          </w:p>
        </w:tc>
        <w:tc>
          <w:tcPr>
            <w:tcW w:w="4545"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Сарадња са директором и стручним сарадницима на пословима који се тичу обезбеђивања квалитета образовно-васпитног рада</w:t>
            </w:r>
          </w:p>
        </w:tc>
        <w:tc>
          <w:tcPr>
            <w:tcW w:w="2102"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1618"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Директор</w:t>
            </w:r>
          </w:p>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Стручни сар.</w:t>
            </w:r>
          </w:p>
        </w:tc>
      </w:tr>
      <w:tr>
        <w:trPr>
          <w:trHeight w:val="785" w:hRule="atLeast"/>
        </w:trPr>
        <w:tc>
          <w:tcPr>
            <w:tcW w:w="61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right="80"/>
              <w:jc w:val="center"/>
              <w:rPr>
                <w:rFonts w:ascii="Arial" w:hAnsi="Arial"/>
              </w:rPr>
            </w:pPr>
            <w:r>
              <w:rPr>
                <w:rFonts w:eastAsia="Times New Roman" w:cs="Times New Roman" w:ascii="Arial" w:hAnsi="Arial"/>
                <w:b w:val="false"/>
                <w:bCs w:val="false"/>
                <w:sz w:val="20"/>
                <w:szCs w:val="20"/>
              </w:rPr>
              <w:t>2.</w:t>
            </w:r>
          </w:p>
        </w:tc>
        <w:tc>
          <w:tcPr>
            <w:tcW w:w="4545" w:type="dxa"/>
            <w:tcBorders>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Сарадња са директором и стручним сарадницима на припреми докумената установе, прегледа, извештаја, анализа</w:t>
            </w:r>
          </w:p>
        </w:tc>
        <w:tc>
          <w:tcPr>
            <w:tcW w:w="2102" w:type="dxa"/>
            <w:tcBorders>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1618" w:type="dxa"/>
            <w:tcBorders>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Директор</w:t>
            </w:r>
          </w:p>
        </w:tc>
      </w:tr>
      <w:tr>
        <w:trPr>
          <w:trHeight w:val="715" w:hRule="atLeast"/>
        </w:trPr>
        <w:tc>
          <w:tcPr>
            <w:tcW w:w="61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3.</w:t>
            </w:r>
          </w:p>
        </w:tc>
        <w:tc>
          <w:tcPr>
            <w:tcW w:w="454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Сарадња са директором и стручним сарадницима у организовању трибина, предавања, радионица</w:t>
            </w:r>
          </w:p>
        </w:tc>
        <w:tc>
          <w:tcPr>
            <w:tcW w:w="2102"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1618"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директор наставници</w:t>
            </w:r>
          </w:p>
        </w:tc>
      </w:tr>
      <w:tr>
        <w:trPr>
          <w:trHeight w:val="912" w:hRule="atLeast"/>
        </w:trPr>
        <w:tc>
          <w:tcPr>
            <w:tcW w:w="61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4.</w:t>
            </w:r>
          </w:p>
        </w:tc>
        <w:tc>
          <w:tcPr>
            <w:tcW w:w="454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Редовна размена, планирање и усаглашавање заједничких послова са другим стручним сарадницима</w:t>
            </w:r>
          </w:p>
        </w:tc>
        <w:tc>
          <w:tcPr>
            <w:tcW w:w="2102"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1618"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Директор, пом. Директора, наставници</w:t>
            </w:r>
          </w:p>
        </w:tc>
      </w:tr>
      <w:tr>
        <w:trPr>
          <w:trHeight w:val="1075" w:hRule="atLeast"/>
        </w:trPr>
        <w:tc>
          <w:tcPr>
            <w:tcW w:w="61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5.</w:t>
            </w:r>
          </w:p>
        </w:tc>
        <w:tc>
          <w:tcPr>
            <w:tcW w:w="454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100"/>
              <w:jc w:val="center"/>
              <w:rPr>
                <w:rFonts w:ascii="Arial" w:hAnsi="Arial"/>
              </w:rPr>
            </w:pPr>
            <w:r>
              <w:rPr>
                <w:rFonts w:eastAsia="Times New Roman" w:cs="Times New Roman" w:ascii="Arial" w:hAnsi="Arial"/>
                <w:b w:val="false"/>
                <w:bCs w:val="false"/>
                <w:sz w:val="20"/>
                <w:szCs w:val="20"/>
              </w:rPr>
              <w:t>Сарадња са директором и стручним сарадницима по питању приговора и жалби ученика и њихових родитеља/старатеља на оцену из предмета и владања</w:t>
            </w:r>
          </w:p>
        </w:tc>
        <w:tc>
          <w:tcPr>
            <w:tcW w:w="2102"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1618"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директор пом. директора наставници секретар школе</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7.  Рад у стручним органима и тимовима </w:t>
      </w:r>
    </w:p>
    <w:tbl>
      <w:tblPr>
        <w:tblStyle w:val="Table31"/>
        <w:tblW w:w="8880" w:type="dxa"/>
        <w:jc w:val="left"/>
        <w:tblInd w:w="0" w:type="dxa"/>
        <w:tblLayout w:type="fixed"/>
        <w:tblCellMar>
          <w:top w:w="0" w:type="dxa"/>
          <w:left w:w="7" w:type="dxa"/>
          <w:bottom w:w="0" w:type="dxa"/>
          <w:right w:w="7" w:type="dxa"/>
        </w:tblCellMar>
        <w:tblLook w:val="0600"/>
      </w:tblPr>
      <w:tblGrid>
        <w:gridCol w:w="570"/>
        <w:gridCol w:w="4455"/>
        <w:gridCol w:w="2086"/>
        <w:gridCol w:w="1769"/>
      </w:tblGrid>
      <w:tr>
        <w:trPr>
          <w:trHeight w:val="810" w:hRule="atLeast"/>
        </w:trPr>
        <w:tc>
          <w:tcPr>
            <w:tcW w:w="570" w:type="dxa"/>
            <w:tcBorders>
              <w:top w:val="single" w:sz="6" w:space="0" w:color="000000"/>
              <w:left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b w:val="false"/>
                <w:bCs w:val="false"/>
                <w:sz w:val="20"/>
                <w:szCs w:val="20"/>
              </w:rPr>
            </w:pPr>
            <w:r>
              <w:rPr>
                <w:rFonts w:ascii="Arial" w:hAnsi="Arial"/>
                <w:b w:val="false"/>
                <w:bCs w:val="false"/>
                <w:sz w:val="20"/>
                <w:szCs w:val="20"/>
              </w:rPr>
            </w:r>
          </w:p>
        </w:tc>
        <w:tc>
          <w:tcPr>
            <w:tcW w:w="4455"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НАЗИВ АКТИВНОСТИ</w:t>
            </w:r>
          </w:p>
        </w:tc>
        <w:tc>
          <w:tcPr>
            <w:tcW w:w="2086" w:type="dxa"/>
            <w:tcBorders>
              <w:top w:val="single" w:sz="6" w:space="0" w:color="000000"/>
              <w:right w:val="single" w:sz="6" w:space="0" w:color="000000"/>
            </w:tcBorders>
            <w:shd w:fill="C5E0B3" w:val="clear"/>
          </w:tcPr>
          <w:p>
            <w:pPr>
              <w:pStyle w:val="LO-normal1"/>
              <w:widowControl w:val="false"/>
              <w:spacing w:lineRule="auto" w:line="240" w:before="240" w:after="240"/>
              <w:ind w:hanging="0" w:right="160"/>
              <w:jc w:val="center"/>
              <w:rPr>
                <w:rFonts w:ascii="Arial" w:hAnsi="Arial"/>
              </w:rPr>
            </w:pPr>
            <w:r>
              <w:rPr>
                <w:rFonts w:eastAsia="Times New Roman" w:cs="Times New Roman" w:ascii="Arial" w:hAnsi="Arial"/>
                <w:b w:val="false"/>
                <w:bCs w:val="false"/>
                <w:sz w:val="20"/>
                <w:szCs w:val="20"/>
              </w:rPr>
              <w:t>ВРЕМЕ РЕАЛИЗАЦИЈЕ</w:t>
            </w:r>
          </w:p>
        </w:tc>
        <w:tc>
          <w:tcPr>
            <w:tcW w:w="1769"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САРАДНИЦИ</w:t>
            </w:r>
          </w:p>
        </w:tc>
      </w:tr>
      <w:tr>
        <w:trPr>
          <w:trHeight w:val="1418" w:hRule="atLeast"/>
        </w:trPr>
        <w:tc>
          <w:tcPr>
            <w:tcW w:w="570"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260" w:right="80"/>
              <w:jc w:val="center"/>
              <w:rPr>
                <w:rFonts w:ascii="Arial" w:hAnsi="Arial"/>
              </w:rPr>
            </w:pPr>
            <w:r>
              <w:rPr>
                <w:rFonts w:eastAsia="Times New Roman" w:cs="Times New Roman" w:ascii="Arial" w:hAnsi="Arial"/>
                <w:b w:val="false"/>
                <w:bCs w:val="false"/>
                <w:sz w:val="20"/>
                <w:szCs w:val="20"/>
              </w:rPr>
              <w:t>1.</w:t>
            </w:r>
          </w:p>
        </w:tc>
        <w:tc>
          <w:tcPr>
            <w:tcW w:w="4455"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Учествовање у раду 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w:t>
            </w:r>
          </w:p>
        </w:tc>
        <w:tc>
          <w:tcPr>
            <w:tcW w:w="2086"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100" w:right="560"/>
              <w:jc w:val="center"/>
              <w:rPr>
                <w:rFonts w:ascii="Arial" w:hAnsi="Arial"/>
              </w:rPr>
            </w:pPr>
            <w:r>
              <w:rPr>
                <w:rFonts w:eastAsia="Times New Roman" w:cs="Times New Roman" w:ascii="Arial" w:hAnsi="Arial"/>
                <w:b w:val="false"/>
                <w:bCs w:val="false"/>
                <w:sz w:val="20"/>
                <w:szCs w:val="20"/>
              </w:rPr>
              <w:t>током године</w:t>
            </w:r>
          </w:p>
        </w:tc>
        <w:tc>
          <w:tcPr>
            <w:tcW w:w="1769"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100" w:after="0"/>
              <w:ind w:hanging="0" w:left="100"/>
              <w:jc w:val="center"/>
              <w:rPr>
                <w:rFonts w:ascii="Arial" w:hAnsi="Arial"/>
              </w:rPr>
            </w:pPr>
            <w:r>
              <w:rPr>
                <w:rFonts w:eastAsia="Times New Roman" w:cs="Times New Roman" w:ascii="Arial" w:hAnsi="Arial"/>
                <w:b w:val="false"/>
                <w:bCs w:val="false"/>
                <w:sz w:val="20"/>
                <w:szCs w:val="20"/>
              </w:rPr>
              <w:t>директор пом директора предметни наставници</w:t>
            </w:r>
          </w:p>
        </w:tc>
      </w:tr>
      <w:tr>
        <w:trPr>
          <w:trHeight w:val="1200" w:hRule="atLeast"/>
        </w:trPr>
        <w:tc>
          <w:tcPr>
            <w:tcW w:w="570"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2.</w:t>
            </w:r>
          </w:p>
        </w:tc>
        <w:tc>
          <w:tcPr>
            <w:tcW w:w="445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120"/>
              <w:jc w:val="center"/>
              <w:rPr>
                <w:rFonts w:ascii="Arial" w:hAnsi="Arial"/>
              </w:rPr>
            </w:pPr>
            <w:r>
              <w:rPr>
                <w:rFonts w:eastAsia="Times New Roman" w:cs="Times New Roman" w:ascii="Arial" w:hAnsi="Arial"/>
                <w:b w:val="false"/>
                <w:bCs w:val="false"/>
                <w:sz w:val="20"/>
                <w:szCs w:val="20"/>
              </w:rPr>
              <w:t>Учествовање у раду тимова, већа, актива и комисија на нивоу установе који се образују ради остваривања одређеног задатка, програма, или пројекта</w:t>
            </w:r>
          </w:p>
        </w:tc>
        <w:tc>
          <w:tcPr>
            <w:tcW w:w="2086"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560"/>
              <w:jc w:val="center"/>
              <w:rPr>
                <w:rFonts w:ascii="Arial" w:hAnsi="Arial"/>
              </w:rPr>
            </w:pPr>
            <w:r>
              <w:rPr>
                <w:rFonts w:eastAsia="Times New Roman" w:cs="Times New Roman" w:ascii="Arial" w:hAnsi="Arial"/>
                <w:b w:val="false"/>
                <w:bCs w:val="false"/>
                <w:sz w:val="20"/>
                <w:szCs w:val="20"/>
              </w:rPr>
              <w:t>током године</w:t>
            </w:r>
          </w:p>
        </w:tc>
        <w:tc>
          <w:tcPr>
            <w:tcW w:w="1769"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720"/>
              <w:jc w:val="center"/>
              <w:rPr>
                <w:rFonts w:ascii="Arial" w:hAnsi="Arial"/>
              </w:rPr>
            </w:pPr>
            <w:r>
              <w:rPr>
                <w:rFonts w:eastAsia="Times New Roman" w:cs="Times New Roman" w:ascii="Arial" w:hAnsi="Arial"/>
                <w:b w:val="false"/>
                <w:bCs w:val="false"/>
                <w:sz w:val="20"/>
                <w:szCs w:val="20"/>
              </w:rPr>
              <w:t>чланови тимова</w:t>
            </w:r>
          </w:p>
        </w:tc>
      </w:tr>
      <w:tr>
        <w:trPr>
          <w:trHeight w:val="645" w:hRule="atLeast"/>
        </w:trPr>
        <w:tc>
          <w:tcPr>
            <w:tcW w:w="570"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3.</w:t>
            </w:r>
          </w:p>
        </w:tc>
        <w:tc>
          <w:tcPr>
            <w:tcW w:w="445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Предлагање мера за унапређивање рада стручних органа установе</w:t>
            </w:r>
          </w:p>
        </w:tc>
        <w:tc>
          <w:tcPr>
            <w:tcW w:w="2086"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560"/>
              <w:jc w:val="center"/>
              <w:rPr>
                <w:rFonts w:ascii="Arial" w:hAnsi="Arial"/>
              </w:rPr>
            </w:pPr>
            <w:r>
              <w:rPr>
                <w:rFonts w:eastAsia="Times New Roman" w:cs="Times New Roman" w:ascii="Arial" w:hAnsi="Arial"/>
                <w:b w:val="false"/>
                <w:bCs w:val="false"/>
                <w:sz w:val="20"/>
                <w:szCs w:val="20"/>
              </w:rPr>
              <w:t>током године</w:t>
            </w:r>
          </w:p>
        </w:tc>
        <w:tc>
          <w:tcPr>
            <w:tcW w:w="1769"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директор</w:t>
            </w:r>
          </w:p>
        </w:tc>
      </w:tr>
    </w:tbl>
    <w:p>
      <w:pPr>
        <w:pStyle w:val="LO-normal1"/>
        <w:spacing w:lineRule="auto" w:line="240" w:before="240" w:after="240"/>
        <w:jc w:val="center"/>
        <w:rPr>
          <w:rFonts w:ascii="Arial" w:hAnsi="Arial" w:eastAsia="Times New Roman" w:cs="Times New Roman"/>
          <w:b/>
          <w:sz w:val="24"/>
          <w:szCs w:val="24"/>
        </w:rPr>
      </w:pPr>
      <w:r>
        <w:rPr>
          <w:rFonts w:eastAsia="Times New Roman" w:cs="Times New Roman" w:ascii="Arial" w:hAnsi="Arial"/>
          <w:b/>
          <w:sz w:val="24"/>
          <w:szCs w:val="24"/>
        </w:rPr>
      </w:r>
    </w:p>
    <w:p>
      <w:pPr>
        <w:pStyle w:val="LO-normal1"/>
        <w:spacing w:lineRule="auto" w:line="240" w:before="240" w:after="240"/>
        <w:jc w:val="center"/>
        <w:rPr>
          <w:rFonts w:ascii="Arial" w:hAnsi="Arial"/>
        </w:rPr>
      </w:pPr>
      <w:r>
        <w:rPr>
          <w:rFonts w:eastAsia="Times New Roman" w:cs="Times New Roman" w:ascii="Arial" w:hAnsi="Arial"/>
          <w:b/>
          <w:sz w:val="24"/>
          <w:szCs w:val="24"/>
        </w:rPr>
        <w:t>8.  Сарадња са надлежним установама, организацијама, удружењима и јединицом</w:t>
      </w:r>
    </w:p>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локалне самоуправе </w:t>
      </w:r>
    </w:p>
    <w:tbl>
      <w:tblPr>
        <w:tblStyle w:val="Table32"/>
        <w:tblW w:w="8880" w:type="dxa"/>
        <w:jc w:val="left"/>
        <w:tblInd w:w="0" w:type="dxa"/>
        <w:tblLayout w:type="fixed"/>
        <w:tblCellMar>
          <w:top w:w="0" w:type="dxa"/>
          <w:left w:w="7" w:type="dxa"/>
          <w:bottom w:w="0" w:type="dxa"/>
          <w:right w:w="7" w:type="dxa"/>
        </w:tblCellMar>
        <w:tblLook w:val="0600"/>
      </w:tblPr>
      <w:tblGrid>
        <w:gridCol w:w="585"/>
        <w:gridCol w:w="4155"/>
        <w:gridCol w:w="2023"/>
        <w:gridCol w:w="2117"/>
      </w:tblGrid>
      <w:tr>
        <w:trPr>
          <w:trHeight w:val="850" w:hRule="atLeast"/>
        </w:trPr>
        <w:tc>
          <w:tcPr>
            <w:tcW w:w="585" w:type="dxa"/>
            <w:tcBorders>
              <w:top w:val="single" w:sz="6" w:space="0" w:color="000000"/>
              <w:left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b w:val="false"/>
                <w:bCs w:val="false"/>
                <w:sz w:val="20"/>
                <w:szCs w:val="20"/>
              </w:rPr>
            </w:pPr>
            <w:r>
              <w:rPr>
                <w:rFonts w:ascii="Arial" w:hAnsi="Arial"/>
                <w:b w:val="false"/>
                <w:bCs w:val="false"/>
                <w:sz w:val="20"/>
                <w:szCs w:val="20"/>
              </w:rPr>
            </w:r>
          </w:p>
        </w:tc>
        <w:tc>
          <w:tcPr>
            <w:tcW w:w="4155"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НАЗИВ АКТИВНОСТИ</w:t>
            </w:r>
          </w:p>
        </w:tc>
        <w:tc>
          <w:tcPr>
            <w:tcW w:w="2023" w:type="dxa"/>
            <w:tcBorders>
              <w:top w:val="single" w:sz="6" w:space="0" w:color="000000"/>
              <w:right w:val="single" w:sz="6" w:space="0" w:color="000000"/>
            </w:tcBorders>
            <w:shd w:fill="C5E0B3" w:val="clear"/>
          </w:tcPr>
          <w:p>
            <w:pPr>
              <w:pStyle w:val="LO-normal1"/>
              <w:widowControl w:val="false"/>
              <w:spacing w:lineRule="auto" w:line="240" w:before="240" w:after="240"/>
              <w:ind w:hanging="0" w:right="160"/>
              <w:jc w:val="center"/>
              <w:rPr>
                <w:rFonts w:ascii="Arial" w:hAnsi="Arial"/>
              </w:rPr>
            </w:pPr>
            <w:r>
              <w:rPr>
                <w:rFonts w:eastAsia="Times New Roman" w:cs="Times New Roman" w:ascii="Arial" w:hAnsi="Arial"/>
                <w:b w:val="false"/>
                <w:bCs w:val="false"/>
                <w:sz w:val="20"/>
                <w:szCs w:val="20"/>
              </w:rPr>
              <w:t>ВРЕМЕ РЕАЛИЗАЦИЈЕ</w:t>
            </w:r>
          </w:p>
        </w:tc>
        <w:tc>
          <w:tcPr>
            <w:tcW w:w="2117"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САРАДНИЦИ</w:t>
            </w:r>
          </w:p>
        </w:tc>
      </w:tr>
      <w:tr>
        <w:trPr>
          <w:trHeight w:val="1193" w:hRule="atLeast"/>
        </w:trPr>
        <w:tc>
          <w:tcPr>
            <w:tcW w:w="585"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1.</w:t>
            </w:r>
          </w:p>
        </w:tc>
        <w:tc>
          <w:tcPr>
            <w:tcW w:w="4155"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00" w:right="40"/>
              <w:jc w:val="center"/>
              <w:rPr>
                <w:rFonts w:ascii="Arial" w:hAnsi="Arial"/>
              </w:rPr>
            </w:pPr>
            <w:r>
              <w:rPr>
                <w:rFonts w:eastAsia="Times New Roman" w:cs="Times New Roman" w:ascii="Arial" w:hAnsi="Arial"/>
                <w:b w:val="false"/>
                <w:bCs w:val="false"/>
                <w:sz w:val="20"/>
                <w:szCs w:val="20"/>
              </w:rPr>
              <w:t>Сарадња са образовним, здравственим, социјалним и другим институцијама од значаја за остваривање образовних и васпитних циљева и добробити деце</w:t>
            </w:r>
          </w:p>
        </w:tc>
        <w:tc>
          <w:tcPr>
            <w:tcW w:w="2023"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00" w:right="460"/>
              <w:jc w:val="center"/>
              <w:rPr>
                <w:rFonts w:ascii="Arial" w:hAnsi="Arial"/>
              </w:rPr>
            </w:pPr>
            <w:r>
              <w:rPr>
                <w:rFonts w:eastAsia="Times New Roman" w:cs="Times New Roman" w:ascii="Arial" w:hAnsi="Arial"/>
                <w:b w:val="false"/>
                <w:bCs w:val="false"/>
                <w:sz w:val="20"/>
                <w:szCs w:val="20"/>
              </w:rPr>
              <w:t>Током године</w:t>
            </w:r>
          </w:p>
        </w:tc>
        <w:tc>
          <w:tcPr>
            <w:tcW w:w="2117"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00" w:right="260"/>
              <w:jc w:val="center"/>
              <w:rPr>
                <w:rFonts w:ascii="Arial" w:hAnsi="Arial"/>
              </w:rPr>
            </w:pPr>
            <w:r>
              <w:rPr>
                <w:rFonts w:eastAsia="Times New Roman" w:cs="Times New Roman" w:ascii="Arial" w:hAnsi="Arial"/>
                <w:b w:val="false"/>
                <w:bCs w:val="false"/>
                <w:sz w:val="20"/>
                <w:szCs w:val="20"/>
              </w:rPr>
              <w:t>Директор</w:t>
            </w:r>
          </w:p>
          <w:p>
            <w:pPr>
              <w:pStyle w:val="LO-normal1"/>
              <w:widowControl w:val="false"/>
              <w:spacing w:lineRule="auto" w:line="240" w:before="80" w:after="0"/>
              <w:ind w:hanging="0" w:left="100" w:right="260"/>
              <w:jc w:val="center"/>
              <w:rPr>
                <w:rFonts w:ascii="Arial" w:hAnsi="Arial"/>
              </w:rPr>
            </w:pPr>
            <w:r>
              <w:rPr>
                <w:rFonts w:eastAsia="Times New Roman" w:cs="Times New Roman" w:ascii="Arial" w:hAnsi="Arial"/>
                <w:b w:val="false"/>
                <w:bCs w:val="false"/>
                <w:sz w:val="20"/>
                <w:szCs w:val="20"/>
              </w:rPr>
              <w:t>Стручни сар.</w:t>
            </w:r>
          </w:p>
        </w:tc>
      </w:tr>
      <w:tr>
        <w:trPr>
          <w:trHeight w:val="913" w:hRule="atLeast"/>
        </w:trPr>
        <w:tc>
          <w:tcPr>
            <w:tcW w:w="58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2.</w:t>
            </w:r>
          </w:p>
        </w:tc>
        <w:tc>
          <w:tcPr>
            <w:tcW w:w="415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40"/>
              <w:jc w:val="center"/>
              <w:rPr>
                <w:rFonts w:ascii="Arial" w:hAnsi="Arial"/>
              </w:rPr>
            </w:pPr>
            <w:r>
              <w:rPr>
                <w:rFonts w:eastAsia="Times New Roman" w:cs="Times New Roman" w:ascii="Arial" w:hAnsi="Arial"/>
                <w:b w:val="false"/>
                <w:bCs w:val="false"/>
                <w:sz w:val="20"/>
                <w:szCs w:val="20"/>
              </w:rPr>
              <w:t>Сарадња са локалном заједницом и широм друштвеном средином за остваривање циљева добробити ученика</w:t>
            </w:r>
          </w:p>
        </w:tc>
        <w:tc>
          <w:tcPr>
            <w:tcW w:w="2023"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460"/>
              <w:jc w:val="center"/>
              <w:rPr>
                <w:rFonts w:ascii="Arial" w:hAnsi="Arial"/>
              </w:rPr>
            </w:pPr>
            <w:r>
              <w:rPr>
                <w:rFonts w:eastAsia="Times New Roman" w:cs="Times New Roman" w:ascii="Arial" w:hAnsi="Arial"/>
                <w:b w:val="false"/>
                <w:bCs w:val="false"/>
                <w:sz w:val="20"/>
                <w:szCs w:val="20"/>
              </w:rPr>
              <w:t>током године</w:t>
            </w:r>
          </w:p>
        </w:tc>
        <w:tc>
          <w:tcPr>
            <w:tcW w:w="2117"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260"/>
              <w:jc w:val="center"/>
              <w:rPr>
                <w:rFonts w:ascii="Arial" w:hAnsi="Arial"/>
              </w:rPr>
            </w:pPr>
            <w:r>
              <w:rPr>
                <w:rFonts w:eastAsia="Times New Roman" w:cs="Times New Roman" w:ascii="Arial" w:hAnsi="Arial"/>
                <w:b w:val="false"/>
                <w:bCs w:val="false"/>
                <w:sz w:val="20"/>
                <w:szCs w:val="20"/>
              </w:rPr>
              <w:t>представници локалне заједнице</w:t>
            </w:r>
          </w:p>
        </w:tc>
      </w:tr>
      <w:tr>
        <w:trPr>
          <w:trHeight w:val="850" w:hRule="atLeast"/>
        </w:trPr>
        <w:tc>
          <w:tcPr>
            <w:tcW w:w="58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3.</w:t>
            </w:r>
          </w:p>
        </w:tc>
        <w:tc>
          <w:tcPr>
            <w:tcW w:w="415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40"/>
              <w:jc w:val="center"/>
              <w:rPr>
                <w:rFonts w:ascii="Arial" w:hAnsi="Arial"/>
              </w:rPr>
            </w:pPr>
            <w:r>
              <w:rPr>
                <w:rFonts w:eastAsia="Times New Roman" w:cs="Times New Roman" w:ascii="Arial" w:hAnsi="Arial"/>
                <w:b w:val="false"/>
                <w:bCs w:val="false"/>
                <w:sz w:val="20"/>
                <w:szCs w:val="20"/>
              </w:rPr>
              <w:t>Учествовање у раду стручних удружења, њихових органа, комисија и одбора</w:t>
            </w:r>
          </w:p>
        </w:tc>
        <w:tc>
          <w:tcPr>
            <w:tcW w:w="2023"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460"/>
              <w:jc w:val="center"/>
              <w:rPr>
                <w:rFonts w:ascii="Arial" w:hAnsi="Arial"/>
              </w:rPr>
            </w:pPr>
            <w:r>
              <w:rPr>
                <w:rFonts w:eastAsia="Times New Roman" w:cs="Times New Roman" w:ascii="Arial" w:hAnsi="Arial"/>
                <w:b w:val="false"/>
                <w:bCs w:val="false"/>
                <w:sz w:val="20"/>
                <w:szCs w:val="20"/>
              </w:rPr>
              <w:t>током године</w:t>
            </w:r>
          </w:p>
        </w:tc>
        <w:tc>
          <w:tcPr>
            <w:tcW w:w="2117"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100"/>
              <w:jc w:val="center"/>
              <w:rPr>
                <w:rFonts w:ascii="Arial" w:hAnsi="Arial"/>
              </w:rPr>
            </w:pPr>
            <w:r>
              <w:rPr>
                <w:rFonts w:eastAsia="Times New Roman" w:cs="Times New Roman" w:ascii="Arial" w:hAnsi="Arial"/>
                <w:b w:val="false"/>
                <w:bCs w:val="false"/>
                <w:sz w:val="20"/>
                <w:szCs w:val="20"/>
              </w:rPr>
              <w:t>представници стручних удружења, органа и комисија</w:t>
            </w:r>
          </w:p>
        </w:tc>
      </w:tr>
      <w:tr>
        <w:trPr>
          <w:trHeight w:val="1187" w:hRule="atLeast"/>
        </w:trPr>
        <w:tc>
          <w:tcPr>
            <w:tcW w:w="585"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4.</w:t>
            </w:r>
          </w:p>
        </w:tc>
        <w:tc>
          <w:tcPr>
            <w:tcW w:w="415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40"/>
              <w:jc w:val="center"/>
              <w:rPr>
                <w:rFonts w:ascii="Arial" w:hAnsi="Arial"/>
              </w:rPr>
            </w:pPr>
            <w:r>
              <w:rPr>
                <w:rFonts w:eastAsia="Times New Roman" w:cs="Times New Roman" w:ascii="Arial" w:hAnsi="Arial"/>
                <w:b w:val="false"/>
                <w:bCs w:val="false"/>
                <w:sz w:val="20"/>
                <w:szCs w:val="20"/>
              </w:rPr>
              <w:t>Сарадња са психолозима који раде у другим установама, институцијама и организацијама од значаја за остваривање образовно-васпитног рада и добробити деце и ученика</w:t>
            </w:r>
          </w:p>
        </w:tc>
        <w:tc>
          <w:tcPr>
            <w:tcW w:w="2023"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460"/>
              <w:jc w:val="center"/>
              <w:rPr>
                <w:rFonts w:ascii="Arial" w:hAnsi="Arial"/>
              </w:rPr>
            </w:pPr>
            <w:r>
              <w:rPr>
                <w:rFonts w:eastAsia="Times New Roman" w:cs="Times New Roman" w:ascii="Arial" w:hAnsi="Arial"/>
                <w:b w:val="false"/>
                <w:bCs w:val="false"/>
                <w:sz w:val="20"/>
                <w:szCs w:val="20"/>
              </w:rPr>
              <w:t>током године</w:t>
            </w:r>
          </w:p>
        </w:tc>
        <w:tc>
          <w:tcPr>
            <w:tcW w:w="2117"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260"/>
              <w:jc w:val="center"/>
              <w:rPr>
                <w:rFonts w:ascii="Arial" w:hAnsi="Arial"/>
              </w:rPr>
            </w:pPr>
            <w:r>
              <w:rPr>
                <w:rFonts w:eastAsia="Times New Roman" w:cs="Times New Roman" w:ascii="Arial" w:hAnsi="Arial"/>
                <w:b w:val="false"/>
                <w:bCs w:val="false"/>
                <w:sz w:val="20"/>
                <w:szCs w:val="20"/>
              </w:rPr>
              <w:t>стручне службе других школа и институција</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p>
      <w:pPr>
        <w:pStyle w:val="LO-normal1"/>
        <w:spacing w:lineRule="auto" w:line="240" w:before="240" w:after="240"/>
        <w:jc w:val="center"/>
        <w:rPr>
          <w:rFonts w:ascii="Arial" w:hAnsi="Arial"/>
        </w:rPr>
      </w:pPr>
      <w:r>
        <w:rPr>
          <w:rFonts w:eastAsia="Times New Roman" w:cs="Times New Roman" w:ascii="Arial" w:hAnsi="Arial"/>
          <w:b/>
          <w:sz w:val="24"/>
          <w:szCs w:val="24"/>
        </w:rPr>
        <w:t>9. Вођење документације, припрема за рад и стручно усавршавањ</w:t>
      </w:r>
      <w:r>
        <w:rPr>
          <w:rFonts w:eastAsia="Times New Roman" w:cs="Times New Roman" w:ascii="Arial" w:hAnsi="Arial"/>
          <w:b/>
          <w:sz w:val="24"/>
          <w:szCs w:val="24"/>
          <w:lang w:val="sr-RS"/>
        </w:rPr>
        <w:t>а</w:t>
      </w:r>
      <w:r>
        <w:rPr>
          <w:rFonts w:eastAsia="Times New Roman" w:cs="Times New Roman" w:ascii="Arial" w:hAnsi="Arial"/>
          <w:b/>
          <w:sz w:val="24"/>
          <w:szCs w:val="24"/>
        </w:rPr>
        <w:t xml:space="preserve"> </w:t>
      </w:r>
    </w:p>
    <w:tbl>
      <w:tblPr>
        <w:tblStyle w:val="Table33"/>
        <w:tblW w:w="8865" w:type="dxa"/>
        <w:jc w:val="left"/>
        <w:tblInd w:w="0" w:type="dxa"/>
        <w:tblLayout w:type="fixed"/>
        <w:tblCellMar>
          <w:top w:w="0" w:type="dxa"/>
          <w:left w:w="7" w:type="dxa"/>
          <w:bottom w:w="0" w:type="dxa"/>
          <w:right w:w="7" w:type="dxa"/>
        </w:tblCellMar>
        <w:tblLook w:val="0600"/>
      </w:tblPr>
      <w:tblGrid>
        <w:gridCol w:w="492"/>
        <w:gridCol w:w="4278"/>
        <w:gridCol w:w="2040"/>
        <w:gridCol w:w="2055"/>
      </w:tblGrid>
      <w:tr>
        <w:trPr>
          <w:trHeight w:val="1320" w:hRule="atLeast"/>
        </w:trPr>
        <w:tc>
          <w:tcPr>
            <w:tcW w:w="492" w:type="dxa"/>
            <w:tcBorders>
              <w:top w:val="single" w:sz="6" w:space="0" w:color="000000"/>
              <w:left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b w:val="false"/>
                <w:bCs w:val="false"/>
                <w:sz w:val="20"/>
                <w:szCs w:val="20"/>
              </w:rPr>
            </w:pPr>
            <w:r>
              <w:rPr>
                <w:rFonts w:ascii="Arial" w:hAnsi="Arial"/>
                <w:b w:val="false"/>
                <w:bCs w:val="false"/>
                <w:sz w:val="20"/>
                <w:szCs w:val="20"/>
              </w:rPr>
            </w:r>
          </w:p>
        </w:tc>
        <w:tc>
          <w:tcPr>
            <w:tcW w:w="4278"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НАЗИВ АКТИВНОСТИ</w:t>
            </w:r>
          </w:p>
        </w:tc>
        <w:tc>
          <w:tcPr>
            <w:tcW w:w="2040"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 xml:space="preserve"> </w:t>
            </w:r>
            <w:r>
              <w:rPr>
                <w:rFonts w:eastAsia="Times New Roman" w:cs="Times New Roman" w:ascii="Arial" w:hAnsi="Arial"/>
                <w:b w:val="false"/>
                <w:bCs w:val="false"/>
                <w:sz w:val="20"/>
                <w:szCs w:val="20"/>
              </w:rPr>
              <w:t>ВРЕМЕ</w:t>
            </w:r>
          </w:p>
          <w:p>
            <w:pPr>
              <w:pStyle w:val="LO-normal1"/>
              <w:widowControl w:val="false"/>
              <w:spacing w:lineRule="auto" w:line="240" w:before="240" w:after="240"/>
              <w:ind w:hanging="0" w:right="160"/>
              <w:jc w:val="center"/>
              <w:rPr>
                <w:rFonts w:ascii="Arial" w:hAnsi="Arial"/>
              </w:rPr>
            </w:pPr>
            <w:r>
              <w:rPr>
                <w:rFonts w:eastAsia="Times New Roman" w:cs="Times New Roman" w:ascii="Arial" w:hAnsi="Arial"/>
                <w:b w:val="false"/>
                <w:bCs w:val="false"/>
                <w:sz w:val="20"/>
                <w:szCs w:val="20"/>
              </w:rPr>
              <w:t>РЕАЛИЗАЦИЈЕ</w:t>
            </w:r>
          </w:p>
        </w:tc>
        <w:tc>
          <w:tcPr>
            <w:tcW w:w="2055" w:type="dxa"/>
            <w:tcBorders>
              <w:top w:val="single" w:sz="6" w:space="0" w:color="000000"/>
              <w:right w:val="single" w:sz="6" w:space="0" w:color="000000"/>
            </w:tcBorders>
            <w:shd w:fill="C5E0B3" w:val="clear"/>
          </w:tcPr>
          <w:p>
            <w:pPr>
              <w:pStyle w:val="LO-normal1"/>
              <w:widowControl w:val="false"/>
              <w:spacing w:lineRule="auto" w:line="240" w:before="240" w:after="240"/>
              <w:jc w:val="center"/>
              <w:rPr>
                <w:rFonts w:ascii="Arial" w:hAnsi="Arial"/>
              </w:rPr>
            </w:pPr>
            <w:r>
              <w:rPr>
                <w:rFonts w:eastAsia="Times New Roman" w:cs="Times New Roman" w:ascii="Arial" w:hAnsi="Arial"/>
                <w:b w:val="false"/>
                <w:bCs w:val="false"/>
                <w:sz w:val="20"/>
                <w:szCs w:val="20"/>
              </w:rPr>
              <w:t xml:space="preserve"> </w:t>
            </w:r>
            <w:r>
              <w:rPr>
                <w:rFonts w:eastAsia="Times New Roman" w:cs="Times New Roman" w:ascii="Arial" w:hAnsi="Arial"/>
                <w:b w:val="false"/>
                <w:bCs w:val="false"/>
                <w:sz w:val="20"/>
                <w:szCs w:val="20"/>
              </w:rPr>
              <w:t>САРАДНИЦИ</w:t>
            </w:r>
          </w:p>
        </w:tc>
      </w:tr>
      <w:tr>
        <w:trPr>
          <w:trHeight w:val="780" w:hRule="atLeast"/>
        </w:trPr>
        <w:tc>
          <w:tcPr>
            <w:tcW w:w="492" w:type="dxa"/>
            <w:tcBorders>
              <w:top w:val="single" w:sz="6" w:space="0" w:color="000000"/>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1.</w:t>
            </w:r>
          </w:p>
        </w:tc>
        <w:tc>
          <w:tcPr>
            <w:tcW w:w="4278"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00" w:right="100"/>
              <w:jc w:val="center"/>
              <w:rPr>
                <w:rFonts w:ascii="Arial" w:hAnsi="Arial"/>
              </w:rPr>
            </w:pPr>
            <w:r>
              <w:rPr>
                <w:rFonts w:eastAsia="Times New Roman" w:cs="Times New Roman" w:ascii="Arial" w:hAnsi="Arial"/>
                <w:b w:val="false"/>
                <w:bCs w:val="false"/>
                <w:sz w:val="20"/>
                <w:szCs w:val="20"/>
              </w:rPr>
              <w:t>Вођење евиденције о сопственом раду (дневник рада, психолошки досије ученика)</w:t>
            </w:r>
          </w:p>
        </w:tc>
        <w:tc>
          <w:tcPr>
            <w:tcW w:w="2040"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2055" w:type="dxa"/>
            <w:tcBorders>
              <w:top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b w:val="false"/>
                <w:bCs w:val="false"/>
                <w:sz w:val="20"/>
                <w:szCs w:val="20"/>
              </w:rPr>
            </w:pPr>
            <w:r>
              <w:rPr>
                <w:rFonts w:ascii="Arial" w:hAnsi="Arial"/>
                <w:b w:val="false"/>
                <w:bCs w:val="false"/>
                <w:sz w:val="20"/>
                <w:szCs w:val="20"/>
              </w:rPr>
            </w:r>
          </w:p>
        </w:tc>
      </w:tr>
      <w:tr>
        <w:trPr>
          <w:trHeight w:val="930" w:hRule="atLeast"/>
        </w:trPr>
        <w:tc>
          <w:tcPr>
            <w:tcW w:w="492"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2.</w:t>
            </w:r>
          </w:p>
        </w:tc>
        <w:tc>
          <w:tcPr>
            <w:tcW w:w="4278"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right="100"/>
              <w:jc w:val="center"/>
              <w:rPr>
                <w:rFonts w:ascii="Arial" w:hAnsi="Arial"/>
              </w:rPr>
            </w:pPr>
            <w:r>
              <w:rPr>
                <w:rFonts w:eastAsia="Times New Roman" w:cs="Times New Roman" w:ascii="Arial" w:hAnsi="Arial"/>
                <w:b w:val="false"/>
                <w:bCs w:val="false"/>
                <w:sz w:val="20"/>
                <w:szCs w:val="20"/>
              </w:rPr>
              <w:t>Вођење евиденције о извршеним истраживањима, тестирањима, посетама часовима</w:t>
            </w:r>
          </w:p>
        </w:tc>
        <w:tc>
          <w:tcPr>
            <w:tcW w:w="2040"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205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наставници</w:t>
            </w:r>
          </w:p>
        </w:tc>
      </w:tr>
      <w:tr>
        <w:trPr>
          <w:trHeight w:val="1470" w:hRule="atLeast"/>
        </w:trPr>
        <w:tc>
          <w:tcPr>
            <w:tcW w:w="492" w:type="dxa"/>
            <w:tcBorders>
              <w:left w:val="single" w:sz="6" w:space="0" w:color="000000"/>
              <w:bottom w:val="single" w:sz="6" w:space="0" w:color="000000"/>
              <w:right w:val="single" w:sz="6" w:space="0" w:color="000000"/>
            </w:tcBorders>
            <w:shd w:fill="auto" w:val="clear"/>
          </w:tcPr>
          <w:p>
            <w:pPr>
              <w:pStyle w:val="LO-normal1"/>
              <w:widowControl w:val="false"/>
              <w:spacing w:lineRule="auto" w:line="240" w:before="80" w:after="0"/>
              <w:ind w:hanging="0" w:right="80"/>
              <w:jc w:val="center"/>
              <w:rPr>
                <w:rFonts w:ascii="Arial" w:hAnsi="Arial"/>
              </w:rPr>
            </w:pPr>
            <w:r>
              <w:rPr>
                <w:rFonts w:eastAsia="Times New Roman" w:cs="Times New Roman" w:ascii="Arial" w:hAnsi="Arial"/>
                <w:b w:val="false"/>
                <w:bCs w:val="false"/>
                <w:sz w:val="20"/>
                <w:szCs w:val="20"/>
              </w:rPr>
              <w:t>3.</w:t>
            </w:r>
          </w:p>
        </w:tc>
        <w:tc>
          <w:tcPr>
            <w:tcW w:w="4278"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Стручно усавршавање праћењем стручне литературе, похађањем акредитованих семинара, као и разменом искустава са другим стручним сарадницима у образовању.</w:t>
            </w:r>
          </w:p>
        </w:tc>
        <w:tc>
          <w:tcPr>
            <w:tcW w:w="2040"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током године</w:t>
            </w:r>
          </w:p>
        </w:tc>
        <w:tc>
          <w:tcPr>
            <w:tcW w:w="2055" w:type="dxa"/>
            <w:tcBorders>
              <w:bottom w:val="single" w:sz="6" w:space="0" w:color="000000"/>
              <w:right w:val="single" w:sz="6" w:space="0" w:color="000000"/>
            </w:tcBorders>
            <w:shd w:fill="auto" w:val="clear"/>
          </w:tcPr>
          <w:p>
            <w:pPr>
              <w:pStyle w:val="LO-normal1"/>
              <w:widowControl w:val="false"/>
              <w:spacing w:lineRule="auto" w:line="240" w:before="80" w:after="0"/>
              <w:ind w:hanging="0" w:left="100"/>
              <w:jc w:val="center"/>
              <w:rPr>
                <w:rFonts w:ascii="Arial" w:hAnsi="Arial"/>
              </w:rPr>
            </w:pPr>
            <w:r>
              <w:rPr>
                <w:rFonts w:eastAsia="Times New Roman" w:cs="Times New Roman" w:ascii="Arial" w:hAnsi="Arial"/>
                <w:b w:val="false"/>
                <w:bCs w:val="false"/>
                <w:sz w:val="20"/>
                <w:szCs w:val="20"/>
              </w:rPr>
              <w:t>едукатори</w:t>
            </w:r>
          </w:p>
        </w:tc>
      </w:tr>
    </w:tbl>
    <w:p>
      <w:pPr>
        <w:pStyle w:val="LO-normal1"/>
        <w:spacing w:lineRule="auto" w:line="240" w:before="240" w:after="240"/>
        <w:jc w:val="center"/>
        <w:rPr>
          <w:rFonts w:ascii="Arial" w:hAnsi="Arial"/>
        </w:rPr>
      </w:pPr>
      <w:r>
        <w:rPr>
          <w:rFonts w:eastAsia="Times New Roman" w:cs="Times New Roman" w:ascii="Arial" w:hAnsi="Arial"/>
          <w:b/>
          <w:sz w:val="24"/>
          <w:szCs w:val="24"/>
        </w:rPr>
        <w:t xml:space="preserve"> </w:t>
      </w:r>
    </w:p>
    <w:p>
      <w:pPr>
        <w:pStyle w:val="LO-normal1"/>
        <w:spacing w:lineRule="auto" w:line="240" w:before="240" w:after="240"/>
        <w:jc w:val="center"/>
        <w:rPr>
          <w:rFonts w:ascii="Arial" w:hAnsi="Arial" w:eastAsia="Times New Roman" w:cs="Times New Roman"/>
          <w:b/>
          <w:sz w:val="24"/>
          <w:szCs w:val="24"/>
        </w:rPr>
      </w:pPr>
      <w:r>
        <w:rPr>
          <w:rFonts w:eastAsia="Times New Roman" w:cs="Times New Roman" w:ascii="Arial" w:hAnsi="Arial"/>
          <w:b/>
          <w:sz w:val="24"/>
          <w:szCs w:val="24"/>
        </w:rPr>
      </w:r>
    </w:p>
    <w:p>
      <w:pPr>
        <w:pStyle w:val="Normal"/>
        <w:jc w:val="center"/>
        <w:rPr>
          <w:rFonts w:ascii="Arial" w:hAnsi="Arial"/>
        </w:rPr>
      </w:pPr>
      <w:r>
        <w:rPr>
          <w:rFonts w:cs="Times New Roman" w:ascii="Arial" w:hAnsi="Arial"/>
          <w:b/>
          <w:sz w:val="24"/>
          <w:szCs w:val="24"/>
          <w:lang w:val="sr-CS"/>
        </w:rPr>
        <w:t xml:space="preserve">    </w:t>
      </w:r>
      <w:r>
        <w:rPr>
          <w:rFonts w:cs="Times New Roman" w:ascii="Arial" w:hAnsi="Arial"/>
          <w:b/>
          <w:sz w:val="24"/>
          <w:szCs w:val="24"/>
          <w:lang w:val="sr-CS"/>
        </w:rPr>
        <w:t xml:space="preserve">    </w:t>
      </w:r>
      <w:r>
        <w:rPr>
          <w:rFonts w:cs="Times New Roman" w:ascii="Arial" w:hAnsi="Arial"/>
          <w:b/>
          <w:sz w:val="24"/>
          <w:szCs w:val="24"/>
          <w:lang w:val="sr-CS"/>
        </w:rPr>
        <w:t>ПРОГРАМ РАДА ПЕДАГОГА</w:t>
      </w:r>
    </w:p>
    <w:p>
      <w:pPr>
        <w:pStyle w:val="Normal"/>
        <w:jc w:val="center"/>
        <w:rPr>
          <w:rFonts w:ascii="Arial" w:hAnsi="Arial"/>
        </w:rPr>
      </w:pPr>
      <w:r>
        <w:rPr>
          <w:rFonts w:cs="Times New Roman" w:ascii="Arial" w:hAnsi="Arial"/>
          <w:b/>
          <w:sz w:val="24"/>
          <w:szCs w:val="24"/>
        </w:rPr>
        <w:t>за  школску  202</w:t>
      </w:r>
      <w:r>
        <w:rPr>
          <w:rFonts w:cs="Times New Roman" w:ascii="Arial" w:hAnsi="Arial"/>
          <w:b/>
          <w:sz w:val="24"/>
          <w:szCs w:val="24"/>
          <w:lang w:val="sr-Latn-RS"/>
        </w:rPr>
        <w:t>6</w:t>
      </w:r>
      <w:r>
        <w:rPr>
          <w:rFonts w:cs="Times New Roman" w:ascii="Arial" w:hAnsi="Arial"/>
          <w:b/>
          <w:sz w:val="24"/>
          <w:szCs w:val="24"/>
        </w:rPr>
        <w:t>/202</w:t>
      </w:r>
      <w:r>
        <w:rPr>
          <w:rFonts w:cs="Times New Roman" w:ascii="Arial" w:hAnsi="Arial"/>
          <w:b/>
          <w:sz w:val="24"/>
          <w:szCs w:val="24"/>
          <w:lang w:val="sr-Latn-RS"/>
        </w:rPr>
        <w:t>7</w:t>
      </w:r>
      <w:r>
        <w:rPr>
          <w:rFonts w:cs="Times New Roman" w:ascii="Arial" w:hAnsi="Arial"/>
          <w:b/>
          <w:sz w:val="24"/>
          <w:szCs w:val="24"/>
        </w:rPr>
        <w:t>. годину</w:t>
      </w:r>
    </w:p>
    <w:p>
      <w:pPr>
        <w:pStyle w:val="Normal"/>
        <w:jc w:val="both"/>
        <w:rPr>
          <w:rFonts w:ascii="Arial" w:hAnsi="Arial"/>
        </w:rPr>
      </w:pPr>
      <w:r>
        <w:rPr>
          <w:rFonts w:cs="Times New Roman" w:ascii="Arial" w:hAnsi="Arial"/>
          <w:sz w:val="24"/>
          <w:szCs w:val="24"/>
        </w:rPr>
        <w:tab/>
        <w:t>Правилником  о програму свих облика рада</w:t>
      </w:r>
      <w:r>
        <w:rPr>
          <w:rFonts w:cs="Times New Roman" w:ascii="Arial" w:hAnsi="Arial"/>
          <w:sz w:val="24"/>
          <w:szCs w:val="24"/>
          <w:lang w:val="sr-CS"/>
        </w:rPr>
        <w:t xml:space="preserve">  педагога као </w:t>
      </w:r>
      <w:r>
        <w:rPr>
          <w:rFonts w:cs="Times New Roman" w:ascii="Arial" w:hAnsi="Arial"/>
          <w:sz w:val="24"/>
          <w:szCs w:val="24"/>
        </w:rPr>
        <w:t>стручн</w:t>
      </w:r>
      <w:r>
        <w:rPr>
          <w:rFonts w:cs="Times New Roman" w:ascii="Arial" w:hAnsi="Arial"/>
          <w:sz w:val="24"/>
          <w:szCs w:val="24"/>
          <w:lang w:val="sr-CS"/>
        </w:rPr>
        <w:t xml:space="preserve">ог </w:t>
      </w:r>
      <w:r>
        <w:rPr>
          <w:rFonts w:cs="Times New Roman" w:ascii="Arial" w:hAnsi="Arial"/>
          <w:sz w:val="24"/>
          <w:szCs w:val="24"/>
        </w:rPr>
        <w:t>сарадника</w:t>
      </w:r>
      <w:r>
        <w:rPr>
          <w:rFonts w:cs="Times New Roman" w:ascii="Arial" w:hAnsi="Arial"/>
          <w:sz w:val="24"/>
          <w:szCs w:val="24"/>
          <w:lang w:val="sr-CS"/>
        </w:rPr>
        <w:t xml:space="preserve"> предвиђене су области рада , активности по  овим областима као и њихова динамика. </w:t>
      </w:r>
      <w:r>
        <w:rPr>
          <w:rFonts w:ascii="Arial" w:hAnsi="Arial"/>
          <w:sz w:val="24"/>
          <w:szCs w:val="24"/>
        </w:rPr>
        <w:t>Педагог   учествује  у  следећим  пословима и радним задацима:</w:t>
      </w:r>
    </w:p>
    <w:p>
      <w:pPr>
        <w:pStyle w:val="BodyText2"/>
        <w:tabs>
          <w:tab w:val="clear" w:pos="720"/>
          <w:tab w:val="left" w:pos="5010" w:leader="none"/>
        </w:tabs>
        <w:rPr>
          <w:rFonts w:ascii="Arial" w:hAnsi="Arial"/>
        </w:rPr>
      </w:pPr>
      <w:r>
        <w:rPr>
          <w:rFonts w:ascii="Arial" w:hAnsi="Arial"/>
          <w:b/>
          <w:sz w:val="24"/>
          <w:szCs w:val="24"/>
        </w:rPr>
        <w:t>а)Планирање и програмирање образовно-васпитног рада школе;</w:t>
      </w:r>
    </w:p>
    <w:p>
      <w:pPr>
        <w:pStyle w:val="BodyText2"/>
        <w:tabs>
          <w:tab w:val="clear" w:pos="720"/>
          <w:tab w:val="left" w:pos="5010" w:leader="none"/>
        </w:tabs>
        <w:ind w:firstLine="426" w:left="-426" w:right="-766"/>
        <w:rPr>
          <w:rFonts w:ascii="Arial" w:hAnsi="Arial"/>
        </w:rPr>
      </w:pPr>
      <w:r>
        <w:rPr>
          <w:rFonts w:ascii="Arial" w:hAnsi="Arial"/>
          <w:b/>
          <w:sz w:val="24"/>
          <w:szCs w:val="24"/>
        </w:rPr>
        <w:t>б)Унапређење  образовно-васпитног рада и инструктивно педагошки рад са наставницима, дефектолозима и другим стручним лицима ;</w:t>
      </w:r>
    </w:p>
    <w:p>
      <w:pPr>
        <w:pStyle w:val="BodyText2"/>
        <w:tabs>
          <w:tab w:val="clear" w:pos="720"/>
          <w:tab w:val="left" w:pos="5010" w:leader="none"/>
        </w:tabs>
        <w:ind w:firstLine="426" w:left="-426" w:right="-766"/>
        <w:rPr>
          <w:rFonts w:ascii="Arial" w:hAnsi="Arial"/>
        </w:rPr>
      </w:pPr>
      <w:r>
        <w:rPr>
          <w:rFonts w:ascii="Arial" w:hAnsi="Arial"/>
          <w:b/>
          <w:sz w:val="24"/>
          <w:szCs w:val="24"/>
        </w:rPr>
        <w:t>в)  Сарадња са ученицима</w:t>
      </w:r>
    </w:p>
    <w:p>
      <w:pPr>
        <w:pStyle w:val="BodyText2"/>
        <w:tabs>
          <w:tab w:val="clear" w:pos="720"/>
          <w:tab w:val="left" w:pos="5010" w:leader="none"/>
        </w:tabs>
        <w:ind w:firstLine="426" w:left="-426" w:right="-766"/>
        <w:rPr>
          <w:rFonts w:ascii="Arial" w:hAnsi="Arial"/>
        </w:rPr>
      </w:pPr>
      <w:r>
        <w:rPr>
          <w:rFonts w:ascii="Arial" w:hAnsi="Arial"/>
          <w:b/>
          <w:sz w:val="24"/>
          <w:szCs w:val="24"/>
        </w:rPr>
        <w:t>г) Сарадња са родитељима, односно старатељима</w:t>
      </w:r>
      <w:r>
        <w:rPr>
          <w:rFonts w:ascii="Arial" w:hAnsi="Arial"/>
          <w:sz w:val="24"/>
          <w:szCs w:val="24"/>
        </w:rPr>
        <w:t>;</w:t>
      </w:r>
    </w:p>
    <w:p>
      <w:pPr>
        <w:pStyle w:val="BodyText2"/>
        <w:tabs>
          <w:tab w:val="clear" w:pos="720"/>
          <w:tab w:val="left" w:pos="5010" w:leader="none"/>
        </w:tabs>
        <w:ind w:firstLine="426" w:left="-426" w:right="-766"/>
        <w:rPr>
          <w:rFonts w:ascii="Arial" w:hAnsi="Arial"/>
        </w:rPr>
      </w:pPr>
      <w:r>
        <w:rPr>
          <w:rFonts w:ascii="Arial" w:hAnsi="Arial"/>
          <w:b/>
          <w:sz w:val="24"/>
          <w:szCs w:val="24"/>
        </w:rPr>
        <w:t>д)  Аналитичко-истраживачки рад</w:t>
      </w:r>
    </w:p>
    <w:p>
      <w:pPr>
        <w:pStyle w:val="BodyText2"/>
        <w:tabs>
          <w:tab w:val="clear" w:pos="720"/>
          <w:tab w:val="left" w:pos="5010" w:leader="none"/>
        </w:tabs>
        <w:rPr>
          <w:rFonts w:ascii="Arial" w:hAnsi="Arial"/>
        </w:rPr>
      </w:pPr>
      <w:r>
        <w:rPr>
          <w:rFonts w:ascii="Arial" w:hAnsi="Arial"/>
          <w:sz w:val="24"/>
          <w:szCs w:val="24"/>
        </w:rPr>
        <w:t xml:space="preserve">ђ)  </w:t>
      </w:r>
      <w:r>
        <w:rPr>
          <w:rFonts w:ascii="Arial" w:hAnsi="Arial"/>
          <w:b/>
          <w:sz w:val="24"/>
          <w:szCs w:val="24"/>
        </w:rPr>
        <w:t>Стручно усавршавање</w:t>
      </w:r>
      <w:r>
        <w:rPr>
          <w:rFonts w:ascii="Arial" w:hAnsi="Arial"/>
          <w:sz w:val="24"/>
          <w:szCs w:val="24"/>
        </w:rPr>
        <w:t>;</w:t>
      </w:r>
    </w:p>
    <w:p>
      <w:pPr>
        <w:pStyle w:val="BodyText2"/>
        <w:tabs>
          <w:tab w:val="clear" w:pos="720"/>
          <w:tab w:val="left" w:pos="5010" w:leader="none"/>
        </w:tabs>
        <w:ind w:firstLine="426" w:left="-426" w:right="-766"/>
        <w:rPr>
          <w:rFonts w:ascii="Arial" w:hAnsi="Arial"/>
        </w:rPr>
      </w:pPr>
      <w:r>
        <w:rPr>
          <w:rFonts w:ascii="Arial" w:hAnsi="Arial"/>
          <w:b/>
          <w:sz w:val="24"/>
          <w:szCs w:val="24"/>
        </w:rPr>
        <w:t>е) Рад у стручним органима и тимовима;</w:t>
      </w:r>
    </w:p>
    <w:p>
      <w:pPr>
        <w:pStyle w:val="BodyText2"/>
        <w:tabs>
          <w:tab w:val="clear" w:pos="720"/>
          <w:tab w:val="left" w:pos="5010" w:leader="none"/>
        </w:tabs>
        <w:rPr>
          <w:rFonts w:ascii="Arial" w:hAnsi="Arial"/>
        </w:rPr>
      </w:pPr>
      <w:r>
        <w:rPr>
          <w:rFonts w:ascii="Arial" w:hAnsi="Arial"/>
          <w:b/>
          <w:sz w:val="24"/>
          <w:szCs w:val="24"/>
        </w:rPr>
        <w:t>ж)Сарадња  са надлежним установама,организацијама, удружењима и јединицом локалне самоуправе</w:t>
      </w:r>
    </w:p>
    <w:p>
      <w:pPr>
        <w:pStyle w:val="BodyText2"/>
        <w:tabs>
          <w:tab w:val="clear" w:pos="720"/>
          <w:tab w:val="left" w:pos="5010" w:leader="none"/>
        </w:tabs>
        <w:rPr>
          <w:rFonts w:ascii="Arial" w:hAnsi="Arial"/>
        </w:rPr>
      </w:pPr>
      <w:r>
        <w:rPr>
          <w:rFonts w:ascii="Arial" w:hAnsi="Arial"/>
          <w:b/>
          <w:sz w:val="24"/>
          <w:szCs w:val="24"/>
        </w:rPr>
        <w:t>з) Менторски рад</w:t>
      </w:r>
    </w:p>
    <w:p>
      <w:pPr>
        <w:pStyle w:val="Normal"/>
        <w:spacing w:lineRule="auto" w:line="240"/>
        <w:ind w:firstLine="720"/>
        <w:jc w:val="both"/>
        <w:rPr>
          <w:rFonts w:ascii="Arial" w:hAnsi="Arial"/>
        </w:rPr>
      </w:pPr>
      <w:r>
        <w:rPr>
          <w:rFonts w:cs="Times New Roman" w:ascii="Arial" w:hAnsi="Arial"/>
          <w:sz w:val="24"/>
          <w:szCs w:val="24"/>
        </w:rPr>
        <w:t xml:space="preserve">Током  школске  </w:t>
      </w:r>
      <w:r>
        <w:rPr>
          <w:rFonts w:cs="Times New Roman" w:ascii="Arial" w:hAnsi="Arial"/>
          <w:b/>
          <w:sz w:val="24"/>
          <w:szCs w:val="24"/>
        </w:rPr>
        <w:t>202</w:t>
      </w:r>
      <w:r>
        <w:rPr>
          <w:rFonts w:cs="Times New Roman" w:ascii="Arial" w:hAnsi="Arial"/>
          <w:b/>
          <w:sz w:val="24"/>
          <w:szCs w:val="24"/>
          <w:lang w:val="sr-Latn-RS"/>
        </w:rPr>
        <w:t>6</w:t>
      </w:r>
      <w:r>
        <w:rPr>
          <w:rFonts w:cs="Times New Roman" w:ascii="Arial" w:hAnsi="Arial"/>
          <w:b/>
          <w:sz w:val="24"/>
          <w:szCs w:val="24"/>
          <w:lang w:val="sr-RS"/>
        </w:rPr>
        <w:t>/</w:t>
      </w:r>
      <w:r>
        <w:rPr>
          <w:rFonts w:cs="Times New Roman" w:ascii="Arial" w:hAnsi="Arial"/>
          <w:b/>
          <w:sz w:val="24"/>
          <w:szCs w:val="24"/>
        </w:rPr>
        <w:t>202</w:t>
      </w:r>
      <w:r>
        <w:rPr>
          <w:rFonts w:cs="Times New Roman" w:ascii="Arial" w:hAnsi="Arial"/>
          <w:b/>
          <w:sz w:val="24"/>
          <w:szCs w:val="24"/>
          <w:lang w:val="sr-Latn-RS"/>
        </w:rPr>
        <w:t>7</w:t>
      </w:r>
      <w:r>
        <w:rPr>
          <w:rFonts w:cs="Times New Roman" w:ascii="Arial" w:hAnsi="Arial"/>
          <w:sz w:val="24"/>
          <w:szCs w:val="24"/>
        </w:rPr>
        <w:t xml:space="preserve">. године  педагог  школе </w:t>
      </w:r>
      <w:r>
        <w:rPr>
          <w:rFonts w:cs="Times New Roman" w:ascii="Arial" w:hAnsi="Arial"/>
          <w:sz w:val="24"/>
          <w:szCs w:val="24"/>
          <w:lang w:val="sr-CS"/>
        </w:rPr>
        <w:t xml:space="preserve">планира да </w:t>
      </w:r>
      <w:r>
        <w:rPr>
          <w:rFonts w:cs="Times New Roman" w:ascii="Arial" w:hAnsi="Arial"/>
          <w:sz w:val="24"/>
          <w:szCs w:val="24"/>
        </w:rPr>
        <w:t xml:space="preserve"> кроз  различите  активности  реализ</w:t>
      </w:r>
      <w:r>
        <w:rPr>
          <w:rFonts w:cs="Times New Roman" w:ascii="Arial" w:hAnsi="Arial"/>
          <w:sz w:val="24"/>
          <w:szCs w:val="24"/>
          <w:lang w:val="sr-CS"/>
        </w:rPr>
        <w:t xml:space="preserve">ује </w:t>
      </w:r>
      <w:r>
        <w:rPr>
          <w:rFonts w:cs="Times New Roman" w:ascii="Arial" w:hAnsi="Arial"/>
          <w:sz w:val="24"/>
          <w:szCs w:val="24"/>
        </w:rPr>
        <w:t>:</w:t>
      </w:r>
    </w:p>
    <w:p>
      <w:pPr>
        <w:pStyle w:val="BodyText2"/>
        <w:tabs>
          <w:tab w:val="clear" w:pos="720"/>
          <w:tab w:val="left" w:pos="5010" w:leader="none"/>
        </w:tabs>
        <w:rPr>
          <w:rFonts w:ascii="Arial" w:hAnsi="Arial"/>
        </w:rPr>
      </w:pPr>
      <w:r>
        <w:rPr>
          <w:rFonts w:ascii="Arial" w:hAnsi="Arial"/>
          <w:b/>
          <w:sz w:val="24"/>
          <w:szCs w:val="24"/>
        </w:rPr>
        <w:t>Планирање и програмирање образовно-васпитног рада школе;</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Учешће у изради Годишњег плана рада  школе- </w:t>
      </w:r>
      <w:r>
        <w:rPr>
          <w:rFonts w:cs="Times New Roman" w:ascii="Arial" w:hAnsi="Arial"/>
          <w:b/>
          <w:sz w:val="24"/>
          <w:szCs w:val="24"/>
          <w:lang w:val="sr-CS"/>
        </w:rPr>
        <w:t xml:space="preserve">август, септембар </w:t>
      </w:r>
    </w:p>
    <w:p>
      <w:pPr>
        <w:pStyle w:val="Normal"/>
        <w:numPr>
          <w:ilvl w:val="0"/>
          <w:numId w:val="1"/>
        </w:numPr>
        <w:spacing w:lineRule="auto" w:line="240" w:before="0" w:after="0"/>
        <w:rPr>
          <w:rFonts w:ascii="Arial" w:hAnsi="Arial"/>
        </w:rPr>
      </w:pPr>
      <w:r>
        <w:rPr>
          <w:rFonts w:cs="Times New Roman" w:ascii="Arial" w:hAnsi="Arial"/>
          <w:sz w:val="24"/>
          <w:szCs w:val="24"/>
        </w:rPr>
        <w:t>Изр</w:t>
      </w:r>
      <w:r>
        <w:rPr>
          <w:rFonts w:cs="Times New Roman" w:ascii="Arial" w:hAnsi="Arial"/>
          <w:sz w:val="24"/>
          <w:szCs w:val="24"/>
          <w:lang w:val="sr-RS"/>
        </w:rPr>
        <w:t>ада</w:t>
      </w:r>
      <w:r>
        <w:rPr>
          <w:rFonts w:eastAsia="BatangChe" w:cs="Times New Roman" w:ascii="Arial" w:hAnsi="Arial"/>
          <w:sz w:val="24"/>
          <w:szCs w:val="24"/>
        </w:rPr>
        <w:t xml:space="preserve">  акционих   планова   и праћење  реализације  активности , израда  и  презентација  извештаја )</w:t>
      </w:r>
      <w:r>
        <w:rPr>
          <w:rFonts w:eastAsia="BatangChe" w:cs="Times New Roman" w:ascii="Arial" w:hAnsi="Arial"/>
          <w:sz w:val="24"/>
          <w:szCs w:val="24"/>
          <w:lang w:val="sr-RS"/>
        </w:rPr>
        <w:t xml:space="preserve"> за Тим за заштиту као и за Тим за самовредновање </w:t>
      </w:r>
      <w:r>
        <w:rPr>
          <w:rFonts w:cs="Times New Roman" w:ascii="Arial" w:hAnsi="Arial"/>
          <w:sz w:val="24"/>
          <w:szCs w:val="24"/>
          <w:lang w:val="sr-CS"/>
        </w:rPr>
        <w:t>-</w:t>
      </w:r>
      <w:r>
        <w:rPr>
          <w:rFonts w:cs="Times New Roman" w:ascii="Arial" w:hAnsi="Arial"/>
          <w:b/>
          <w:sz w:val="24"/>
          <w:szCs w:val="24"/>
          <w:lang w:val="sr-CS"/>
        </w:rPr>
        <w:t xml:space="preserve">август, септембар </w:t>
      </w:r>
    </w:p>
    <w:p>
      <w:pPr>
        <w:pStyle w:val="Normal"/>
        <w:numPr>
          <w:ilvl w:val="0"/>
          <w:numId w:val="1"/>
        </w:numPr>
        <w:spacing w:lineRule="auto" w:line="240" w:before="0" w:after="0"/>
        <w:jc w:val="both"/>
        <w:rPr/>
      </w:pPr>
      <w:r>
        <w:rPr>
          <w:rFonts w:cs="Times New Roman" w:ascii="Arial" w:hAnsi="Arial"/>
          <w:sz w:val="24"/>
          <w:szCs w:val="24"/>
          <w:lang w:val="sr-CS"/>
        </w:rPr>
        <w:t xml:space="preserve">Сарадња са наставницима у изради планова рада редовне, </w:t>
      </w:r>
      <w:r>
        <w:rPr>
          <w:rStyle w:val="Heading1Char"/>
          <w:rFonts w:eastAsia="Calibri" w:ascii="Arial" w:hAnsi="Arial" w:eastAsiaTheme="minorHAnsi"/>
          <w:b w:val="false"/>
          <w:sz w:val="24"/>
          <w:szCs w:val="24"/>
        </w:rPr>
        <w:t>додатне, допунске наставе, часова одељењске заједнице</w:t>
      </w:r>
      <w:r>
        <w:rPr>
          <w:rStyle w:val="Heading1Char"/>
          <w:rFonts w:eastAsia="Calibri" w:ascii="Arial" w:hAnsi="Arial" w:eastAsiaTheme="minorHAnsi"/>
          <w:sz w:val="24"/>
          <w:szCs w:val="24"/>
        </w:rPr>
        <w:t>,</w:t>
      </w:r>
      <w:r>
        <w:rPr>
          <w:rFonts w:cs="Times New Roman" w:ascii="Arial" w:hAnsi="Arial"/>
          <w:sz w:val="24"/>
          <w:szCs w:val="24"/>
          <w:lang w:val="sr-CS"/>
        </w:rPr>
        <w:t xml:space="preserve"> изборних предмета, екскурзија, приредби и друго (образаца за тематско планирање наставе)- </w:t>
      </w:r>
      <w:r>
        <w:rPr>
          <w:rFonts w:cs="Times New Roman" w:ascii="Arial" w:hAnsi="Arial"/>
          <w:b/>
          <w:sz w:val="24"/>
          <w:szCs w:val="24"/>
          <w:lang w:val="sr-CS"/>
        </w:rPr>
        <w:t>током школске године</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Израда сопстевног плана стручног усавршавања - </w:t>
      </w:r>
      <w:r>
        <w:rPr>
          <w:rFonts w:cs="Times New Roman" w:ascii="Arial" w:hAnsi="Arial"/>
          <w:b/>
          <w:sz w:val="24"/>
          <w:szCs w:val="24"/>
          <w:lang w:val="sr-CS"/>
        </w:rPr>
        <w:t xml:space="preserve">август, септембар </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Упис,   теститање  деце , интервјуисање  родитеља приликом уписа у први разред – </w:t>
      </w:r>
      <w:r>
        <w:rPr>
          <w:rFonts w:cs="Times New Roman" w:ascii="Arial" w:hAnsi="Arial"/>
          <w:b/>
          <w:sz w:val="24"/>
          <w:szCs w:val="24"/>
          <w:lang w:val="sr-CS"/>
        </w:rPr>
        <w:t xml:space="preserve">април , мај, јун текуће школске године – </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Формирање  одељења првог разреда као и њихов пријем- </w:t>
      </w:r>
      <w:r>
        <w:rPr>
          <w:rFonts w:cs="Times New Roman" w:ascii="Arial" w:hAnsi="Arial"/>
          <w:b/>
          <w:sz w:val="24"/>
          <w:szCs w:val="24"/>
          <w:lang w:val="sr-CS"/>
        </w:rPr>
        <w:t xml:space="preserve">август – текућа школска година, септембар – нова школска година </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Формирање одељења петог разреда  и подела одељења одељенским старешинама- </w:t>
      </w:r>
      <w:r>
        <w:rPr>
          <w:rFonts w:cs="Times New Roman" w:ascii="Arial" w:hAnsi="Arial"/>
          <w:b/>
          <w:sz w:val="24"/>
          <w:szCs w:val="24"/>
          <w:lang w:val="sr-CS"/>
        </w:rPr>
        <w:t xml:space="preserve">август текуће школске године – </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Преглед ЕС дневника -  </w:t>
      </w:r>
      <w:r>
        <w:rPr>
          <w:rFonts w:cs="Times New Roman" w:ascii="Arial" w:hAnsi="Arial"/>
          <w:b/>
          <w:sz w:val="24"/>
          <w:szCs w:val="24"/>
          <w:lang w:val="sr-CS"/>
        </w:rPr>
        <w:t>периодично</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Сарадња са директором у организацији педагошког рада школе, као и сарадња са помоћником директора и секретаром школе – </w:t>
      </w:r>
      <w:r>
        <w:rPr>
          <w:rFonts w:cs="Times New Roman" w:ascii="Arial" w:hAnsi="Arial"/>
          <w:b/>
          <w:sz w:val="24"/>
          <w:szCs w:val="24"/>
          <w:lang w:val="sr-CS"/>
        </w:rPr>
        <w:t>током школске године</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 </w:t>
      </w:r>
      <w:r>
        <w:rPr>
          <w:rFonts w:cs="Times New Roman" w:ascii="Arial" w:hAnsi="Arial"/>
          <w:sz w:val="24"/>
          <w:szCs w:val="24"/>
          <w:lang w:val="sr-CS"/>
        </w:rPr>
        <w:t xml:space="preserve">Вођење записника на седницама Наставничког и Одељенских већа - </w:t>
      </w:r>
      <w:r>
        <w:rPr>
          <w:rFonts w:cs="Times New Roman" w:ascii="Arial" w:hAnsi="Arial"/>
          <w:b/>
          <w:sz w:val="24"/>
          <w:szCs w:val="24"/>
          <w:lang w:val="sr-CS"/>
        </w:rPr>
        <w:t>током школске године</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 </w:t>
      </w:r>
      <w:r>
        <w:rPr>
          <w:rFonts w:cs="Times New Roman" w:ascii="Arial" w:hAnsi="Arial"/>
          <w:sz w:val="24"/>
          <w:szCs w:val="24"/>
          <w:lang w:val="sr-CS"/>
        </w:rPr>
        <w:t>Вођење записника -</w:t>
      </w:r>
      <w:r>
        <w:rPr>
          <w:rFonts w:cs="Times New Roman" w:ascii="Arial" w:hAnsi="Arial"/>
          <w:b/>
          <w:sz w:val="24"/>
          <w:szCs w:val="24"/>
          <w:lang w:val="sr-CS"/>
        </w:rPr>
        <w:t xml:space="preserve"> током школске године </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Учешће у раду Комисије за организацију завршних испита – </w:t>
      </w:r>
      <w:r>
        <w:rPr>
          <w:rFonts w:cs="Times New Roman" w:ascii="Arial" w:hAnsi="Arial"/>
          <w:b/>
          <w:sz w:val="24"/>
          <w:szCs w:val="24"/>
          <w:lang w:val="sr-CS"/>
        </w:rPr>
        <w:t>мај, јун текуће школске године</w:t>
      </w:r>
      <w:r>
        <w:rPr>
          <w:rFonts w:cs="Times New Roman" w:ascii="Arial" w:hAnsi="Arial"/>
          <w:sz w:val="24"/>
          <w:szCs w:val="24"/>
          <w:lang w:val="sr-CS"/>
        </w:rPr>
        <w:t xml:space="preserve"> ; Учешће и рад у Тиму за  професионалне оријентацију кроз сарадњу са родитељима и ученицима - </w:t>
      </w:r>
      <w:r>
        <w:rPr>
          <w:rFonts w:eastAsia="BatangChe" w:cs="Times New Roman" w:ascii="Arial" w:hAnsi="Arial"/>
          <w:sz w:val="24"/>
          <w:szCs w:val="24"/>
        </w:rPr>
        <w:t xml:space="preserve"> Упознавање  ученика  завршних  разреда са  подручјима  рада  и  уписном  политиком  средњих  школа.</w:t>
      </w:r>
      <w:r>
        <w:rPr>
          <w:rFonts w:cs="Times New Roman" w:ascii="Arial" w:hAnsi="Arial"/>
          <w:sz w:val="24"/>
          <w:szCs w:val="24"/>
          <w:lang w:val="sr-CS"/>
        </w:rPr>
        <w:t xml:space="preserve"> – </w:t>
      </w:r>
      <w:r>
        <w:rPr>
          <w:rFonts w:cs="Times New Roman" w:ascii="Arial" w:hAnsi="Arial"/>
          <w:b/>
          <w:sz w:val="24"/>
          <w:szCs w:val="24"/>
          <w:lang w:val="sr-CS"/>
        </w:rPr>
        <w:t>током школске године</w:t>
      </w:r>
    </w:p>
    <w:p>
      <w:pPr>
        <w:pStyle w:val="ListParagraph"/>
        <w:numPr>
          <w:ilvl w:val="0"/>
          <w:numId w:val="1"/>
        </w:numPr>
        <w:spacing w:lineRule="auto" w:line="240"/>
        <w:jc w:val="both"/>
        <w:rPr>
          <w:rFonts w:ascii="Arial" w:hAnsi="Arial"/>
        </w:rPr>
      </w:pPr>
      <w:r>
        <w:rPr>
          <w:rFonts w:eastAsia="BatangChe" w:cs="Times New Roman" w:ascii="Arial" w:hAnsi="Arial"/>
          <w:sz w:val="24"/>
          <w:szCs w:val="24"/>
        </w:rPr>
        <w:t>Учешће у  планирању о реализацији седница Савета родитеља (припрема извештаја  и  потребних материјала за седницу )</w:t>
      </w:r>
      <w:r>
        <w:rPr>
          <w:rFonts w:eastAsia="BatangChe" w:cs="Times New Roman" w:ascii="Arial" w:hAnsi="Arial"/>
          <w:sz w:val="24"/>
          <w:szCs w:val="24"/>
          <w:lang w:val="sr-CS"/>
        </w:rPr>
        <w:t xml:space="preserve">- </w:t>
      </w:r>
      <w:r>
        <w:rPr>
          <w:rFonts w:eastAsia="BatangChe" w:cs="Times New Roman" w:ascii="Arial" w:hAnsi="Arial"/>
          <w:b/>
          <w:sz w:val="24"/>
          <w:szCs w:val="24"/>
          <w:lang w:val="sr-CS"/>
        </w:rPr>
        <w:t>по два пута у току полугодишта</w:t>
      </w:r>
    </w:p>
    <w:p>
      <w:pPr>
        <w:pStyle w:val="ListParagraph"/>
        <w:numPr>
          <w:ilvl w:val="0"/>
          <w:numId w:val="1"/>
        </w:numPr>
        <w:spacing w:lineRule="auto" w:line="240"/>
        <w:jc w:val="both"/>
        <w:rPr>
          <w:rFonts w:ascii="Arial" w:hAnsi="Arial"/>
        </w:rPr>
      </w:pPr>
      <w:r>
        <w:rPr>
          <w:rFonts w:cs="Times New Roman" w:ascii="Arial" w:hAnsi="Arial"/>
          <w:sz w:val="24"/>
          <w:szCs w:val="24"/>
          <w:lang w:val="sr-CS"/>
        </w:rPr>
        <w:t xml:space="preserve">Праћење и  вредновање  примене наставних планова и програма – </w:t>
      </w:r>
      <w:r>
        <w:rPr>
          <w:rFonts w:cs="Times New Roman" w:ascii="Arial" w:hAnsi="Arial"/>
          <w:b/>
          <w:sz w:val="24"/>
          <w:szCs w:val="24"/>
          <w:lang w:val="sr-CS"/>
        </w:rPr>
        <w:t>у току школске године</w:t>
      </w:r>
    </w:p>
    <w:p>
      <w:pPr>
        <w:pStyle w:val="ListParagraph"/>
        <w:numPr>
          <w:ilvl w:val="0"/>
          <w:numId w:val="1"/>
        </w:numPr>
        <w:spacing w:lineRule="auto" w:line="240"/>
        <w:jc w:val="both"/>
        <w:rPr>
          <w:rFonts w:ascii="Arial" w:hAnsi="Arial"/>
        </w:rPr>
      </w:pPr>
      <w:r>
        <w:rPr>
          <w:rFonts w:cs="Times New Roman" w:ascii="Arial" w:hAnsi="Arial"/>
          <w:sz w:val="24"/>
          <w:szCs w:val="24"/>
          <w:lang w:val="sr-CS"/>
        </w:rPr>
        <w:t>Израда акционих планова Тима за заштиту од насиља и праћење реализације акционог плана за заштиту од насиља -</w:t>
      </w:r>
      <w:r>
        <w:rPr>
          <w:rFonts w:cs="Times New Roman" w:ascii="Arial" w:hAnsi="Arial"/>
          <w:b/>
          <w:sz w:val="24"/>
          <w:szCs w:val="24"/>
          <w:lang w:val="sr-CS"/>
        </w:rPr>
        <w:t>током школске године</w:t>
      </w:r>
      <w:r>
        <w:rPr>
          <w:rFonts w:cs="Times New Roman" w:ascii="Arial" w:hAnsi="Arial"/>
          <w:sz w:val="24"/>
          <w:szCs w:val="24"/>
          <w:lang w:val="sr-CS"/>
        </w:rPr>
        <w:t xml:space="preserve"> (презентација извештаја на полугодишту и крају  школске године )</w:t>
      </w:r>
      <w:r>
        <w:rPr>
          <w:rFonts w:cs="Times New Roman" w:ascii="Arial" w:hAnsi="Arial"/>
          <w:sz w:val="24"/>
          <w:szCs w:val="24"/>
        </w:rPr>
        <w:t>.</w:t>
      </w:r>
    </w:p>
    <w:p>
      <w:pPr>
        <w:pStyle w:val="ListParagraph"/>
        <w:numPr>
          <w:ilvl w:val="0"/>
          <w:numId w:val="1"/>
        </w:numPr>
        <w:spacing w:lineRule="auto" w:line="240"/>
        <w:jc w:val="both"/>
        <w:rPr>
          <w:rFonts w:ascii="Arial" w:hAnsi="Arial"/>
        </w:rPr>
      </w:pPr>
      <w:r>
        <w:rPr>
          <w:rFonts w:cs="Times New Roman" w:ascii="Arial" w:hAnsi="Arial"/>
          <w:sz w:val="24"/>
          <w:szCs w:val="24"/>
          <w:lang w:val="sr-CS"/>
        </w:rPr>
        <w:t xml:space="preserve">Израда  и праћење реализације акционог плана за самовредновање(презентација извештаја на полугодишту и крају  школске године )- </w:t>
      </w:r>
      <w:r>
        <w:rPr>
          <w:rFonts w:cs="Times New Roman" w:ascii="Arial" w:hAnsi="Arial"/>
          <w:b/>
          <w:sz w:val="24"/>
          <w:szCs w:val="24"/>
          <w:lang w:val="sr-CS"/>
        </w:rPr>
        <w:t>током школске године</w:t>
      </w:r>
    </w:p>
    <w:p>
      <w:pPr>
        <w:pStyle w:val="ListParagraph"/>
        <w:numPr>
          <w:ilvl w:val="0"/>
          <w:numId w:val="1"/>
        </w:numPr>
        <w:spacing w:lineRule="auto" w:line="240"/>
        <w:jc w:val="both"/>
        <w:rPr>
          <w:rFonts w:ascii="Arial" w:hAnsi="Arial"/>
        </w:rPr>
      </w:pPr>
      <w:r>
        <w:rPr>
          <w:rFonts w:cs="Times New Roman" w:ascii="Arial" w:hAnsi="Arial"/>
          <w:sz w:val="24"/>
          <w:szCs w:val="24"/>
          <w:lang w:val="sr-CS"/>
        </w:rPr>
        <w:t>Израда  и праћење реализације акционог плана Тима  за инклузију -праћење и реализација инклузивног образовања , израда  ИОП и периодично  ревидирање истих</w:t>
      </w:r>
      <w:r>
        <w:rPr>
          <w:rFonts w:cs="Times New Roman" w:ascii="Arial" w:hAnsi="Arial"/>
          <w:sz w:val="24"/>
          <w:szCs w:val="24"/>
        </w:rPr>
        <w:t xml:space="preserve"> ;</w:t>
      </w:r>
      <w:r>
        <w:rPr>
          <w:rFonts w:cs="Times New Roman" w:ascii="Arial" w:hAnsi="Arial"/>
          <w:sz w:val="24"/>
          <w:szCs w:val="24"/>
          <w:lang w:val="sr-CS"/>
        </w:rPr>
        <w:t>Праћење наставног процеса  у одељењима ученика са сметњама у развоју-</w:t>
      </w:r>
      <w:r>
        <w:rPr>
          <w:rFonts w:cs="Times New Roman" w:ascii="Arial" w:hAnsi="Arial"/>
          <w:b/>
          <w:sz w:val="24"/>
          <w:szCs w:val="24"/>
          <w:lang w:val="sr-CS"/>
        </w:rPr>
        <w:t xml:space="preserve"> током школске године</w:t>
      </w:r>
    </w:p>
    <w:p>
      <w:pPr>
        <w:pStyle w:val="ListParagraph"/>
        <w:spacing w:lineRule="auto" w:line="240"/>
        <w:ind w:hanging="0" w:left="480"/>
        <w:jc w:val="both"/>
        <w:rPr>
          <w:rFonts w:ascii="Arial" w:hAnsi="Arial"/>
        </w:rPr>
      </w:pPr>
      <w:r>
        <w:rPr>
          <w:rFonts w:cs="Times New Roman" w:ascii="Arial" w:hAnsi="Arial"/>
          <w:sz w:val="24"/>
          <w:szCs w:val="24"/>
          <w:lang w:val="sr-CS"/>
        </w:rPr>
        <w:t xml:space="preserve">-Интервјуисање ученика и родитеља као и </w:t>
      </w:r>
      <w:r>
        <w:rPr>
          <w:rFonts w:cs="Times New Roman" w:ascii="Arial" w:hAnsi="Arial"/>
          <w:b/>
          <w:sz w:val="24"/>
          <w:szCs w:val="24"/>
          <w:lang w:val="sr-CS"/>
        </w:rPr>
        <w:t>припрема документације за Интерресорну комисију</w:t>
      </w:r>
    </w:p>
    <w:p>
      <w:pPr>
        <w:pStyle w:val="BodyText2"/>
        <w:tabs>
          <w:tab w:val="clear" w:pos="720"/>
          <w:tab w:val="left" w:pos="5010" w:leader="none"/>
        </w:tabs>
        <w:ind w:firstLine="426" w:left="-426" w:right="-766"/>
        <w:rPr>
          <w:rFonts w:ascii="Arial" w:hAnsi="Arial"/>
        </w:rPr>
      </w:pPr>
      <w:r>
        <w:rPr>
          <w:rFonts w:ascii="Arial" w:hAnsi="Arial"/>
          <w:b/>
          <w:sz w:val="24"/>
          <w:szCs w:val="24"/>
        </w:rPr>
        <w:t>Унапређење  образовно-васпитног рада и инструктивно педагошки рад са наставницима, дефектолозима и другим стручним лицима;</w:t>
      </w:r>
      <w:r>
        <w:rPr>
          <w:rFonts w:ascii="Arial" w:hAnsi="Arial"/>
          <w:b/>
          <w:sz w:val="24"/>
          <w:szCs w:val="24"/>
          <w:lang w:val="sr-Latn-CS"/>
        </w:rPr>
        <w:t xml:space="preserve">( </w:t>
      </w:r>
      <w:r>
        <w:rPr>
          <w:rFonts w:ascii="Arial" w:hAnsi="Arial"/>
          <w:b/>
          <w:sz w:val="24"/>
          <w:szCs w:val="24"/>
        </w:rPr>
        <w:t>све активности се обављају током школске године)</w:t>
      </w:r>
    </w:p>
    <w:p>
      <w:pPr>
        <w:pStyle w:val="Normal"/>
        <w:numPr>
          <w:ilvl w:val="0"/>
          <w:numId w:val="1"/>
        </w:numPr>
        <w:spacing w:lineRule="auto" w:line="240" w:before="0" w:after="0"/>
        <w:rPr>
          <w:rFonts w:ascii="Arial" w:hAnsi="Arial"/>
        </w:rPr>
      </w:pPr>
      <w:r>
        <w:rPr>
          <w:rFonts w:cs="Times New Roman" w:ascii="Arial" w:hAnsi="Arial"/>
          <w:sz w:val="24"/>
          <w:szCs w:val="24"/>
          <w:lang w:val="sr-CS"/>
        </w:rPr>
        <w:t>Вредновање и праћење индивидуализованих планова рада са ученицима , праћење  рада  персоналног  асистета  у редовном одељењу и  одељењу  ученика  са  сметњама у  развоју – по потреби</w:t>
      </w:r>
      <w:bookmarkStart w:id="1" w:name="_GoBack1"/>
      <w:bookmarkEnd w:id="1"/>
    </w:p>
    <w:p>
      <w:pPr>
        <w:pStyle w:val="Normal"/>
        <w:numPr>
          <w:ilvl w:val="0"/>
          <w:numId w:val="1"/>
        </w:numPr>
        <w:spacing w:lineRule="auto" w:line="240" w:before="0" w:after="0"/>
        <w:jc w:val="both"/>
        <w:rPr>
          <w:rFonts w:ascii="Arial" w:hAnsi="Arial"/>
        </w:rPr>
      </w:pPr>
      <w:r>
        <w:rPr>
          <w:rFonts w:eastAsia="BatangChe" w:cs="Times New Roman" w:ascii="Arial" w:hAnsi="Arial"/>
          <w:sz w:val="24"/>
          <w:szCs w:val="24"/>
        </w:rPr>
        <w:t>Учешће у  раду  Тима  за  подршку ( по  потреби )</w:t>
      </w:r>
    </w:p>
    <w:p>
      <w:pPr>
        <w:pStyle w:val="Normal"/>
        <w:numPr>
          <w:ilvl w:val="0"/>
          <w:numId w:val="1"/>
        </w:numPr>
        <w:spacing w:lineRule="auto" w:line="240" w:before="0" w:after="0"/>
        <w:rPr>
          <w:rFonts w:ascii="Arial" w:hAnsi="Arial"/>
        </w:rPr>
      </w:pPr>
      <w:r>
        <w:rPr>
          <w:rFonts w:cs="Times New Roman" w:ascii="Arial" w:hAnsi="Arial"/>
          <w:sz w:val="24"/>
          <w:szCs w:val="24"/>
          <w:lang w:val="sr-CS"/>
        </w:rPr>
        <w:t>Праћење активности и рада у Продуженом боравку ( од 1-4.р.)</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Праћење и вредновање реализације циљева и задатака појединих наставних предмета у млађим разредима и предметној настави , као и праћење   припреме наставника за наставу; Сарадња са наставницима приликом  планирања и реализације непосредног рада на часовима – посета часовима и њихова анализа</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Праћење поступака оцењивања у складу са  Правилником о оцењивању</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Помоћ наставницима, по потреби, у употреби наставних средстава и метода рада</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Сарадња са одељенским старешинама – разговор о ученицима појединачно, праћење реализације часова одељенске заједнице и осмишљавање тема за ове часове, усклађивање оптерећености ученика наставним и ваннаставним активностима</w:t>
      </w:r>
    </w:p>
    <w:p>
      <w:pPr>
        <w:pStyle w:val="Normal"/>
        <w:numPr>
          <w:ilvl w:val="0"/>
          <w:numId w:val="1"/>
        </w:numPr>
        <w:spacing w:lineRule="auto" w:line="240" w:before="0" w:after="0"/>
        <w:jc w:val="both"/>
        <w:rPr>
          <w:rFonts w:ascii="Arial" w:hAnsi="Arial"/>
        </w:rPr>
      </w:pPr>
      <w:r>
        <w:rPr>
          <w:rFonts w:eastAsia="BatangChe" w:cs="Times New Roman" w:ascii="Arial" w:hAnsi="Arial"/>
          <w:sz w:val="24"/>
          <w:szCs w:val="24"/>
        </w:rPr>
        <w:t>Праћење реализација планираних активности у  оквиру Дечије недеље</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Учешће у раду Комисије за стручно усавршавање, вођење евиденције о семинарима за наставнике и учитеље, подстицање наставника на стручно усавршавање , као  и подстицање Тимског рада у школи- организација угледно-огледних часова, заједничких часова учитеља и наставника и посета(анализа)истих</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Учешће у Тиму за инклузију, праћење учениика који раде по индивидуализованом палу и ИОП у ( 1,2,3)</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Менторски рад – уколико се укаже потреба</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Праћење постигнућа ученика у наставном и ваннаставном раду</w:t>
      </w:r>
      <w:r>
        <w:rPr>
          <w:rFonts w:cs="Times New Roman" w:ascii="Arial" w:hAnsi="Arial"/>
          <w:sz w:val="24"/>
          <w:szCs w:val="24"/>
        </w:rPr>
        <w:t xml:space="preserve"> -</w:t>
      </w:r>
      <w:r>
        <w:rPr>
          <w:rFonts w:cs="Times New Roman" w:ascii="Arial" w:hAnsi="Arial"/>
          <w:sz w:val="24"/>
          <w:szCs w:val="24"/>
          <w:lang w:val="sr-CS"/>
        </w:rPr>
        <w:t>сарадња са наставницима приликом организовања додатног и допунског рада са ученицима – откривање узрока заостајања ученика као и откривање даровитих ученика , праћење успеха и напредовање ученика, праћење оцењивања ученика и по потреби, рад са ученицима који су понављали разред</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 xml:space="preserve">Педагошки рад са одељенским старешинама у планирау ПВР и  изрицању  васпитних мера ученицима и израда извештаја приликом спровођења  дисциплинских поступака </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Учешће у реализацији иницијалног тестирања ученика- септембар, октобар у новој школској години и  статистичка обрада резултата иницијалног тестирања</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Учешће у школској Комисији за завршни испит</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 xml:space="preserve">Учешће у припреми и раду у вези завршног тестирања </w:t>
      </w:r>
    </w:p>
    <w:p>
      <w:pPr>
        <w:pStyle w:val="ListParagraph"/>
        <w:numPr>
          <w:ilvl w:val="0"/>
          <w:numId w:val="1"/>
        </w:numPr>
        <w:spacing w:lineRule="auto" w:line="240"/>
        <w:jc w:val="both"/>
        <w:rPr>
          <w:rFonts w:ascii="Arial" w:hAnsi="Arial"/>
        </w:rPr>
      </w:pPr>
      <w:r>
        <w:rPr>
          <w:rFonts w:cs="Times New Roman" w:ascii="Arial" w:hAnsi="Arial"/>
          <w:sz w:val="24"/>
          <w:szCs w:val="24"/>
        </w:rPr>
        <w:t>В</w:t>
      </w:r>
      <w:r>
        <w:rPr>
          <w:rFonts w:cs="Times New Roman" w:ascii="Arial" w:hAnsi="Arial"/>
          <w:sz w:val="24"/>
          <w:szCs w:val="24"/>
          <w:lang w:val="sr-CS"/>
        </w:rPr>
        <w:t xml:space="preserve">ођење евиденције о резултатима такмичења ученика по свим нивоима </w:t>
      </w:r>
    </w:p>
    <w:p>
      <w:pPr>
        <w:pStyle w:val="ListParagraph"/>
        <w:numPr>
          <w:ilvl w:val="0"/>
          <w:numId w:val="1"/>
        </w:numPr>
        <w:spacing w:lineRule="auto" w:line="240"/>
        <w:jc w:val="both"/>
        <w:rPr>
          <w:rFonts w:ascii="Arial" w:hAnsi="Arial"/>
        </w:rPr>
      </w:pPr>
      <w:r>
        <w:rPr>
          <w:rFonts w:cs="Times New Roman" w:ascii="Arial" w:hAnsi="Arial"/>
          <w:sz w:val="24"/>
          <w:szCs w:val="24"/>
        </w:rPr>
        <w:t>С</w:t>
      </w:r>
      <w:r>
        <w:rPr>
          <w:rFonts w:cs="Times New Roman" w:ascii="Arial" w:hAnsi="Arial"/>
          <w:sz w:val="24"/>
          <w:szCs w:val="24"/>
          <w:lang w:val="sr-CS"/>
        </w:rPr>
        <w:t>арадња са ученицима у припремању прослава ,културних, хуманитарних и других активностима</w:t>
      </w:r>
    </w:p>
    <w:p>
      <w:pPr>
        <w:pStyle w:val="ListParagraph"/>
        <w:numPr>
          <w:ilvl w:val="0"/>
          <w:numId w:val="1"/>
        </w:numPr>
        <w:spacing w:lineRule="auto" w:line="240"/>
        <w:jc w:val="both"/>
        <w:rPr>
          <w:rFonts w:ascii="Arial" w:hAnsi="Arial"/>
        </w:rPr>
      </w:pPr>
      <w:r>
        <w:rPr>
          <w:rFonts w:cs="Times New Roman" w:ascii="Arial" w:hAnsi="Arial"/>
          <w:sz w:val="24"/>
          <w:szCs w:val="24"/>
        </w:rPr>
        <w:t>О</w:t>
      </w:r>
      <w:r>
        <w:rPr>
          <w:rFonts w:cs="Times New Roman" w:ascii="Arial" w:hAnsi="Arial"/>
          <w:sz w:val="24"/>
          <w:szCs w:val="24"/>
          <w:lang w:val="sr-CS"/>
        </w:rPr>
        <w:t>рганизовање предавања, трибина и радионица за ученике и родитеље;</w:t>
      </w:r>
    </w:p>
    <w:p>
      <w:pPr>
        <w:pStyle w:val="Normal"/>
        <w:spacing w:lineRule="auto" w:line="240"/>
        <w:jc w:val="both"/>
        <w:rPr>
          <w:rFonts w:ascii="Arial" w:hAnsi="Arial"/>
        </w:rPr>
      </w:pPr>
      <w:r>
        <w:rPr>
          <w:rFonts w:cs="Times New Roman" w:ascii="Arial" w:hAnsi="Arial"/>
          <w:b/>
          <w:sz w:val="24"/>
          <w:szCs w:val="24"/>
        </w:rPr>
        <w:t xml:space="preserve"> </w:t>
      </w:r>
      <w:r>
        <w:rPr>
          <w:rFonts w:cs="Times New Roman" w:ascii="Arial" w:hAnsi="Arial"/>
          <w:b/>
          <w:sz w:val="24"/>
          <w:szCs w:val="24"/>
        </w:rPr>
        <w:t>Сарадња са ученицима</w:t>
      </w:r>
      <w:r>
        <w:rPr>
          <w:rFonts w:cs="Times New Roman" w:ascii="Arial" w:hAnsi="Arial"/>
          <w:b/>
          <w:sz w:val="24"/>
          <w:szCs w:val="24"/>
          <w:lang w:val="sr-CS"/>
        </w:rPr>
        <w:t xml:space="preserve"> ( све активности се реализују током школске године)</w:t>
      </w:r>
    </w:p>
    <w:p>
      <w:pPr>
        <w:pStyle w:val="Normal"/>
        <w:numPr>
          <w:ilvl w:val="0"/>
          <w:numId w:val="1"/>
        </w:numPr>
        <w:spacing w:lineRule="auto" w:line="240" w:before="0" w:after="0"/>
        <w:jc w:val="both"/>
        <w:rPr>
          <w:rFonts w:ascii="Arial" w:hAnsi="Arial"/>
        </w:rPr>
      </w:pPr>
      <w:r>
        <w:rPr>
          <w:rFonts w:cs="Times New Roman" w:ascii="Arial" w:hAnsi="Arial"/>
          <w:sz w:val="24"/>
          <w:szCs w:val="24"/>
        </w:rPr>
        <w:t>С</w:t>
      </w:r>
      <w:r>
        <w:rPr>
          <w:rFonts w:cs="Times New Roman" w:ascii="Arial" w:hAnsi="Arial"/>
          <w:sz w:val="24"/>
          <w:szCs w:val="24"/>
          <w:lang w:val="sr-CS"/>
        </w:rPr>
        <w:t>арадња са ученицима  Ђачког парламента и помоћ ученицима у реализацији одређених тема које се разматрају на седницама Ђачког парламента ;</w:t>
      </w:r>
    </w:p>
    <w:p>
      <w:pPr>
        <w:pStyle w:val="Normal"/>
        <w:numPr>
          <w:ilvl w:val="0"/>
          <w:numId w:val="1"/>
        </w:numPr>
        <w:spacing w:lineRule="auto" w:line="240" w:before="0" w:after="0"/>
        <w:jc w:val="both"/>
        <w:rPr>
          <w:rFonts w:ascii="Arial" w:hAnsi="Arial"/>
        </w:rPr>
      </w:pPr>
      <w:r>
        <w:rPr>
          <w:rFonts w:cs="Times New Roman" w:ascii="Arial" w:hAnsi="Arial"/>
          <w:sz w:val="24"/>
          <w:szCs w:val="24"/>
        </w:rPr>
        <w:t>Г</w:t>
      </w:r>
      <w:r>
        <w:rPr>
          <w:rFonts w:cs="Times New Roman" w:ascii="Arial" w:hAnsi="Arial"/>
          <w:sz w:val="24"/>
          <w:szCs w:val="24"/>
          <w:lang w:val="sr-CS"/>
        </w:rPr>
        <w:t>рупни или индивидуални рад са ученицима код којих  су уочене потешкоће , у усвајању градива као и у понашању</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Праћење дисциплине ученика- учешће у евентуалним дисциплинским поступцима</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Праћење оптерећености ученика као и помоћ и подршка ученицима који теже савладавају наставно градиво</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Упућивање ученика у методе успешног учења</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Предавања и радионице са ученицима у оквиру различитих области</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Праћење напредовања ученика из одељења са сметњама у развоју</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 xml:space="preserve">Саветодавни рад са ученицима </w:t>
      </w:r>
    </w:p>
    <w:p>
      <w:pPr>
        <w:pStyle w:val="Normal"/>
        <w:spacing w:lineRule="auto" w:line="240" w:before="0" w:after="0"/>
        <w:jc w:val="both"/>
        <w:rPr>
          <w:rFonts w:ascii="Arial" w:hAnsi="Arial" w:cs="Times New Roman"/>
          <w:sz w:val="24"/>
          <w:szCs w:val="24"/>
          <w:lang w:val="sr-CS"/>
        </w:rPr>
      </w:pPr>
      <w:r>
        <w:rPr>
          <w:rFonts w:cs="Times New Roman" w:ascii="Arial" w:hAnsi="Arial"/>
          <w:sz w:val="24"/>
          <w:szCs w:val="24"/>
          <w:lang w:val="sr-CS"/>
        </w:rPr>
      </w:r>
    </w:p>
    <w:p>
      <w:pPr>
        <w:pStyle w:val="Normal"/>
        <w:spacing w:lineRule="auto" w:line="240" w:before="0" w:after="0"/>
        <w:jc w:val="both"/>
        <w:rPr>
          <w:rFonts w:ascii="Arial" w:hAnsi="Arial"/>
        </w:rPr>
      </w:pPr>
      <w:r>
        <w:rPr>
          <w:rFonts w:cs="Times New Roman" w:ascii="Arial" w:hAnsi="Arial"/>
          <w:b/>
          <w:sz w:val="24"/>
          <w:szCs w:val="24"/>
        </w:rPr>
        <w:t>Сарадња са родитељима, односно старатељима</w:t>
      </w:r>
      <w:r>
        <w:rPr>
          <w:rFonts w:cs="Times New Roman" w:ascii="Arial" w:hAnsi="Arial"/>
          <w:b/>
          <w:sz w:val="24"/>
          <w:szCs w:val="24"/>
          <w:lang w:val="sr-CS"/>
        </w:rPr>
        <w:t xml:space="preserve"> ( све активности се реализују током школске године)</w:t>
      </w:r>
    </w:p>
    <w:p>
      <w:pPr>
        <w:pStyle w:val="Normal"/>
        <w:spacing w:lineRule="auto" w:line="240" w:before="0" w:after="0"/>
        <w:jc w:val="both"/>
        <w:rPr>
          <w:rFonts w:ascii="Arial" w:hAnsi="Arial" w:cs="Times New Roman"/>
          <w:sz w:val="24"/>
          <w:szCs w:val="24"/>
        </w:rPr>
      </w:pPr>
      <w:r>
        <w:rPr>
          <w:rFonts w:cs="Times New Roman" w:ascii="Arial" w:hAnsi="Arial"/>
          <w:sz w:val="24"/>
          <w:szCs w:val="24"/>
        </w:rPr>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Сарадња са родитељима чија деца имају имају потешкоћа у учењу и понашању; индивидуални саветодавни рад са родитељима на њихову иницијативу или иницијативу одељенског старешине</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Сарадња са родитељима – члановима Савета родитеља</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 </w:t>
      </w:r>
      <w:r>
        <w:rPr>
          <w:rFonts w:cs="Times New Roman" w:ascii="Arial" w:hAnsi="Arial"/>
          <w:sz w:val="24"/>
          <w:szCs w:val="24"/>
          <w:lang w:val="sr-CS"/>
        </w:rPr>
        <w:t>Израда извештаја приликом спровођења  дисциплинских поступака  кроз сарадњу са родитељима</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Сарадња са родитељима који су изабрани у школске Комисије и Тимове ; </w:t>
      </w:r>
    </w:p>
    <w:p>
      <w:pPr>
        <w:pStyle w:val="Normal"/>
        <w:numPr>
          <w:ilvl w:val="0"/>
          <w:numId w:val="1"/>
        </w:numPr>
        <w:spacing w:lineRule="auto" w:line="240" w:before="0" w:after="0"/>
        <w:rPr>
          <w:rFonts w:ascii="Arial" w:hAnsi="Arial"/>
        </w:rPr>
      </w:pPr>
      <w:r>
        <w:rPr>
          <w:rFonts w:cs="Times New Roman" w:ascii="Arial" w:hAnsi="Arial"/>
          <w:sz w:val="24"/>
          <w:szCs w:val="24"/>
          <w:lang w:val="sr-CS"/>
        </w:rPr>
        <w:t>Сарадња са родитељима у оквиру професионалне оријентације њихове деце-наших ученика</w:t>
      </w:r>
    </w:p>
    <w:p>
      <w:pPr>
        <w:pStyle w:val="Normal"/>
        <w:spacing w:lineRule="auto" w:line="240" w:before="0" w:after="0"/>
        <w:rPr>
          <w:rFonts w:ascii="Arial" w:hAnsi="Arial" w:cs="Times New Roman"/>
          <w:sz w:val="24"/>
          <w:szCs w:val="24"/>
          <w:lang w:val="sr-CS"/>
        </w:rPr>
      </w:pPr>
      <w:r>
        <w:rPr>
          <w:rFonts w:cs="Times New Roman" w:ascii="Arial" w:hAnsi="Arial"/>
          <w:sz w:val="24"/>
          <w:szCs w:val="24"/>
          <w:lang w:val="sr-CS"/>
        </w:rPr>
      </w:r>
    </w:p>
    <w:p>
      <w:pPr>
        <w:pStyle w:val="BodyText2"/>
        <w:tabs>
          <w:tab w:val="clear" w:pos="720"/>
          <w:tab w:val="left" w:pos="5010" w:leader="none"/>
        </w:tabs>
        <w:ind w:firstLine="426" w:left="-426" w:right="-766"/>
        <w:rPr>
          <w:rFonts w:ascii="Arial" w:hAnsi="Arial"/>
        </w:rPr>
      </w:pPr>
      <w:r>
        <w:rPr>
          <w:rFonts w:ascii="Arial" w:hAnsi="Arial"/>
          <w:b/>
          <w:sz w:val="24"/>
          <w:szCs w:val="24"/>
        </w:rPr>
        <w:t xml:space="preserve">      </w:t>
      </w:r>
      <w:r>
        <w:rPr>
          <w:rFonts w:ascii="Arial" w:hAnsi="Arial"/>
          <w:b/>
          <w:sz w:val="24"/>
          <w:szCs w:val="24"/>
        </w:rPr>
        <w:t>Аналитичко-истраживачки рад</w:t>
      </w:r>
    </w:p>
    <w:p>
      <w:pPr>
        <w:pStyle w:val="Normal"/>
        <w:numPr>
          <w:ilvl w:val="0"/>
          <w:numId w:val="1"/>
        </w:numPr>
        <w:spacing w:lineRule="auto" w:line="240" w:before="0" w:after="0"/>
        <w:rPr>
          <w:rFonts w:ascii="Arial" w:hAnsi="Arial"/>
        </w:rPr>
      </w:pPr>
      <w:r>
        <w:rPr>
          <w:rFonts w:cs="Times New Roman" w:ascii="Arial" w:hAnsi="Arial"/>
          <w:sz w:val="24"/>
          <w:szCs w:val="24"/>
          <w:lang w:val="sr-CS"/>
        </w:rPr>
        <w:t>Извештаји о оствареном успеху ученика , дисциплине, реализације програма за Наставничко веће , по квалификационим периодима и учешће у раду одељенских,стручних већа  , Наставничког већа  и Педагошког колегијума</w:t>
      </w:r>
    </w:p>
    <w:p>
      <w:pPr>
        <w:pStyle w:val="Normal"/>
        <w:numPr>
          <w:ilvl w:val="0"/>
          <w:numId w:val="1"/>
        </w:numPr>
        <w:spacing w:lineRule="auto" w:line="240" w:before="0" w:after="0"/>
        <w:rPr>
          <w:rFonts w:ascii="Arial" w:hAnsi="Arial"/>
        </w:rPr>
      </w:pPr>
      <w:r>
        <w:rPr>
          <w:rFonts w:cs="Times New Roman" w:ascii="Arial" w:hAnsi="Arial"/>
          <w:sz w:val="24"/>
          <w:szCs w:val="24"/>
          <w:lang w:val="sr-CS"/>
        </w:rPr>
        <w:t>Извештаји за МПС</w:t>
      </w:r>
    </w:p>
    <w:p>
      <w:pPr>
        <w:pStyle w:val="Normal"/>
        <w:numPr>
          <w:ilvl w:val="0"/>
          <w:numId w:val="1"/>
        </w:numPr>
        <w:spacing w:lineRule="auto" w:line="240" w:before="0" w:after="0"/>
        <w:rPr>
          <w:rFonts w:ascii="Arial" w:hAnsi="Arial"/>
        </w:rPr>
      </w:pPr>
      <w:r>
        <w:rPr>
          <w:rFonts w:cs="Times New Roman" w:ascii="Arial" w:hAnsi="Arial"/>
          <w:sz w:val="24"/>
          <w:szCs w:val="24"/>
          <w:lang w:val="sr-CS"/>
        </w:rPr>
        <w:t>Аналитичко истраживачки рад – мини анкете и самовредновање, по потреби у оквиру других тема</w:t>
      </w:r>
    </w:p>
    <w:p>
      <w:pPr>
        <w:pStyle w:val="Normal"/>
        <w:numPr>
          <w:ilvl w:val="0"/>
          <w:numId w:val="1"/>
        </w:numPr>
        <w:spacing w:lineRule="auto" w:line="240" w:before="0" w:after="0"/>
        <w:rPr>
          <w:rFonts w:ascii="Arial" w:hAnsi="Arial"/>
        </w:rPr>
      </w:pPr>
      <w:r>
        <w:rPr>
          <w:rFonts w:cs="Times New Roman" w:ascii="Arial" w:hAnsi="Arial"/>
          <w:sz w:val="24"/>
          <w:szCs w:val="24"/>
          <w:lang w:val="sr-CS"/>
        </w:rPr>
        <w:t xml:space="preserve">Учешће у раду стручних актива </w:t>
      </w:r>
      <w:r>
        <w:rPr>
          <w:rFonts w:eastAsia="BatangChe" w:cs="Times New Roman" w:ascii="Arial" w:hAnsi="Arial"/>
          <w:sz w:val="24"/>
          <w:szCs w:val="24"/>
        </w:rPr>
        <w:t>и  педагошком  колегијуму – информисање  о  извршеним  анализама и  другим  питањима.</w:t>
      </w:r>
    </w:p>
    <w:p>
      <w:pPr>
        <w:pStyle w:val="Normal"/>
        <w:spacing w:lineRule="auto" w:line="240" w:before="0" w:after="0"/>
        <w:rPr>
          <w:rFonts w:ascii="Arial" w:hAnsi="Arial" w:eastAsia="BatangChe" w:cs="Times New Roman"/>
          <w:sz w:val="24"/>
          <w:szCs w:val="24"/>
          <w:lang w:val="sr-CS"/>
        </w:rPr>
      </w:pPr>
      <w:r>
        <w:rPr>
          <w:rFonts w:eastAsia="BatangChe" w:cs="Times New Roman" w:ascii="Arial" w:hAnsi="Arial"/>
          <w:sz w:val="24"/>
          <w:szCs w:val="24"/>
          <w:lang w:val="sr-CS"/>
        </w:rPr>
      </w:r>
    </w:p>
    <w:p>
      <w:pPr>
        <w:pStyle w:val="BodyText2"/>
        <w:tabs>
          <w:tab w:val="clear" w:pos="720"/>
          <w:tab w:val="left" w:pos="5010" w:leader="none"/>
        </w:tabs>
        <w:rPr>
          <w:rFonts w:ascii="Arial" w:hAnsi="Arial"/>
        </w:rPr>
      </w:pPr>
      <w:r>
        <w:rPr>
          <w:rFonts w:ascii="Arial" w:hAnsi="Arial"/>
          <w:b/>
          <w:sz w:val="24"/>
          <w:szCs w:val="24"/>
        </w:rPr>
        <w:t xml:space="preserve">     </w:t>
      </w:r>
      <w:r>
        <w:rPr>
          <w:rFonts w:ascii="Arial" w:hAnsi="Arial"/>
          <w:b/>
          <w:sz w:val="24"/>
          <w:szCs w:val="24"/>
        </w:rPr>
        <w:t>Стручно усавршавање</w:t>
      </w:r>
      <w:r>
        <w:rPr>
          <w:rFonts w:ascii="Arial" w:hAnsi="Arial"/>
          <w:sz w:val="24"/>
          <w:szCs w:val="24"/>
        </w:rPr>
        <w:t>;</w:t>
      </w:r>
    </w:p>
    <w:p>
      <w:pPr>
        <w:pStyle w:val="BodyText2"/>
        <w:tabs>
          <w:tab w:val="clear" w:pos="720"/>
          <w:tab w:val="left" w:pos="5010" w:leader="none"/>
        </w:tabs>
        <w:rPr>
          <w:rFonts w:ascii="Arial" w:hAnsi="Arial"/>
        </w:rPr>
      </w:pPr>
      <w:r>
        <w:rPr>
          <w:rFonts w:ascii="Arial" w:hAnsi="Arial"/>
          <w:sz w:val="24"/>
          <w:szCs w:val="24"/>
        </w:rPr>
        <w:t>- Праћење стручне литературе</w:t>
      </w:r>
    </w:p>
    <w:p>
      <w:pPr>
        <w:pStyle w:val="BodyText2"/>
        <w:tabs>
          <w:tab w:val="clear" w:pos="720"/>
          <w:tab w:val="left" w:pos="5010" w:leader="none"/>
        </w:tabs>
        <w:rPr>
          <w:rFonts w:ascii="Arial" w:hAnsi="Arial"/>
        </w:rPr>
      </w:pPr>
      <w:r>
        <w:rPr>
          <w:rFonts w:ascii="Arial" w:hAnsi="Arial"/>
          <w:sz w:val="24"/>
          <w:szCs w:val="24"/>
        </w:rPr>
        <w:t xml:space="preserve">   </w:t>
      </w:r>
      <w:r>
        <w:rPr>
          <w:rFonts w:ascii="Arial" w:hAnsi="Arial"/>
          <w:sz w:val="24"/>
          <w:szCs w:val="24"/>
        </w:rPr>
        <w:t>- Посета стручним, акредитованим семинарима, трибинама, стручним скуповима ван школе</w:t>
      </w:r>
    </w:p>
    <w:p>
      <w:pPr>
        <w:pStyle w:val="BodyText2"/>
        <w:tabs>
          <w:tab w:val="clear" w:pos="720"/>
          <w:tab w:val="left" w:pos="5010" w:leader="none"/>
        </w:tabs>
        <w:rPr>
          <w:rFonts w:ascii="Arial" w:hAnsi="Arial"/>
        </w:rPr>
      </w:pPr>
      <w:r>
        <w:rPr>
          <w:rFonts w:ascii="Arial" w:hAnsi="Arial"/>
          <w:sz w:val="24"/>
          <w:szCs w:val="24"/>
        </w:rPr>
        <w:t xml:space="preserve">   </w:t>
      </w:r>
      <w:r>
        <w:rPr>
          <w:rFonts w:ascii="Arial" w:hAnsi="Arial"/>
          <w:sz w:val="24"/>
          <w:szCs w:val="24"/>
        </w:rPr>
        <w:t>- Стручно усавршавање у установи ( школи)</w:t>
      </w:r>
    </w:p>
    <w:p>
      <w:pPr>
        <w:pStyle w:val="BodyText2"/>
        <w:tabs>
          <w:tab w:val="clear" w:pos="720"/>
          <w:tab w:val="left" w:pos="5010" w:leader="none"/>
        </w:tabs>
        <w:rPr>
          <w:rFonts w:ascii="Arial" w:hAnsi="Arial"/>
        </w:rPr>
      </w:pPr>
      <w:r>
        <w:rPr>
          <w:rFonts w:ascii="Arial" w:hAnsi="Arial"/>
          <w:sz w:val="24"/>
          <w:szCs w:val="24"/>
          <w:lang w:val="en-US"/>
        </w:rPr>
        <w:t xml:space="preserve">   </w:t>
      </w:r>
      <w:r>
        <w:rPr>
          <w:rFonts w:ascii="Arial" w:hAnsi="Arial"/>
          <w:sz w:val="24"/>
          <w:szCs w:val="24"/>
          <w:lang w:val="en-US"/>
        </w:rPr>
        <w:t>- Вебинари</w:t>
      </w:r>
    </w:p>
    <w:p>
      <w:pPr>
        <w:pStyle w:val="Normal"/>
        <w:spacing w:lineRule="auto" w:line="240" w:before="0" w:after="0"/>
        <w:rPr>
          <w:rFonts w:ascii="Arial" w:hAnsi="Arial" w:eastAsia="BatangChe" w:cs="Times New Roman"/>
          <w:sz w:val="24"/>
          <w:szCs w:val="24"/>
          <w:lang w:val="sr-CS"/>
        </w:rPr>
      </w:pPr>
      <w:r>
        <w:rPr>
          <w:rFonts w:eastAsia="BatangChe" w:cs="Times New Roman" w:ascii="Arial" w:hAnsi="Arial"/>
          <w:sz w:val="24"/>
          <w:szCs w:val="24"/>
          <w:lang w:val="sr-CS"/>
        </w:rPr>
      </w:r>
    </w:p>
    <w:p>
      <w:pPr>
        <w:pStyle w:val="Normal"/>
        <w:spacing w:lineRule="auto" w:line="240" w:before="0" w:after="0"/>
        <w:rPr>
          <w:rFonts w:ascii="Arial" w:hAnsi="Arial"/>
        </w:rPr>
      </w:pPr>
      <w:r>
        <w:rPr>
          <w:rFonts w:cs="Times New Roman" w:ascii="Arial" w:hAnsi="Arial"/>
          <w:b/>
          <w:sz w:val="24"/>
          <w:szCs w:val="24"/>
        </w:rPr>
        <w:t>Рад у стручним органима и тимовима</w:t>
      </w:r>
    </w:p>
    <w:p>
      <w:pPr>
        <w:pStyle w:val="Normal"/>
        <w:spacing w:lineRule="auto" w:line="240" w:before="0" w:after="0"/>
        <w:rPr>
          <w:rFonts w:ascii="Arial" w:hAnsi="Arial"/>
        </w:rPr>
      </w:pPr>
      <w:r>
        <w:rPr>
          <w:rFonts w:cs="Times New Roman" w:ascii="Arial" w:hAnsi="Arial"/>
          <w:b/>
          <w:sz w:val="24"/>
          <w:szCs w:val="24"/>
          <w:lang w:val="sr-CS"/>
        </w:rPr>
        <w:t xml:space="preserve">    </w:t>
      </w:r>
      <w:r>
        <w:rPr>
          <w:rFonts w:cs="Times New Roman" w:ascii="Arial" w:hAnsi="Arial"/>
          <w:b/>
          <w:sz w:val="24"/>
          <w:szCs w:val="24"/>
          <w:lang w:val="sr-CS"/>
        </w:rPr>
        <w:t xml:space="preserve">- </w:t>
      </w:r>
      <w:r>
        <w:rPr>
          <w:rFonts w:cs="Times New Roman" w:ascii="Arial" w:hAnsi="Arial"/>
          <w:sz w:val="24"/>
          <w:szCs w:val="24"/>
          <w:lang w:val="sr-CS"/>
        </w:rPr>
        <w:t>Учешће у  планирању и раду Стручних актива и већа, Одељенског и Наставничког већа, Педагошког колегијума</w:t>
      </w:r>
    </w:p>
    <w:p>
      <w:pPr>
        <w:pStyle w:val="Normal"/>
        <w:spacing w:lineRule="auto" w:line="240" w:before="0" w:after="0"/>
        <w:rPr>
          <w:rFonts w:ascii="Arial" w:hAnsi="Arial"/>
        </w:rPr>
      </w:pPr>
      <w:r>
        <w:rPr>
          <w:rFonts w:cs="Times New Roman" w:ascii="Arial" w:hAnsi="Arial"/>
          <w:b/>
          <w:sz w:val="24"/>
          <w:szCs w:val="24"/>
          <w:lang w:val="sr-CS"/>
        </w:rPr>
        <w:t xml:space="preserve">- </w:t>
      </w:r>
      <w:r>
        <w:rPr>
          <w:rFonts w:cs="Times New Roman" w:ascii="Arial" w:hAnsi="Arial"/>
          <w:sz w:val="24"/>
          <w:szCs w:val="24"/>
          <w:lang w:val="sr-CS"/>
        </w:rPr>
        <w:t>Менторски рад</w:t>
      </w:r>
    </w:p>
    <w:p>
      <w:pPr>
        <w:pStyle w:val="Normal"/>
        <w:spacing w:lineRule="auto" w:line="240" w:before="0" w:after="0"/>
        <w:rPr>
          <w:rFonts w:ascii="Arial" w:hAnsi="Arial" w:cs="Times New Roman"/>
          <w:lang w:val="sr-CS"/>
        </w:rPr>
      </w:pPr>
      <w:r>
        <w:rPr>
          <w:rFonts w:cs="Times New Roman" w:ascii="Arial" w:hAnsi="Arial"/>
          <w:lang w:val="sr-CS"/>
        </w:rPr>
      </w:r>
    </w:p>
    <w:p>
      <w:pPr>
        <w:pStyle w:val="Normal"/>
        <w:spacing w:lineRule="auto" w:line="240" w:before="0" w:after="0"/>
        <w:rPr>
          <w:rFonts w:ascii="Arial" w:hAnsi="Arial" w:cs="Times New Roman"/>
          <w:sz w:val="24"/>
          <w:szCs w:val="24"/>
          <w:lang w:val="sr-CS"/>
        </w:rPr>
      </w:pPr>
      <w:r>
        <w:rPr>
          <w:rFonts w:cs="Times New Roman" w:ascii="Arial" w:hAnsi="Arial"/>
          <w:sz w:val="24"/>
          <w:szCs w:val="24"/>
          <w:lang w:val="sr-CS"/>
        </w:rPr>
      </w:r>
    </w:p>
    <w:p>
      <w:pPr>
        <w:pStyle w:val="BodyText2"/>
        <w:tabs>
          <w:tab w:val="clear" w:pos="720"/>
          <w:tab w:val="left" w:pos="5010" w:leader="none"/>
        </w:tabs>
        <w:rPr>
          <w:rFonts w:ascii="Arial" w:hAnsi="Arial"/>
        </w:rPr>
      </w:pPr>
      <w:r>
        <w:rPr>
          <w:rFonts w:ascii="Arial" w:hAnsi="Arial"/>
          <w:b/>
          <w:sz w:val="24"/>
          <w:szCs w:val="24"/>
        </w:rPr>
        <w:t>Сарадња  са надлежним установама,организацијама, удружењима и јединицом локалне самоуправе.</w:t>
      </w:r>
    </w:p>
    <w:p>
      <w:pPr>
        <w:pStyle w:val="Normal"/>
        <w:numPr>
          <w:ilvl w:val="0"/>
          <w:numId w:val="1"/>
        </w:numPr>
        <w:spacing w:lineRule="auto" w:line="240" w:before="0" w:after="0"/>
        <w:jc w:val="both"/>
        <w:rPr>
          <w:rFonts w:ascii="Arial" w:hAnsi="Arial"/>
        </w:rPr>
      </w:pPr>
      <w:r>
        <w:rPr>
          <w:rFonts w:cs="Times New Roman" w:ascii="Arial" w:hAnsi="Arial"/>
          <w:sz w:val="24"/>
          <w:szCs w:val="24"/>
          <w:lang w:val="sr-CS"/>
        </w:rPr>
        <w:t>Сарадња са основним и средњим школама , предшколским установама, МПС и Школском управом , МУП –ом ,медицинским установама , Центром за социјални рад , Заводом за тржиште рада, Канцеларијом за младе, Интерресорном комисијом, органима локалне самоуправе, невладиним организацијама  и другим организацијама кроз обраћање овим установама  за сарадњу путем писаних захтева  као и кроз извештаје на њихове захтеве а такође и заједничко организовање различитих активности у циљу унапређења образовно-васпитних циљева и задатака школе.</w:t>
      </w:r>
    </w:p>
    <w:p>
      <w:pPr>
        <w:pStyle w:val="Normal"/>
        <w:numPr>
          <w:ilvl w:val="0"/>
          <w:numId w:val="1"/>
        </w:numPr>
        <w:spacing w:lineRule="auto" w:line="240" w:before="0" w:after="0"/>
        <w:jc w:val="both"/>
        <w:rPr>
          <w:rFonts w:ascii="Arial" w:hAnsi="Arial"/>
        </w:rPr>
      </w:pPr>
      <w:r>
        <w:rPr>
          <w:rFonts w:cs="Times New Roman" w:ascii="Arial" w:hAnsi="Arial"/>
          <w:sz w:val="24"/>
          <w:szCs w:val="24"/>
        </w:rPr>
        <w:t>Учешће у раду ИРК</w:t>
      </w:r>
    </w:p>
    <w:p>
      <w:pPr>
        <w:pStyle w:val="Normal"/>
        <w:spacing w:lineRule="auto" w:line="24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rPr>
      </w:pPr>
      <w:r>
        <w:rPr>
          <w:rFonts w:cs="Times New Roman" w:ascii="Arial" w:hAnsi="Arial"/>
          <w:sz w:val="26"/>
          <w:szCs w:val="26"/>
        </w:rPr>
        <w:tab/>
        <w:tab/>
        <w:tab/>
        <w:tab/>
        <w:tab/>
        <w:tab/>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rPr>
      </w:pPr>
      <w:r>
        <w:rPr>
          <w:rFonts w:eastAsia="Times New Roman" w:cs="Times New Roman" w:ascii="Arial" w:hAnsi="Arial"/>
          <w:b/>
          <w:sz w:val="26"/>
          <w:szCs w:val="26"/>
        </w:rPr>
        <w:tab/>
        <w:tab/>
        <w:tab/>
        <w:tab/>
        <w:tab/>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ind w:firstLine="720"/>
        <w:jc w:val="both"/>
        <w:rPr>
          <w:rFonts w:ascii="Arial" w:hAnsi="Arial" w:cs="Times New Roman"/>
          <w:sz w:val="26"/>
          <w:szCs w:val="26"/>
          <w:lang w:val="sr-CS"/>
        </w:rPr>
      </w:pPr>
      <w:r>
        <w:rPr>
          <w:rFonts w:cs="Times New Roman" w:ascii="Arial" w:hAnsi="Arial"/>
          <w:sz w:val="26"/>
          <w:szCs w:val="26"/>
          <w:lang w:val="sr-CS"/>
        </w:rPr>
      </w:r>
    </w:p>
    <w:p>
      <w:pPr>
        <w:pStyle w:val="Normal"/>
        <w:spacing w:lineRule="auto" w:line="240"/>
        <w:jc w:val="center"/>
        <w:rPr>
          <w:rFonts w:ascii="Arial" w:hAnsi="Arial" w:eastAsia="BatangChe" w:cs="Times New Roman"/>
          <w:b/>
          <w:sz w:val="28"/>
          <w:szCs w:val="28"/>
        </w:rPr>
      </w:pPr>
      <w:r>
        <w:rPr>
          <w:rFonts w:eastAsia="BatangChe" w:cs="Times New Roman" w:ascii="Arial" w:hAnsi="Arial"/>
          <w:b/>
          <w:sz w:val="28"/>
          <w:szCs w:val="28"/>
        </w:rPr>
      </w:r>
    </w:p>
    <w:p>
      <w:pPr>
        <w:pStyle w:val="Normal"/>
        <w:spacing w:lineRule="auto" w:line="240"/>
        <w:jc w:val="center"/>
        <w:rPr>
          <w:rFonts w:ascii="Arial" w:hAnsi="Arial"/>
        </w:rPr>
      </w:pPr>
      <w:r>
        <w:rPr>
          <w:rFonts w:eastAsia="BatangChe" w:cs="Times New Roman" w:ascii="Arial" w:hAnsi="Arial"/>
          <w:b/>
          <w:sz w:val="28"/>
          <w:szCs w:val="28"/>
        </w:rPr>
        <w:t xml:space="preserve">ГОДИШЊИ   ПЛАН   РАДА   </w:t>
      </w:r>
      <w:r>
        <w:rPr>
          <w:rFonts w:eastAsia="BatangChe" w:cs="Times New Roman" w:ascii="Arial" w:hAnsi="Arial"/>
          <w:b/>
          <w:sz w:val="28"/>
          <w:szCs w:val="28"/>
          <w:lang w:val="sr-RS"/>
        </w:rPr>
        <w:t>СОЦИЈАЛНОГ  РАДНИКА</w:t>
      </w:r>
    </w:p>
    <w:p>
      <w:pPr>
        <w:pStyle w:val="Normal"/>
        <w:spacing w:lineRule="auto" w:line="240"/>
        <w:rPr>
          <w:rFonts w:ascii="Arial" w:hAnsi="Arial"/>
        </w:rPr>
      </w:pPr>
      <w:r>
        <w:rPr>
          <w:rFonts w:eastAsia="BatangChe" w:cs="Times New Roman" w:ascii="Arial" w:hAnsi="Arial"/>
          <w:b/>
          <w:sz w:val="24"/>
          <w:szCs w:val="24"/>
        </w:rPr>
        <w:t>Циљ</w:t>
      </w:r>
    </w:p>
    <w:p>
      <w:pPr>
        <w:pStyle w:val="Normal"/>
        <w:spacing w:lineRule="auto" w:line="240"/>
        <w:jc w:val="both"/>
        <w:rPr>
          <w:rFonts w:ascii="Arial" w:hAnsi="Arial"/>
        </w:rPr>
      </w:pPr>
      <w:r>
        <w:rPr>
          <w:rFonts w:eastAsia="BatangChe" w:cs="Times New Roman" w:ascii="Arial" w:hAnsi="Arial"/>
          <w:sz w:val="26"/>
          <w:szCs w:val="26"/>
        </w:rPr>
        <w:t>Социјални  радник  у  школи применом  савремено теоријских  и  практичних  сазнања , метода , техника и  вештина  социјалног  рада  доприноси остваривању и унапређивању  образовно – васпитног  рада  у  основној школи у складу са принципима , циљевима и стандардима  постигнућа  дефинисаних  Законом о основама  система  образовања  и  васпитања.</w:t>
      </w:r>
    </w:p>
    <w:p>
      <w:pPr>
        <w:pStyle w:val="Normal"/>
        <w:spacing w:lineRule="auto" w:line="240"/>
        <w:jc w:val="both"/>
        <w:rPr>
          <w:rFonts w:ascii="Arial" w:hAnsi="Arial"/>
        </w:rPr>
      </w:pPr>
      <w:r>
        <w:rPr>
          <w:rFonts w:eastAsia="BatangChe" w:cs="Times New Roman" w:ascii="Arial" w:hAnsi="Arial"/>
          <w:b/>
          <w:sz w:val="24"/>
          <w:szCs w:val="24"/>
        </w:rPr>
        <w:t>Задаци</w:t>
      </w:r>
    </w:p>
    <w:p>
      <w:pPr>
        <w:pStyle w:val="Normal"/>
        <w:spacing w:lineRule="auto" w:line="240"/>
        <w:ind w:firstLine="450"/>
        <w:jc w:val="both"/>
        <w:rPr>
          <w:rFonts w:ascii="Arial" w:hAnsi="Arial"/>
        </w:rPr>
      </w:pPr>
      <w:r>
        <w:rPr>
          <w:rFonts w:eastAsia="BatangChe" w:cs="Times New Roman" w:ascii="Arial" w:hAnsi="Arial"/>
          <w:sz w:val="26"/>
          <w:szCs w:val="26"/>
        </w:rPr>
        <w:t>•</w:t>
      </w:r>
      <w:r>
        <w:rPr>
          <w:rFonts w:eastAsia="BatangChe" w:cs="Times New Roman" w:ascii="Arial" w:hAnsi="Arial"/>
          <w:sz w:val="26"/>
          <w:szCs w:val="26"/>
        </w:rPr>
        <w:t>Учествовање  у  стварању  оптималних  услова за  адекватно  одрастање  и сазревање  ученика ;</w:t>
      </w:r>
    </w:p>
    <w:p>
      <w:pPr>
        <w:pStyle w:val="Normal"/>
        <w:spacing w:lineRule="auto" w:line="240"/>
        <w:ind w:firstLine="450"/>
        <w:jc w:val="both"/>
        <w:rPr>
          <w:rFonts w:ascii="Arial" w:hAnsi="Arial"/>
        </w:rPr>
      </w:pPr>
      <w:r>
        <w:rPr>
          <w:rFonts w:eastAsia="BatangChe" w:cs="Times New Roman" w:ascii="Arial" w:hAnsi="Arial"/>
          <w:sz w:val="26"/>
          <w:szCs w:val="26"/>
        </w:rPr>
        <w:t>•</w:t>
      </w:r>
      <w:r>
        <w:rPr>
          <w:rFonts w:eastAsia="BatangChe" w:cs="Times New Roman" w:ascii="Arial" w:hAnsi="Arial"/>
          <w:sz w:val="26"/>
          <w:szCs w:val="26"/>
        </w:rPr>
        <w:t>Превентивно  деловање, препознавање  социјалног  контекста  у  коме  ученик  функционише , праћење и  јачање  компететности  ученика  за  решавање  личних  и  социјалних  проблема ;</w:t>
      </w:r>
    </w:p>
    <w:p>
      <w:pPr>
        <w:pStyle w:val="Normal"/>
        <w:spacing w:lineRule="auto" w:line="240"/>
        <w:ind w:firstLine="450"/>
        <w:jc w:val="both"/>
        <w:rPr>
          <w:rFonts w:ascii="Arial" w:hAnsi="Arial"/>
        </w:rPr>
      </w:pPr>
      <w:r>
        <w:rPr>
          <w:rFonts w:eastAsia="BatangChe" w:cs="Times New Roman" w:ascii="Arial" w:hAnsi="Arial"/>
          <w:sz w:val="26"/>
          <w:szCs w:val="26"/>
        </w:rPr>
        <w:t>•</w:t>
      </w:r>
      <w:r>
        <w:rPr>
          <w:rFonts w:eastAsia="BatangChe" w:cs="Times New Roman" w:ascii="Arial" w:hAnsi="Arial"/>
          <w:sz w:val="26"/>
          <w:szCs w:val="26"/>
        </w:rPr>
        <w:t>Подршка  бољој  интеграцији  ученика  у  школску  средину  и  пружање  помоћи  у  кри</w:t>
      </w:r>
      <w:r>
        <w:rPr>
          <w:rFonts w:eastAsia="BatangChe" w:cs="Times New Roman" w:ascii="Arial" w:hAnsi="Arial"/>
          <w:sz w:val="26"/>
          <w:szCs w:val="26"/>
          <w:lang w:val="sr-RS"/>
        </w:rPr>
        <w:t>з</w:t>
      </w:r>
      <w:r>
        <w:rPr>
          <w:rFonts w:eastAsia="BatangChe" w:cs="Times New Roman" w:ascii="Arial" w:hAnsi="Arial"/>
          <w:sz w:val="26"/>
          <w:szCs w:val="26"/>
        </w:rPr>
        <w:t>ним  ситуацијама ;</w:t>
      </w:r>
    </w:p>
    <w:p>
      <w:pPr>
        <w:pStyle w:val="Normal"/>
        <w:spacing w:lineRule="auto" w:line="240"/>
        <w:ind w:firstLine="450"/>
        <w:jc w:val="both"/>
        <w:rPr>
          <w:rFonts w:ascii="Arial" w:hAnsi="Arial"/>
        </w:rPr>
      </w:pPr>
      <w:r>
        <w:rPr>
          <w:rFonts w:eastAsia="BatangChe" w:cs="Times New Roman" w:ascii="Arial" w:hAnsi="Arial"/>
          <w:sz w:val="26"/>
          <w:szCs w:val="26"/>
        </w:rPr>
        <w:t>•</w:t>
      </w:r>
      <w:r>
        <w:rPr>
          <w:rFonts w:eastAsia="BatangChe" w:cs="Times New Roman" w:ascii="Arial" w:hAnsi="Arial"/>
          <w:sz w:val="26"/>
          <w:szCs w:val="26"/>
        </w:rPr>
        <w:t>Подршка  стварању позитивних  интерперсоналних  односа међу  ученицима  и  наставницима  у  образовно-васпитном раду;</w:t>
      </w:r>
    </w:p>
    <w:p>
      <w:pPr>
        <w:pStyle w:val="Normal"/>
        <w:spacing w:lineRule="auto" w:line="240"/>
        <w:ind w:firstLine="450"/>
        <w:jc w:val="both"/>
        <w:rPr>
          <w:rFonts w:ascii="Arial" w:hAnsi="Arial"/>
        </w:rPr>
      </w:pPr>
      <w:r>
        <w:rPr>
          <w:rFonts w:eastAsia="BatangChe" w:cs="Times New Roman" w:ascii="Arial" w:hAnsi="Arial"/>
          <w:sz w:val="26"/>
          <w:szCs w:val="26"/>
        </w:rPr>
        <w:t>•</w:t>
      </w:r>
      <w:r>
        <w:rPr>
          <w:rFonts w:eastAsia="BatangChe" w:cs="Times New Roman" w:ascii="Arial" w:hAnsi="Arial"/>
          <w:sz w:val="26"/>
          <w:szCs w:val="26"/>
        </w:rPr>
        <w:t>Сарадња са  осталим  стручним  сарадницима, наставницима, родитељима, стручним  организацијама,локалном самоуправом  и  институцијама  од  значаја  за  школу.</w:t>
      </w:r>
    </w:p>
    <w:p>
      <w:pPr>
        <w:pStyle w:val="Normal"/>
        <w:spacing w:lineRule="auto" w:line="240"/>
        <w:jc w:val="both"/>
        <w:rPr>
          <w:rFonts w:ascii="Arial" w:hAnsi="Arial"/>
        </w:rPr>
      </w:pPr>
      <w:r>
        <w:rPr>
          <w:rFonts w:eastAsia="BatangChe" w:cs="Times New Roman" w:ascii="Arial" w:hAnsi="Arial"/>
          <w:b/>
          <w:sz w:val="24"/>
          <w:szCs w:val="24"/>
        </w:rPr>
        <w:t>Области   рада</w:t>
      </w:r>
    </w:p>
    <w:p>
      <w:pPr>
        <w:pStyle w:val="Normal"/>
        <w:spacing w:lineRule="auto" w:line="240"/>
        <w:jc w:val="both"/>
        <w:rPr>
          <w:rFonts w:ascii="Arial" w:hAnsi="Arial"/>
        </w:rPr>
      </w:pPr>
      <w:r>
        <w:rPr>
          <w:rFonts w:eastAsia="BatangChe" w:cs="Times New Roman" w:ascii="Arial" w:hAnsi="Arial"/>
          <w:sz w:val="24"/>
          <w:szCs w:val="24"/>
        </w:rPr>
        <w:t>1.Планирање  и  програмирање  образовно-васпитног  рада</w:t>
      </w:r>
    </w:p>
    <w:p>
      <w:pPr>
        <w:pStyle w:val="Normal"/>
        <w:spacing w:lineRule="auto" w:line="240"/>
        <w:jc w:val="both"/>
        <w:rPr>
          <w:rFonts w:ascii="Arial" w:hAnsi="Arial"/>
        </w:rPr>
      </w:pPr>
      <w:r>
        <w:rPr>
          <w:rFonts w:eastAsia="BatangChe" w:cs="Times New Roman" w:ascii="Arial" w:hAnsi="Arial"/>
          <w:sz w:val="24"/>
          <w:szCs w:val="24"/>
        </w:rPr>
        <w:t>2.Праћење  и  вредновање  образовно –васпитног рада</w:t>
      </w:r>
    </w:p>
    <w:p>
      <w:pPr>
        <w:pStyle w:val="Normal"/>
        <w:spacing w:lineRule="auto" w:line="240"/>
        <w:jc w:val="both"/>
        <w:rPr>
          <w:rFonts w:ascii="Arial" w:hAnsi="Arial"/>
        </w:rPr>
      </w:pPr>
      <w:r>
        <w:rPr>
          <w:rFonts w:eastAsia="BatangChe" w:cs="Times New Roman" w:ascii="Arial" w:hAnsi="Arial"/>
          <w:sz w:val="24"/>
          <w:szCs w:val="24"/>
        </w:rPr>
        <w:t>3.Рад са наставницима</w:t>
      </w:r>
    </w:p>
    <w:p>
      <w:pPr>
        <w:pStyle w:val="Normal"/>
        <w:spacing w:lineRule="auto" w:line="240"/>
        <w:jc w:val="both"/>
        <w:rPr>
          <w:rFonts w:ascii="Arial" w:hAnsi="Arial"/>
        </w:rPr>
      </w:pPr>
      <w:r>
        <w:rPr>
          <w:rFonts w:eastAsia="BatangChe" w:cs="Times New Roman" w:ascii="Arial" w:hAnsi="Arial"/>
          <w:sz w:val="24"/>
          <w:szCs w:val="24"/>
        </w:rPr>
        <w:t>4.Рад са ученицима</w:t>
      </w:r>
    </w:p>
    <w:p>
      <w:pPr>
        <w:pStyle w:val="Normal"/>
        <w:spacing w:lineRule="auto" w:line="240"/>
        <w:jc w:val="both"/>
        <w:rPr>
          <w:rFonts w:ascii="Arial" w:hAnsi="Arial"/>
        </w:rPr>
      </w:pPr>
      <w:r>
        <w:rPr>
          <w:rFonts w:eastAsia="BatangChe" w:cs="Times New Roman" w:ascii="Arial" w:hAnsi="Arial"/>
          <w:sz w:val="24"/>
          <w:szCs w:val="24"/>
        </w:rPr>
        <w:t>5.Рад са  родитељима , односно  старатељима</w:t>
      </w:r>
    </w:p>
    <w:p>
      <w:pPr>
        <w:pStyle w:val="Normal"/>
        <w:spacing w:lineRule="auto" w:line="240"/>
        <w:jc w:val="both"/>
        <w:rPr>
          <w:rFonts w:ascii="Arial" w:hAnsi="Arial"/>
        </w:rPr>
      </w:pPr>
      <w:r>
        <w:rPr>
          <w:rFonts w:eastAsia="BatangChe" w:cs="Times New Roman" w:ascii="Arial" w:hAnsi="Arial"/>
          <w:sz w:val="24"/>
          <w:szCs w:val="24"/>
        </w:rPr>
        <w:t>6.Рад са  директором  , стручним  сарадницима , педагошким  асистентом  и пратиоцем ученика</w:t>
      </w:r>
    </w:p>
    <w:p>
      <w:pPr>
        <w:pStyle w:val="Normal"/>
        <w:spacing w:lineRule="auto" w:line="240"/>
        <w:jc w:val="both"/>
        <w:rPr>
          <w:rFonts w:ascii="Arial" w:hAnsi="Arial"/>
        </w:rPr>
      </w:pPr>
      <w:r>
        <w:rPr>
          <w:rFonts w:eastAsia="BatangChe" w:cs="Times New Roman" w:ascii="Arial" w:hAnsi="Arial"/>
          <w:sz w:val="24"/>
          <w:szCs w:val="24"/>
        </w:rPr>
        <w:t>7.Рад  у  стручним  органима и тимовима</w:t>
      </w:r>
    </w:p>
    <w:p>
      <w:pPr>
        <w:pStyle w:val="Normal"/>
        <w:spacing w:lineRule="auto" w:line="240"/>
        <w:jc w:val="both"/>
        <w:rPr>
          <w:rFonts w:ascii="Arial" w:hAnsi="Arial"/>
        </w:rPr>
      </w:pPr>
      <w:r>
        <w:rPr>
          <w:rFonts w:eastAsia="BatangChe" w:cs="Times New Roman" w:ascii="Arial" w:hAnsi="Arial"/>
          <w:sz w:val="24"/>
          <w:szCs w:val="24"/>
        </w:rPr>
        <w:t>8.Сарадња  са  надлежним  установама , организацијама , удружењима и јединицом  локалне самоуправе</w:t>
      </w:r>
    </w:p>
    <w:p>
      <w:pPr>
        <w:pStyle w:val="Normal"/>
        <w:spacing w:lineRule="auto" w:line="240"/>
        <w:jc w:val="both"/>
        <w:rPr>
          <w:rFonts w:ascii="Arial" w:hAnsi="Arial"/>
        </w:rPr>
      </w:pPr>
      <w:r>
        <w:rPr>
          <w:rFonts w:eastAsia="BatangChe" w:cs="Times New Roman" w:ascii="Arial" w:hAnsi="Arial"/>
          <w:sz w:val="24"/>
          <w:szCs w:val="24"/>
        </w:rPr>
        <w:t xml:space="preserve">9.Вођење  документације , припрема за рад и стручно  усавршавање     </w:t>
      </w:r>
    </w:p>
    <w:p>
      <w:pPr>
        <w:pStyle w:val="Normal"/>
        <w:spacing w:lineRule="auto" w:line="240"/>
        <w:ind w:firstLine="720"/>
        <w:jc w:val="both"/>
        <w:rPr>
          <w:rFonts w:ascii="Arial" w:hAnsi="Arial"/>
        </w:rPr>
      </w:pPr>
      <w:r>
        <w:rPr>
          <w:rFonts w:eastAsia="BatangChe" w:cs="Times New Roman" w:ascii="Arial" w:hAnsi="Arial"/>
          <w:sz w:val="24"/>
          <w:szCs w:val="24"/>
        </w:rPr>
        <w:t>Социјални радник  школе  одговоран  је  за  квалитет  свог  рада  и  поштовање професионалне  тајне – подаци  осетљиви на  лични и друштвени  интегритет  ученика и  њихових  породица , било  да  је  до ње  дошао  сопственим  радом  или  је  резултат сарадње са  наставницима  и  другим  стручним  сарадницима  школе  или  друге  установе.</w:t>
      </w:r>
    </w:p>
    <w:p>
      <w:pPr>
        <w:pStyle w:val="Normal"/>
        <w:spacing w:lineRule="auto" w:line="240"/>
        <w:jc w:val="both"/>
        <w:rPr>
          <w:rFonts w:ascii="Arial" w:hAnsi="Arial"/>
        </w:rPr>
      </w:pPr>
      <w:r>
        <w:rPr>
          <w:rFonts w:eastAsia="BatangChe" w:cs="Times New Roman" w:ascii="Arial" w:hAnsi="Arial"/>
          <w:sz w:val="24"/>
          <w:szCs w:val="24"/>
        </w:rPr>
        <w:t xml:space="preserve">              </w:t>
      </w:r>
      <w:r>
        <w:rPr>
          <w:rFonts w:eastAsia="BatangChe" w:cs="Times New Roman" w:ascii="Arial" w:hAnsi="Arial"/>
          <w:sz w:val="24"/>
          <w:szCs w:val="24"/>
        </w:rPr>
        <w:t>Задатак  социјалног  радника је  да  заједно  са  наставницима , другим  стручним  сарадницима   о  родитељима  односно  старатељима  као и широм социјалном  средином , ради  на  хуманизацији и  стварању  једнаких и што оптималнијих  животних и радних  услова  за   све  ученике што  доприноси бољој  успешности  ученика  у  образовно-васпитном процесу  и  њиховој бољој  социјалној интеграцији.</w:t>
      </w:r>
    </w:p>
    <w:p>
      <w:pPr>
        <w:pStyle w:val="Normal"/>
        <w:spacing w:lineRule="auto" w:line="240"/>
        <w:jc w:val="both"/>
        <w:rPr>
          <w:rFonts w:ascii="Arial" w:hAnsi="Arial"/>
        </w:rPr>
      </w:pPr>
      <w:r>
        <w:rPr>
          <w:rFonts w:eastAsia="BatangChe" w:cs="Times New Roman" w:ascii="Arial" w:hAnsi="Arial"/>
          <w:sz w:val="24"/>
          <w:szCs w:val="24"/>
        </w:rPr>
        <w:t xml:space="preserve">                </w:t>
      </w:r>
      <w:r>
        <w:rPr>
          <w:rFonts w:eastAsia="BatangChe" w:cs="Times New Roman" w:ascii="Arial" w:hAnsi="Arial"/>
          <w:sz w:val="24"/>
          <w:szCs w:val="24"/>
        </w:rPr>
        <w:t xml:space="preserve">Својим  активностима  социјални  радник  доприноси стварању  атмосфере  толеранције  и  узајамног  поверења , као и задовољства  ученика  боравком  у  школи . </w:t>
      </w:r>
    </w:p>
    <w:p>
      <w:pPr>
        <w:pStyle w:val="Normal"/>
        <w:spacing w:lineRule="auto" w:line="240"/>
        <w:jc w:val="both"/>
        <w:rPr>
          <w:rFonts w:ascii="Arial" w:hAnsi="Arial"/>
        </w:rPr>
      </w:pPr>
      <w:r>
        <w:rPr>
          <w:rFonts w:eastAsia="BatangChe" w:cs="Times New Roman" w:ascii="Arial" w:hAnsi="Arial"/>
          <w:sz w:val="24"/>
          <w:szCs w:val="24"/>
        </w:rPr>
        <w:t xml:space="preserve">              </w:t>
      </w:r>
      <w:r>
        <w:rPr>
          <w:rFonts w:eastAsia="BatangChe" w:cs="Times New Roman" w:ascii="Arial" w:hAnsi="Arial"/>
          <w:sz w:val="24"/>
          <w:szCs w:val="24"/>
        </w:rPr>
        <w:t>Подстиче  ученике  на  активно  учешће и  преузимање  улоге   активног  чиниоца у  процесу  целовитог  обликовања сопствене  личности , кроз  вредновање  властитих  поступака.</w:t>
      </w:r>
    </w:p>
    <w:p>
      <w:pPr>
        <w:pStyle w:val="Normal"/>
        <w:spacing w:lineRule="auto" w:line="240"/>
        <w:jc w:val="both"/>
        <w:rPr>
          <w:rFonts w:ascii="Arial" w:hAnsi="Arial"/>
        </w:rPr>
      </w:pPr>
      <w:r>
        <w:rPr>
          <w:rFonts w:eastAsia="BatangChe" w:cs="Times New Roman" w:ascii="Arial" w:hAnsi="Arial"/>
          <w:sz w:val="24"/>
          <w:szCs w:val="24"/>
        </w:rPr>
        <w:t xml:space="preserve">            </w:t>
      </w:r>
      <w:r>
        <w:rPr>
          <w:rFonts w:eastAsia="BatangChe" w:cs="Times New Roman" w:ascii="Arial" w:hAnsi="Arial"/>
          <w:sz w:val="24"/>
          <w:szCs w:val="24"/>
        </w:rPr>
        <w:t>Предлагање  и  предузимање  превентивних  активности  ради  раног  откривања  негативних појава  и  проблема , на  основу  систематског  и  континуираног  праћења  и  анализе  социо-економских  прилика  ученика , као и пружање конкретне  подршке  и  помоћи  ученицима  и  њиховим  родитељима или  старатељима  око  превазилажења изражених  проблема и  остваривање  одређених  права представља  веома  важан  део  рада   социјалног  радника.</w:t>
      </w:r>
    </w:p>
    <w:p>
      <w:pPr>
        <w:pStyle w:val="Normal"/>
        <w:spacing w:lineRule="auto" w:line="240"/>
        <w:jc w:val="both"/>
        <w:rPr>
          <w:rFonts w:ascii="Arial" w:hAnsi="Arial"/>
        </w:rPr>
      </w:pPr>
      <w:r>
        <w:rPr>
          <w:rFonts w:eastAsia="BatangChe" w:cs="Times New Roman" w:ascii="Arial" w:hAnsi="Arial"/>
          <w:sz w:val="24"/>
          <w:szCs w:val="24"/>
        </w:rPr>
        <w:t xml:space="preserve">                  </w:t>
      </w:r>
      <w:r>
        <w:rPr>
          <w:rFonts w:eastAsia="BatangChe" w:cs="Times New Roman" w:ascii="Arial" w:hAnsi="Arial"/>
          <w:sz w:val="24"/>
          <w:szCs w:val="24"/>
        </w:rPr>
        <w:t>Социјални радник  школе  упознаје наставнике и друге  стручне  сараднике  и раднике са социјалном  функцијом  школе , утицајем социо-економским  приликама  ученика  на  њихов  успех  и  функционисање  у  школи , као и местом и улогом  социјалног  радника у школи.</w:t>
      </w:r>
    </w:p>
    <w:p>
      <w:pPr>
        <w:pStyle w:val="Normal"/>
        <w:spacing w:lineRule="auto" w:line="240"/>
        <w:jc w:val="center"/>
        <w:rPr>
          <w:rFonts w:ascii="Arial" w:hAnsi="Arial"/>
        </w:rPr>
      </w:pPr>
      <w:r>
        <w:rPr>
          <w:rFonts w:eastAsia="BatangChe" w:cs="Times New Roman" w:ascii="Arial" w:hAnsi="Arial"/>
          <w:b/>
          <w:i/>
          <w:sz w:val="24"/>
          <w:szCs w:val="24"/>
        </w:rPr>
        <w:t>Напомена :</w:t>
      </w:r>
      <w:r>
        <w:rPr>
          <w:rFonts w:eastAsia="BatangChe" w:cs="Times New Roman" w:ascii="Arial" w:hAnsi="Arial"/>
          <w:sz w:val="24"/>
          <w:szCs w:val="24"/>
        </w:rPr>
        <w:t xml:space="preserve">  АКТИВНОСТИ   КОЈЕ  ЋЕ  БИТИ  РЕАЛИЗОВАНЕ  ИЗ  СВАКЕ  ОБЛАСТИ РАДА   ОДРЕЂЕНЕ  СУ  УПРАВО  У  ОДНОСУ НА  СРЕДИНУ  И УСЛОВЕ  САМЕ  ШКОЛЕ , А ПРЕ СВЕГА  У  СКЛАДУ СА   ПОТРЕБАМА  И  ПРИОРИТЕТИМА  ШКОЛЕ  .</w:t>
      </w:r>
    </w:p>
    <w:p>
      <w:pPr>
        <w:pStyle w:val="Normal"/>
        <w:spacing w:lineRule="auto" w:line="240"/>
        <w:jc w:val="center"/>
        <w:rPr>
          <w:rFonts w:ascii="Arial" w:hAnsi="Arial"/>
        </w:rPr>
      </w:pPr>
      <w:r>
        <w:rPr>
          <w:rFonts w:eastAsia="BatangChe" w:cs="Times New Roman" w:ascii="Arial" w:hAnsi="Arial"/>
          <w:sz w:val="24"/>
          <w:szCs w:val="24"/>
        </w:rPr>
        <w:t xml:space="preserve">( могућа су  минимална   одступања у  складу  са  актуелним  приликама  и  потребама , као и  по  налозима  директора ,  што  ће  бити  изказано  у извештају  о  раду  на  крају  </w:t>
      </w:r>
      <w:r>
        <w:rPr>
          <w:rFonts w:eastAsia="BatangChe" w:cs="Times New Roman" w:ascii="Arial" w:hAnsi="Arial"/>
          <w:sz w:val="24"/>
          <w:szCs w:val="24"/>
          <w:lang w:val="sr-RS"/>
        </w:rPr>
        <w:t xml:space="preserve"> сваке  </w:t>
      </w:r>
      <w:r>
        <w:rPr>
          <w:rFonts w:eastAsia="BatangChe" w:cs="Times New Roman" w:ascii="Arial" w:hAnsi="Arial"/>
          <w:sz w:val="24"/>
          <w:szCs w:val="24"/>
        </w:rPr>
        <w:t>школске  године  ) .</w:t>
      </w:r>
    </w:p>
    <w:p>
      <w:pPr>
        <w:pStyle w:val="ListParagraph"/>
        <w:numPr>
          <w:ilvl w:val="0"/>
          <w:numId w:val="6"/>
        </w:numPr>
        <w:spacing w:lineRule="auto" w:line="240"/>
        <w:jc w:val="both"/>
        <w:rPr>
          <w:rFonts w:ascii="Arial" w:hAnsi="Arial"/>
        </w:rPr>
      </w:pPr>
      <w:r>
        <w:rPr>
          <w:rFonts w:eastAsia="BatangChe" w:cs="Times New Roman" w:ascii="Arial" w:hAnsi="Arial"/>
          <w:sz w:val="24"/>
          <w:szCs w:val="24"/>
          <w:lang w:val="sr-RS"/>
        </w:rPr>
        <w:t>Припрема  материјала  за  поставке  на  сајт  школе – током  целе  школске  године –</w:t>
      </w:r>
    </w:p>
    <w:p>
      <w:pPr>
        <w:pStyle w:val="ListParagraph"/>
        <w:numPr>
          <w:ilvl w:val="0"/>
          <w:numId w:val="6"/>
        </w:numPr>
        <w:spacing w:lineRule="auto" w:line="240"/>
        <w:jc w:val="both"/>
        <w:rPr>
          <w:rFonts w:ascii="Arial" w:hAnsi="Arial"/>
        </w:rPr>
      </w:pPr>
      <w:r>
        <w:rPr>
          <w:rFonts w:eastAsia="BatangChe" w:cs="Times New Roman" w:ascii="Arial" w:hAnsi="Arial"/>
          <w:sz w:val="24"/>
          <w:szCs w:val="24"/>
          <w:lang w:val="sr-RS"/>
        </w:rPr>
        <w:t>Припрема  документације  и  конкурисање  на  актуелне  конкурсе  ради  добијања  средстава  или уопште  на  побољшање  васпитно-обр.рада-– током  целе  школске  године –</w:t>
      </w:r>
    </w:p>
    <w:p>
      <w:pPr>
        <w:pStyle w:val="ListParagraph"/>
        <w:numPr>
          <w:ilvl w:val="0"/>
          <w:numId w:val="6"/>
        </w:numPr>
        <w:spacing w:lineRule="auto" w:line="240"/>
        <w:jc w:val="both"/>
        <w:rPr>
          <w:rFonts w:ascii="Arial" w:hAnsi="Arial"/>
        </w:rPr>
      </w:pPr>
      <w:r>
        <w:rPr>
          <w:rFonts w:eastAsia="BatangChe" w:cs="Times New Roman" w:ascii="Arial" w:hAnsi="Arial"/>
          <w:sz w:val="24"/>
          <w:szCs w:val="24"/>
          <w:lang w:val="sr-RS"/>
        </w:rPr>
        <w:t>Учешће  у  припремама  и  реализацији  пројеката -– током  целе  школске  године –</w:t>
      </w:r>
    </w:p>
    <w:p>
      <w:pPr>
        <w:pStyle w:val="Normal"/>
        <w:spacing w:lineRule="auto" w:line="240"/>
        <w:jc w:val="center"/>
        <w:rPr>
          <w:rFonts w:ascii="Arial" w:hAnsi="Arial"/>
        </w:rPr>
      </w:pPr>
      <w:r>
        <w:rPr>
          <w:rFonts w:eastAsia="BatangChe" w:cs="Times New Roman" w:ascii="Arial" w:hAnsi="Arial"/>
          <w:sz w:val="24"/>
          <w:szCs w:val="24"/>
        </w:rPr>
        <w:t xml:space="preserve">Самокритички осврт  на одржане  активности  и  предлози за  даљи  рад  и напредовање  , као и  план  стручног  усавршавања  за  </w:t>
      </w:r>
      <w:r>
        <w:rPr>
          <w:rFonts w:eastAsia="BatangChe" w:cs="Times New Roman" w:ascii="Arial" w:hAnsi="Arial"/>
          <w:sz w:val="24"/>
          <w:szCs w:val="24"/>
          <w:lang w:val="sr-RS"/>
        </w:rPr>
        <w:t xml:space="preserve">сваку  </w:t>
      </w:r>
      <w:r>
        <w:rPr>
          <w:rFonts w:eastAsia="BatangChe" w:cs="Times New Roman" w:ascii="Arial" w:hAnsi="Arial"/>
          <w:sz w:val="24"/>
          <w:szCs w:val="24"/>
        </w:rPr>
        <w:t>школску  годину, саставни  су  део  годишњег  и  месечног  плана  рада  стручног  сарадника – социјалног  радника.</w:t>
      </w:r>
    </w:p>
    <w:p>
      <w:pPr>
        <w:pStyle w:val="Normal"/>
        <w:spacing w:lineRule="auto" w:line="240"/>
        <w:jc w:val="center"/>
        <w:rPr>
          <w:rFonts w:ascii="Arial" w:hAnsi="Arial"/>
        </w:rPr>
      </w:pPr>
      <w:r>
        <w:rPr>
          <w:rFonts w:cs="Times New Roman" w:ascii="Arial" w:hAnsi="Arial"/>
          <w:sz w:val="24"/>
          <w:szCs w:val="24"/>
          <w:lang w:val="sr-RS"/>
        </w:rPr>
        <w:t>Ш</w:t>
      </w:r>
      <w:r>
        <w:rPr>
          <w:rFonts w:cs="Times New Roman" w:ascii="Arial" w:hAnsi="Arial"/>
          <w:sz w:val="24"/>
          <w:szCs w:val="24"/>
        </w:rPr>
        <w:t>колска  202</w:t>
      </w:r>
      <w:r>
        <w:rPr>
          <w:rFonts w:cs="Times New Roman" w:ascii="Arial" w:hAnsi="Arial"/>
          <w:sz w:val="24"/>
          <w:szCs w:val="24"/>
          <w:lang w:val="sr-RS"/>
        </w:rPr>
        <w:t>6</w:t>
      </w:r>
      <w:r>
        <w:rPr>
          <w:rFonts w:cs="Times New Roman" w:ascii="Arial" w:hAnsi="Arial"/>
          <w:sz w:val="24"/>
          <w:szCs w:val="24"/>
        </w:rPr>
        <w:t>/202</w:t>
      </w:r>
      <w:r>
        <w:rPr>
          <w:rFonts w:cs="Times New Roman" w:ascii="Arial" w:hAnsi="Arial"/>
          <w:sz w:val="24"/>
          <w:szCs w:val="24"/>
          <w:lang w:val="sr-RS"/>
        </w:rPr>
        <w:t>7</w:t>
      </w:r>
      <w:r>
        <w:rPr>
          <w:rFonts w:cs="Times New Roman" w:ascii="Arial" w:hAnsi="Arial"/>
          <w:sz w:val="24"/>
          <w:szCs w:val="24"/>
        </w:rPr>
        <w:t>. година</w:t>
      </w:r>
    </w:p>
    <w:p>
      <w:pPr>
        <w:pStyle w:val="Normal"/>
        <w:spacing w:lineRule="auto" w:line="240"/>
        <w:jc w:val="center"/>
        <w:rPr>
          <w:rFonts w:ascii="Arial" w:hAnsi="Arial"/>
        </w:rPr>
      </w:pPr>
      <w:r>
        <w:rPr>
          <w:rFonts w:eastAsia="BatangChe" w:cs="Times New Roman" w:ascii="Arial" w:hAnsi="Arial"/>
          <w:b/>
          <w:sz w:val="24"/>
          <w:szCs w:val="24"/>
          <w:lang w:val="sr-RS"/>
        </w:rPr>
        <w:t>ДИНАМИКА  РАДА</w:t>
      </w:r>
    </w:p>
    <w:p>
      <w:pPr>
        <w:pStyle w:val="Normal"/>
        <w:spacing w:lineRule="auto" w:line="240"/>
        <w:jc w:val="both"/>
        <w:rPr>
          <w:rFonts w:ascii="Arial" w:hAnsi="Arial"/>
        </w:rPr>
      </w:pPr>
      <w:r>
        <w:rPr>
          <w:rFonts w:eastAsia="BatangChe" w:cs="Times New Roman" w:ascii="Arial" w:hAnsi="Arial"/>
          <w:b/>
          <w:lang w:val="sr-RS"/>
        </w:rPr>
        <w:t xml:space="preserve">      </w:t>
      </w:r>
      <w:r>
        <w:rPr>
          <w:rFonts w:eastAsia="BatangChe" w:cs="Times New Roman" w:ascii="Arial" w:hAnsi="Arial"/>
          <w:b/>
          <w:u w:val="single"/>
        </w:rPr>
        <w:t>Септембар  202</w:t>
      </w:r>
      <w:r>
        <w:rPr>
          <w:rFonts w:eastAsia="BatangChe" w:cs="Times New Roman" w:ascii="Arial" w:hAnsi="Arial"/>
          <w:b/>
          <w:u w:val="single"/>
          <w:lang w:val="sr-RS"/>
        </w:rPr>
        <w:t>6</w:t>
      </w:r>
      <w:r>
        <w:rPr>
          <w:rFonts w:eastAsia="BatangChe" w:cs="Times New Roman" w:ascii="Arial" w:hAnsi="Arial"/>
          <w:b/>
          <w:u w:val="single"/>
        </w:rPr>
        <w:t xml:space="preserve">. </w:t>
      </w:r>
    </w:p>
    <w:p>
      <w:pPr>
        <w:pStyle w:val="Normal"/>
        <w:spacing w:lineRule="auto" w:line="240"/>
        <w:jc w:val="both"/>
        <w:rPr>
          <w:rFonts w:ascii="Arial" w:hAnsi="Arial"/>
        </w:rPr>
      </w:pPr>
      <w:r>
        <w:rPr>
          <w:rFonts w:eastAsia="BatangChe" w:cs="Times New Roman" w:ascii="Arial" w:hAnsi="Arial"/>
        </w:rPr>
        <w:t>•</w:t>
      </w:r>
      <w:r>
        <w:rPr>
          <w:rFonts w:eastAsia="BatangChe" w:cs="Times New Roman" w:ascii="Arial" w:hAnsi="Arial"/>
        </w:rPr>
        <w:tab/>
        <w:t xml:space="preserve">Пријем, сугестије  и  упознавање ученика  5. разреда , подстицање неопходности  сарадње учитеља 4.разреда на  сарадњи  са  одељенским  старешинама у  циљу што  порпунијег и што  бољег  познавања  ученика  и систематског  праћења са  посебним  акцентом  на социјалне  прилике  ученика </w:t>
      </w:r>
      <w:r>
        <w:rPr>
          <w:rFonts w:eastAsia="BatangChe" w:cs="Times New Roman" w:ascii="Arial" w:hAnsi="Arial"/>
          <w:lang w:val="sr-RS"/>
        </w:rPr>
        <w:t>и</w:t>
      </w:r>
      <w:r>
        <w:rPr>
          <w:rFonts w:eastAsia="BatangChe" w:cs="Times New Roman" w:ascii="Arial" w:hAnsi="Arial"/>
        </w:rPr>
        <w:t xml:space="preserve"> њихових  породица , пружање  подршке  у  том  смислу  одељенским  старешинама  5. разреда.</w:t>
      </w:r>
    </w:p>
    <w:p>
      <w:pPr>
        <w:pStyle w:val="Normal"/>
        <w:spacing w:lineRule="auto" w:line="240"/>
        <w:jc w:val="both"/>
        <w:rPr>
          <w:rFonts w:ascii="Arial" w:hAnsi="Arial"/>
        </w:rPr>
      </w:pPr>
      <w:r>
        <w:rPr>
          <w:rFonts w:eastAsia="BatangChe" w:cs="Times New Roman" w:ascii="Arial" w:hAnsi="Arial"/>
        </w:rPr>
        <w:t>•</w:t>
      </w:r>
      <w:r>
        <w:rPr>
          <w:rFonts w:eastAsia="BatangChe" w:cs="Times New Roman" w:ascii="Arial" w:hAnsi="Arial"/>
        </w:rPr>
        <w:tab/>
        <w:t>Пријем  ученика  1. разреда – организација приредбе ; резиме  протокола  и  личних  картона  ученика ; по потреби сарадња са  предшколском  установом ради  додатних  информација  – упознавање  учитеља  са  специфичностима  одређених  ученика са  посебним  освртом на  социјални  статус  ученика  и  компонентама  статуса  .</w:t>
      </w:r>
    </w:p>
    <w:p>
      <w:pPr>
        <w:pStyle w:val="ListParagraph"/>
        <w:numPr>
          <w:ilvl w:val="0"/>
          <w:numId w:val="8"/>
        </w:numPr>
        <w:spacing w:lineRule="auto" w:line="240" w:before="0" w:after="0"/>
        <w:contextualSpacing/>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планирању о реализацији  седнице  Савета  родитеља (припрема  извештаја  и  потребних материјала за  седницу )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Саветодавни  рад  са  ученицима  , настав</w:t>
      </w:r>
      <w:r>
        <w:rPr>
          <w:rFonts w:eastAsia="BatangChe" w:cs="Times New Roman" w:ascii="Arial" w:hAnsi="Arial"/>
          <w:lang w:val="sr-RS"/>
        </w:rPr>
        <w:t>н</w:t>
      </w:r>
      <w:r>
        <w:rPr>
          <w:rFonts w:eastAsia="BatangChe" w:cs="Times New Roman" w:ascii="Arial" w:hAnsi="Arial"/>
        </w:rPr>
        <w:t xml:space="preserve">ицима  и родитељима  у  циљу  систематског  праћења  живота </w:t>
      </w:r>
      <w:r>
        <w:rPr>
          <w:rFonts w:eastAsia="BatangChe" w:cs="Times New Roman" w:ascii="Arial" w:hAnsi="Arial"/>
          <w:lang w:val="sr-RS"/>
        </w:rPr>
        <w:t>и</w:t>
      </w:r>
      <w:r>
        <w:rPr>
          <w:rFonts w:eastAsia="BatangChe" w:cs="Times New Roman" w:ascii="Arial" w:hAnsi="Arial"/>
        </w:rPr>
        <w:t xml:space="preserve">  рада  ученичких  породица  - </w:t>
      </w:r>
      <w:r>
        <w:rPr>
          <w:rFonts w:eastAsia="BatangChe" w:cs="Times New Roman" w:ascii="Arial" w:hAnsi="Arial"/>
          <w:lang w:val="sr-RS"/>
        </w:rPr>
        <w:t xml:space="preserve">Тематска недеља – спровођење смерница Министарства - </w:t>
      </w:r>
    </w:p>
    <w:p>
      <w:pPr>
        <w:pStyle w:val="Normal"/>
        <w:spacing w:lineRule="auto" w:line="240"/>
        <w:jc w:val="both"/>
        <w:rPr>
          <w:rFonts w:ascii="Arial" w:hAnsi="Arial"/>
        </w:rPr>
      </w:pPr>
      <w:r>
        <w:rPr>
          <w:rFonts w:eastAsia="BatangChe" w:cs="Times New Roman" w:ascii="Arial" w:hAnsi="Arial"/>
        </w:rPr>
        <w:t>•</w:t>
      </w:r>
      <w:r>
        <w:rPr>
          <w:rFonts w:eastAsia="BatangChe" w:cs="Times New Roman" w:ascii="Arial" w:hAnsi="Arial"/>
        </w:rPr>
        <w:tab/>
        <w:t xml:space="preserve"> Рад  на  санирању  неповољних   неповољних  услова живота (бесплатне  књиге , сарадња  са  ЦЗСР и сл.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Ужина – прикупљање  документације  и достављање списка  Центру  за  социјални  рад(координација )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планирању  и програмирању  рада здравствене  заштите ученика</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планирању и  програмирању  рада социјалне  заштите ученика              ( Комисија - почетак  организације  Дечије  недеље).</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Учешће у раду  Тима  за професионалну  оријентацију (акциони план)</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Савет  родитеља – припрема за  седницу.</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раду  Стручног  актива  за  развојно  планирање</w:t>
      </w:r>
      <w:r>
        <w:rPr>
          <w:rFonts w:eastAsia="BatangChe" w:cs="Times New Roman" w:ascii="Arial" w:hAnsi="Arial"/>
          <w:lang w:val="sr-RS"/>
        </w:rPr>
        <w:t xml:space="preserve"> </w:t>
      </w:r>
      <w:r>
        <w:rPr>
          <w:rFonts w:eastAsia="BatangChe" w:cs="Times New Roman" w:ascii="Arial" w:hAnsi="Arial"/>
        </w:rPr>
        <w:t>(акциони план)</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Учешће  у  раду  ученичких  организација (Ученички  парламент – присуство и  сугестије  у  раду )</w:t>
      </w:r>
    </w:p>
    <w:p>
      <w:pPr>
        <w:pStyle w:val="ListParagraph"/>
        <w:numPr>
          <w:ilvl w:val="0"/>
          <w:numId w:val="6"/>
        </w:numPr>
        <w:spacing w:lineRule="auto" w:line="240" w:before="0" w:after="29"/>
        <w:contextualSpacing/>
        <w:jc w:val="both"/>
        <w:rPr>
          <w:rFonts w:ascii="Arial" w:hAnsi="Arial"/>
        </w:rPr>
      </w:pPr>
      <w:r>
        <w:rPr>
          <w:rFonts w:eastAsia="BatangChe" w:cs="Times New Roman" w:ascii="Arial" w:hAnsi="Arial"/>
          <w:lang w:val="sr-RS"/>
        </w:rPr>
        <w:t>Реализација наставе - ,,Вредност и врлине ,, - током школске године</w:t>
      </w:r>
      <w:bookmarkStart w:id="2" w:name="_GoBack"/>
      <w:bookmarkEnd w:id="2"/>
    </w:p>
    <w:p>
      <w:pPr>
        <w:pStyle w:val="Normal"/>
        <w:spacing w:lineRule="auto" w:line="240"/>
        <w:ind w:hanging="0" w:right="-169"/>
        <w:jc w:val="both"/>
        <w:rPr>
          <w:rFonts w:ascii="Arial" w:hAnsi="Arial"/>
        </w:rPr>
      </w:pPr>
      <w:r>
        <w:rPr>
          <w:rFonts w:eastAsia="BatangChe" w:cs="Times New Roman" w:ascii="Arial" w:hAnsi="Arial"/>
        </w:rPr>
        <w:t>•</w:t>
      </w:r>
      <w:r>
        <w:rPr>
          <w:rFonts w:eastAsia="BatangChe" w:cs="Times New Roman" w:ascii="Arial" w:hAnsi="Arial"/>
        </w:rPr>
        <w:tab/>
        <w:t>Вођење  документације  о  раду.</w:t>
      </w:r>
    </w:p>
    <w:p>
      <w:pPr>
        <w:pStyle w:val="Normal"/>
        <w:spacing w:lineRule="auto" w:line="240"/>
        <w:ind w:hanging="0" w:right="-169"/>
        <w:jc w:val="both"/>
        <w:rPr>
          <w:rFonts w:ascii="Arial" w:hAnsi="Arial" w:eastAsia="BatangChe" w:cs="Times New Roman"/>
        </w:rPr>
      </w:pPr>
      <w:r>
        <w:rPr>
          <w:rFonts w:eastAsia="BatangChe" w:cs="Times New Roman" w:ascii="Arial" w:hAnsi="Arial"/>
        </w:rPr>
      </w:r>
    </w:p>
    <w:p>
      <w:pPr>
        <w:pStyle w:val="Normal"/>
        <w:spacing w:lineRule="auto" w:line="240"/>
        <w:jc w:val="both"/>
        <w:rPr>
          <w:rFonts w:ascii="Arial" w:hAnsi="Arial"/>
        </w:rPr>
      </w:pPr>
      <w:r>
        <w:rPr>
          <w:rFonts w:eastAsia="BatangChe" w:cs="Times New Roman" w:ascii="Arial" w:hAnsi="Arial"/>
          <w:b/>
          <w:u w:val="single"/>
        </w:rPr>
        <w:t>Октобар  202</w:t>
      </w:r>
      <w:r>
        <w:rPr>
          <w:rFonts w:eastAsia="BatangChe" w:cs="Times New Roman" w:ascii="Arial" w:hAnsi="Arial"/>
          <w:b/>
          <w:u w:val="single"/>
          <w:lang w:val="sr-RS"/>
        </w:rPr>
        <w:t>6</w:t>
      </w:r>
      <w:r>
        <w:rPr>
          <w:rFonts w:eastAsia="BatangChe" w:cs="Times New Roman" w:ascii="Arial" w:hAnsi="Arial"/>
          <w:b/>
          <w:u w:val="single"/>
        </w:rPr>
        <w:t xml:space="preserve">.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 xml:space="preserve">Систематско праћење  материјалних  и  друштвених  услова  живота  и  рада  ученика  и  њихових породица  и  предузимање одговарајућих  подстицајних  мера </w:t>
      </w:r>
      <w:r>
        <w:rPr>
          <w:rFonts w:eastAsia="BatangChe" w:cs="Times New Roman" w:ascii="Arial" w:hAnsi="Arial"/>
          <w:lang w:val="sr-RS"/>
        </w:rPr>
        <w:t xml:space="preserve">           </w:t>
      </w:r>
      <w:r>
        <w:rPr>
          <w:rFonts w:eastAsia="BatangChe" w:cs="Times New Roman" w:ascii="Arial" w:hAnsi="Arial"/>
        </w:rPr>
        <w:t>( Саветодавни  рад  са  ученицима  и родитељима )</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Сарадња  са  другим  институцијама ( Културни  центар , Народна библиотека , Дом  здравља ..)</w:t>
      </w:r>
    </w:p>
    <w:p>
      <w:pPr>
        <w:pStyle w:val="ListParagraph"/>
        <w:numPr>
          <w:ilvl w:val="0"/>
          <w:numId w:val="8"/>
        </w:numPr>
        <w:spacing w:lineRule="auto" w:line="240" w:before="0" w:after="29"/>
        <w:contextualSpacing/>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Сарадња  са  наставницима и  другим  стручним  сарадницим а на  превентивном отклањању  у  васпитно-образовном  раду и  припрема  потребних   извештаја у  циљу  систематског  праћења  живота и  рада  ученичких  породица</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Рад  на  санирању  неповољних   неповољних  услова живота (бесплатне  књиге , сарадња  са  ЦЗСР и сл.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Ужина – прикупљање  документације  и достављање списка  Центру  за  социјални  рад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планирању  и програмирању  рада здравствене  заштите ученика</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раду  Тима  за професионалну  оријентацију -реализација планираних  активности</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раду  Стручног  актива  за  развојно  планирање-реализација планираних  активности</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Реализација планираних  активности у  оквиру  Деч</w:t>
      </w:r>
      <w:r>
        <w:rPr>
          <w:rFonts w:eastAsia="BatangChe" w:cs="Times New Roman" w:ascii="Arial" w:hAnsi="Arial"/>
          <w:lang w:val="sr-RS"/>
        </w:rPr>
        <w:t>и</w:t>
      </w:r>
      <w:r>
        <w:rPr>
          <w:rFonts w:eastAsia="BatangChe" w:cs="Times New Roman" w:ascii="Arial" w:hAnsi="Arial"/>
        </w:rPr>
        <w:t>је  недеље (Комисија  за  рад  Деч</w:t>
      </w:r>
      <w:r>
        <w:rPr>
          <w:rFonts w:eastAsia="BatangChe" w:cs="Times New Roman" w:ascii="Arial" w:hAnsi="Arial"/>
          <w:lang w:val="sr-RS"/>
        </w:rPr>
        <w:t>и</w:t>
      </w:r>
      <w:r>
        <w:rPr>
          <w:rFonts w:eastAsia="BatangChe" w:cs="Times New Roman" w:ascii="Arial" w:hAnsi="Arial"/>
        </w:rPr>
        <w:t>јег  савеза...)</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Аналитичко  истраживачки  рад ( социометријски тест   и  слично)</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Обилазак  породица ради  сагледавања  услова  живота  и изналажењу  начина за  превазилажење  уопчених  проблема</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Организација тематских  предавања за  ученике и родитеље</w:t>
      </w:r>
      <w:r>
        <w:rPr>
          <w:rFonts w:eastAsia="BatangChe" w:cs="Times New Roman" w:ascii="Arial" w:hAnsi="Arial"/>
          <w:lang w:val="sr-RS"/>
        </w:rPr>
        <w:t xml:space="preserve"> (он лине по  потреби)</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раду  ученичких  организација (Ученички  парламент – присуство и  сугестије  у  раду)</w:t>
      </w:r>
    </w:p>
    <w:p>
      <w:pPr>
        <w:pStyle w:val="ListParagraph"/>
        <w:numPr>
          <w:ilvl w:val="0"/>
          <w:numId w:val="7"/>
        </w:numPr>
        <w:spacing w:lineRule="auto" w:line="240" w:before="0" w:after="29"/>
        <w:contextualSpacing/>
        <w:jc w:val="both"/>
        <w:rPr>
          <w:rFonts w:ascii="Arial" w:hAnsi="Arial"/>
        </w:rPr>
      </w:pPr>
      <w:r>
        <w:rPr>
          <w:rFonts w:eastAsia="BatangChe" w:cs="Times New Roman" w:ascii="Arial" w:hAnsi="Arial"/>
          <w:lang w:val="sr-RS"/>
        </w:rPr>
        <w:t xml:space="preserve">Учешће  у  раду  Тима  за  спречавање осипања  ученика  – реализација  планираних активности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 xml:space="preserve">Учешће у раду  Тима за превенцију  насиља – </w:t>
      </w:r>
      <w:r>
        <w:rPr>
          <w:rFonts w:eastAsia="BatangChe" w:cs="Times New Roman" w:ascii="Arial" w:hAnsi="Arial"/>
          <w:lang w:val="sr-RS"/>
        </w:rPr>
        <w:t>ПРОЈЕКАТ ,,Заједно и безбедно кроз детињство,,</w:t>
      </w:r>
    </w:p>
    <w:p>
      <w:pPr>
        <w:pStyle w:val="Normal"/>
        <w:spacing w:lineRule="auto" w:line="240"/>
        <w:jc w:val="both"/>
        <w:rPr>
          <w:rFonts w:ascii="Arial" w:hAnsi="Arial"/>
        </w:rPr>
      </w:pPr>
      <w:r>
        <w:rPr>
          <w:rFonts w:eastAsia="BatangChe" w:cs="Times New Roman" w:ascii="Arial" w:hAnsi="Arial"/>
        </w:rPr>
        <w:t>•</w:t>
      </w:r>
      <w:r>
        <w:rPr>
          <w:rFonts w:eastAsia="BatangChe" w:cs="Times New Roman" w:ascii="Arial" w:hAnsi="Arial"/>
        </w:rPr>
        <w:tab/>
        <w:t>Вођење  документације  о  раду.</w:t>
      </w:r>
    </w:p>
    <w:p>
      <w:pPr>
        <w:pStyle w:val="Normal"/>
        <w:spacing w:lineRule="auto" w:line="240"/>
        <w:jc w:val="both"/>
        <w:rPr>
          <w:rFonts w:ascii="Arial" w:hAnsi="Arial"/>
        </w:rPr>
      </w:pPr>
      <w:r>
        <w:rPr>
          <w:rFonts w:eastAsia="BatangChe" w:cs="Times New Roman" w:ascii="Arial" w:hAnsi="Arial"/>
          <w:b/>
          <w:lang w:val="sr-RS"/>
        </w:rPr>
        <w:t xml:space="preserve"> </w:t>
      </w:r>
      <w:r>
        <w:rPr>
          <w:rFonts w:eastAsia="BatangChe" w:cs="Times New Roman" w:ascii="Arial" w:hAnsi="Arial"/>
          <w:b/>
          <w:u w:val="single"/>
        </w:rPr>
        <w:t>Новембар  20</w:t>
      </w:r>
      <w:r>
        <w:rPr>
          <w:rFonts w:eastAsia="BatangChe" w:cs="Times New Roman" w:ascii="Arial" w:hAnsi="Arial"/>
          <w:b/>
          <w:u w:val="single"/>
          <w:lang w:val="sr-RS"/>
        </w:rPr>
        <w:t>26</w:t>
      </w:r>
      <w:r>
        <w:rPr>
          <w:rFonts w:eastAsia="BatangChe" w:cs="Times New Roman" w:ascii="Arial" w:hAnsi="Arial"/>
          <w:b/>
          <w:u w:val="single"/>
        </w:rPr>
        <w:t>.</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раду  Тима  за професионалну  оријентацију -реализација планираних  активности</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 xml:space="preserve">Сарадња са наставницима , директором и стучним сарадницима у решавању  васпитно-образовних проблема (пратиоцем  ученика  у смислу </w:t>
      </w:r>
      <w:r>
        <w:rPr>
          <w:rFonts w:eastAsia="BatangChe" w:cs="Times New Roman" w:ascii="Arial" w:hAnsi="Arial"/>
          <w:lang w:val="sr-RS"/>
        </w:rPr>
        <w:t>п</w:t>
      </w:r>
      <w:r>
        <w:rPr>
          <w:rFonts w:eastAsia="BatangChe" w:cs="Times New Roman" w:ascii="Arial" w:hAnsi="Arial"/>
        </w:rPr>
        <w:t>ружања  потребне  подршке )</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Учешће у  педагошком  колегијуму .</w:t>
      </w:r>
    </w:p>
    <w:p>
      <w:pPr>
        <w:pStyle w:val="ListParagraph"/>
        <w:numPr>
          <w:ilvl w:val="0"/>
          <w:numId w:val="8"/>
        </w:numPr>
        <w:spacing w:lineRule="auto" w:line="240" w:before="0" w:after="0"/>
        <w:contextualSpacing/>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Организацја тематских  предавања за  ученике и родитеље</w:t>
      </w:r>
      <w:r>
        <w:rPr>
          <w:rFonts w:eastAsia="BatangChe" w:cs="Times New Roman" w:ascii="Arial" w:hAnsi="Arial"/>
          <w:lang w:val="sr-RS"/>
        </w:rPr>
        <w:t xml:space="preserve"> он лине по  потреби</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Организација систематских  прегледа – сарадња са  Домом  здравља.</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Учешће у раду  Стручног  актива  за  развојно  планирање-реализација планираних  активности</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Аналитичко  истраживачки  рад – анализа соц.теста</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 xml:space="preserve">Посета  часовима наставника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Учешће  у  раду  ученичких  организација (Ученички  парламент – присуство и  сугестије  у  раду )</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Организација  хуманитарних  акција и подстићање волонтерских  активности.</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Саветодавни  рад  са  ученицима  , наставицима  и родитељима  у  циљу  систематског  праћења  живота и рада  ученичких  породица   и  рад  са  родитељима који  имају  проблема у учењу и понашању и предузимање  одговарајућих  подстицајних  мера .</w:t>
      </w:r>
    </w:p>
    <w:p>
      <w:pPr>
        <w:pStyle w:val="Normal"/>
        <w:spacing w:lineRule="auto" w:line="240" w:before="0" w:after="0"/>
        <w:jc w:val="both"/>
        <w:rPr>
          <w:rFonts w:ascii="Arial" w:hAnsi="Arial"/>
        </w:rPr>
      </w:pPr>
      <w:r>
        <w:rPr>
          <w:rFonts w:eastAsia="BatangChe" w:cs="Times New Roman" w:ascii="Arial" w:hAnsi="Arial"/>
        </w:rPr>
        <w:t>•</w:t>
      </w:r>
      <w:r>
        <w:rPr>
          <w:rFonts w:eastAsia="BatangChe" w:cs="Times New Roman" w:ascii="Arial" w:hAnsi="Arial"/>
        </w:rPr>
        <w:tab/>
        <w:t>Учешће у раду  Тима за превенцију  насиља</w:t>
      </w:r>
    </w:p>
    <w:p>
      <w:pPr>
        <w:pStyle w:val="Normal"/>
        <w:spacing w:lineRule="auto" w:line="240" w:before="0" w:after="29"/>
        <w:jc w:val="both"/>
        <w:rPr>
          <w:rFonts w:ascii="Arial" w:hAnsi="Arial"/>
        </w:rPr>
      </w:pPr>
      <w:r>
        <w:rPr>
          <w:rFonts w:eastAsia="BatangChe" w:cs="Times New Roman" w:ascii="Arial" w:hAnsi="Arial"/>
        </w:rPr>
        <w:t>•</w:t>
      </w:r>
      <w:r>
        <w:rPr>
          <w:rFonts w:eastAsia="BatangChe" w:cs="Times New Roman" w:ascii="Arial" w:hAnsi="Arial"/>
        </w:rPr>
        <w:tab/>
        <w:t>Стручно  усавршавање – учешће на  семинарима</w:t>
      </w:r>
    </w:p>
    <w:p>
      <w:pPr>
        <w:pStyle w:val="Normal"/>
        <w:spacing w:lineRule="auto" w:line="240"/>
        <w:jc w:val="both"/>
        <w:rPr>
          <w:rFonts w:ascii="Arial" w:hAnsi="Arial"/>
        </w:rPr>
      </w:pPr>
      <w:r>
        <w:rPr>
          <w:rFonts w:eastAsia="BatangChe" w:cs="Times New Roman" w:ascii="Arial" w:hAnsi="Arial"/>
        </w:rPr>
        <w:t>•</w:t>
      </w:r>
      <w:r>
        <w:rPr>
          <w:rFonts w:eastAsia="BatangChe" w:cs="Times New Roman" w:ascii="Arial" w:hAnsi="Arial"/>
        </w:rPr>
        <w:tab/>
        <w:t>Вођење  документације  о  раду.</w:t>
      </w:r>
    </w:p>
    <w:p>
      <w:pPr>
        <w:pStyle w:val="Normal"/>
        <w:spacing w:lineRule="auto" w:line="240"/>
        <w:ind w:hanging="0" w:left="644"/>
        <w:jc w:val="both"/>
        <w:rPr>
          <w:rFonts w:ascii="Arial" w:hAnsi="Arial"/>
        </w:rPr>
      </w:pPr>
      <w:r>
        <w:rPr>
          <w:rFonts w:eastAsia="BatangChe" w:cs="Times New Roman" w:ascii="Arial" w:hAnsi="Arial"/>
          <w:b/>
          <w:u w:val="single"/>
          <w:lang w:val="sr-RS"/>
        </w:rPr>
        <w:t xml:space="preserve">Децембар </w:t>
      </w:r>
      <w:r>
        <w:rPr>
          <w:rFonts w:eastAsia="BatangChe" w:cs="Times New Roman" w:ascii="Arial" w:hAnsi="Arial"/>
          <w:b/>
          <w:u w:val="single"/>
        </w:rPr>
        <w:t xml:space="preserve"> 20</w:t>
      </w:r>
      <w:r>
        <w:rPr>
          <w:rFonts w:eastAsia="BatangChe" w:cs="Times New Roman" w:ascii="Arial" w:hAnsi="Arial"/>
          <w:b/>
          <w:u w:val="single"/>
          <w:lang w:val="sr-RS"/>
        </w:rPr>
        <w:t>26</w:t>
      </w:r>
      <w:r>
        <w:rPr>
          <w:rFonts w:eastAsia="BatangChe" w:cs="Times New Roman" w:ascii="Arial" w:hAnsi="Arial"/>
          <w:b/>
          <w:u w:val="single"/>
        </w:rPr>
        <w:t xml:space="preserve">.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Тима  за  професионалну  оријентацију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ListParagraph"/>
        <w:spacing w:lineRule="auto" w:line="240"/>
        <w:ind w:hanging="0" w:left="1004"/>
        <w:jc w:val="both"/>
        <w:rPr>
          <w:rFonts w:ascii="Arial" w:hAnsi="Arial" w:eastAsia="BatangChe" w:cs="Times New Roman"/>
        </w:rPr>
      </w:pPr>
      <w:r>
        <w:rPr>
          <w:rFonts w:eastAsia="BatangChe" w:cs="Times New Roman" w:ascii="Arial" w:hAnsi="Arial"/>
        </w:rPr>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Организација  тематских  предавања  за  ученика  и  родитеље </w:t>
      </w:r>
      <w:r>
        <w:rPr>
          <w:rFonts w:eastAsia="BatangChe" w:cs="Times New Roman" w:ascii="Arial" w:hAnsi="Arial"/>
        </w:rPr>
        <w:t xml:space="preserve">( </w:t>
      </w:r>
      <w:r>
        <w:rPr>
          <w:rFonts w:eastAsia="BatangChe" w:cs="Times New Roman" w:ascii="Arial" w:hAnsi="Arial"/>
          <w:lang w:val="sr-RS"/>
        </w:rPr>
        <w:t xml:space="preserve">сарадња  са  КЗМ , невладиним  организацијама , здравственим  установама , Црвеним крстом )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Сарадња са  другим  институцијама </w:t>
      </w:r>
      <w:r>
        <w:rPr>
          <w:rFonts w:eastAsia="BatangChe" w:cs="Times New Roman" w:ascii="Arial" w:hAnsi="Arial"/>
        </w:rPr>
        <w:t xml:space="preserve">( </w:t>
      </w:r>
      <w:r>
        <w:rPr>
          <w:rFonts w:eastAsia="BatangChe" w:cs="Times New Roman" w:ascii="Arial" w:hAnsi="Arial"/>
          <w:lang w:val="sr-RS"/>
        </w:rPr>
        <w:t xml:space="preserve">Културни  центар </w:t>
      </w:r>
      <w:r>
        <w:rPr>
          <w:rFonts w:eastAsia="BatangChe" w:cs="Times New Roman" w:ascii="Arial" w:hAnsi="Arial"/>
        </w:rPr>
        <w:t xml:space="preserve">, </w:t>
      </w:r>
      <w:r>
        <w:rPr>
          <w:rFonts w:eastAsia="BatangChe" w:cs="Times New Roman" w:ascii="Arial" w:hAnsi="Arial"/>
          <w:lang w:val="sr-RS"/>
        </w:rPr>
        <w:t>Народна библиотека</w:t>
      </w:r>
      <w:r>
        <w:rPr>
          <w:rFonts w:eastAsia="BatangChe" w:cs="Times New Roman" w:ascii="Arial" w:hAnsi="Arial"/>
        </w:rPr>
        <w:t xml:space="preserve"> , </w:t>
      </w:r>
      <w:r>
        <w:rPr>
          <w:rFonts w:eastAsia="BatangChe" w:cs="Times New Roman" w:ascii="Arial" w:hAnsi="Arial"/>
          <w:lang w:val="sr-RS"/>
        </w:rPr>
        <w:t>МУП-ом..)</w:t>
      </w:r>
    </w:p>
    <w:p>
      <w:pPr>
        <w:pStyle w:val="ListParagraph"/>
        <w:numPr>
          <w:ilvl w:val="0"/>
          <w:numId w:val="4"/>
        </w:numPr>
        <w:spacing w:lineRule="auto" w:line="240"/>
        <w:jc w:val="both"/>
        <w:rPr>
          <w:rFonts w:ascii="Arial" w:hAnsi="Arial"/>
        </w:rPr>
      </w:pPr>
      <w:r>
        <w:rPr>
          <w:rFonts w:eastAsia="BatangChe" w:cs="Times New Roman" w:ascii="Arial" w:hAnsi="Arial"/>
          <w:lang w:val="sr-RS"/>
        </w:rPr>
        <w:t>Организација  систематских  прегледа –сарадња  са  Домом  здравља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Стручног  актива  за  развојно планирање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Саветодавни  рад  са  ученицима , наставницима и  родитељима у  циљу  систематског  праћења  живота  и  рада  ученичким  породицама  и  предузимање  одговарајућих  постицајних  мера .</w:t>
      </w:r>
    </w:p>
    <w:p>
      <w:pPr>
        <w:pStyle w:val="ListParagraph"/>
        <w:numPr>
          <w:ilvl w:val="0"/>
          <w:numId w:val="4"/>
        </w:numPr>
        <w:spacing w:lineRule="auto" w:line="240"/>
        <w:jc w:val="both"/>
        <w:rPr>
          <w:rFonts w:ascii="Arial" w:hAnsi="Arial"/>
        </w:rPr>
      </w:pPr>
      <w:r>
        <w:rPr>
          <w:rFonts w:eastAsia="BatangChe" w:cs="Times New Roman" w:ascii="Arial" w:hAnsi="Arial"/>
          <w:lang w:val="sr-RS"/>
        </w:rPr>
        <w:t>Сарадња  и  учешће  на  одељењским  већима и  наставничким  већем , директором и стручним  сарадницима у  решавању  васпитно – образовних  проблема.</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Савет  родитеља – припрема  за  седницу .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ученичких  организација ( ученички  парламент – присуство и  сугестије  у раду , подстицање  волонтерских  активности ) .</w:t>
      </w:r>
    </w:p>
    <w:p>
      <w:pPr>
        <w:pStyle w:val="ListParagraph"/>
        <w:numPr>
          <w:ilvl w:val="0"/>
          <w:numId w:val="4"/>
        </w:numPr>
        <w:spacing w:lineRule="auto" w:line="240"/>
        <w:jc w:val="both"/>
        <w:rPr>
          <w:rFonts w:ascii="Arial" w:hAnsi="Arial"/>
        </w:rPr>
      </w:pPr>
      <w:r>
        <w:rPr>
          <w:rFonts w:eastAsia="BatangChe" w:cs="Times New Roman" w:ascii="Arial" w:hAnsi="Arial"/>
          <w:lang w:val="sr-RS"/>
        </w:rPr>
        <w:t>Вођење  документације  о  раду.</w:t>
      </w:r>
    </w:p>
    <w:p>
      <w:pPr>
        <w:pStyle w:val="Normal"/>
        <w:spacing w:lineRule="auto" w:line="240"/>
        <w:rPr>
          <w:rFonts w:ascii="Arial" w:hAnsi="Arial"/>
        </w:rPr>
      </w:pPr>
      <w:r>
        <w:rPr>
          <w:rFonts w:eastAsia="BatangChe" w:cs="Times New Roman" w:ascii="Arial" w:hAnsi="Arial"/>
          <w:b/>
          <w:u w:val="single"/>
        </w:rPr>
        <w:t xml:space="preserve"> </w:t>
      </w:r>
      <w:r>
        <w:rPr>
          <w:rFonts w:eastAsia="BatangChe" w:cs="Times New Roman" w:ascii="Arial" w:hAnsi="Arial"/>
          <w:b/>
          <w:u w:val="single"/>
          <w:lang w:val="sr-RS"/>
        </w:rPr>
        <w:t>Јануар</w:t>
      </w:r>
      <w:r>
        <w:rPr>
          <w:rFonts w:eastAsia="BatangChe" w:cs="Times New Roman" w:ascii="Arial" w:hAnsi="Arial"/>
          <w:b/>
          <w:u w:val="single"/>
        </w:rPr>
        <w:t xml:space="preserve"> 202</w:t>
      </w:r>
      <w:r>
        <w:rPr>
          <w:rFonts w:eastAsia="BatangChe" w:cs="Times New Roman" w:ascii="Arial" w:hAnsi="Arial"/>
          <w:b/>
          <w:u w:val="single"/>
          <w:lang w:val="sr-RS"/>
        </w:rPr>
        <w:t>7</w:t>
      </w:r>
      <w:r>
        <w:rPr>
          <w:rFonts w:eastAsia="BatangChe" w:cs="Times New Roman" w:ascii="Arial" w:hAnsi="Arial"/>
          <w:b/>
          <w:u w:val="single"/>
        </w:rPr>
        <w:t>.</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организацији  Дана  духовности  - Св .  Саве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Тима  за  професионалну  оријентацију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Стручног  актива  за  развојно планирање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Организација  тематских  предавања  за  ученика  и  родитеље </w:t>
      </w:r>
      <w:r>
        <w:rPr>
          <w:rFonts w:eastAsia="BatangChe" w:cs="Times New Roman" w:ascii="Arial" w:hAnsi="Arial"/>
        </w:rPr>
        <w:t xml:space="preserve">( </w:t>
      </w:r>
      <w:r>
        <w:rPr>
          <w:rFonts w:eastAsia="BatangChe" w:cs="Times New Roman" w:ascii="Arial" w:hAnsi="Arial"/>
          <w:lang w:val="sr-RS"/>
        </w:rPr>
        <w:t>сарадња  са  КЗМ , невладиним  организацијама , здравственим  установама , Црвеним крстом )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Укључивање  у  пројекте  ван  установе ( праћење  конкурса , писање  пројеката )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ListParagraph"/>
        <w:numPr>
          <w:ilvl w:val="0"/>
          <w:numId w:val="4"/>
        </w:numPr>
        <w:spacing w:lineRule="auto" w:line="240"/>
        <w:jc w:val="both"/>
        <w:rPr>
          <w:rFonts w:ascii="Arial" w:hAnsi="Arial"/>
        </w:rPr>
      </w:pPr>
      <w:r>
        <w:rPr>
          <w:rFonts w:eastAsia="BatangChe" w:cs="Times New Roman" w:ascii="Arial" w:hAnsi="Arial"/>
          <w:lang w:val="sr-RS"/>
        </w:rPr>
        <w:t>Вођење  документације  о  раду.</w:t>
      </w:r>
    </w:p>
    <w:p>
      <w:pPr>
        <w:pStyle w:val="ListParagraph"/>
        <w:numPr>
          <w:ilvl w:val="0"/>
          <w:numId w:val="7"/>
        </w:numPr>
        <w:spacing w:lineRule="auto" w:line="240"/>
        <w:jc w:val="both"/>
        <w:rPr>
          <w:rFonts w:ascii="Arial" w:hAnsi="Arial"/>
        </w:rPr>
      </w:pPr>
      <w:r>
        <w:rPr>
          <w:rFonts w:eastAsia="BatangChe" w:cs="Times New Roman" w:ascii="Arial" w:hAnsi="Arial"/>
          <w:b/>
          <w:lang w:val="sr-RS"/>
        </w:rPr>
        <w:t xml:space="preserve">   </w:t>
      </w:r>
      <w:r>
        <w:rPr>
          <w:rFonts w:eastAsia="BatangChe" w:cs="Times New Roman" w:ascii="Arial" w:hAnsi="Arial"/>
          <w:lang w:val="sr-RS"/>
        </w:rPr>
        <w:t xml:space="preserve">Учешће  у  раду  Тима  за  спречавање осипања  ученика  – реализација  планираних активности </w:t>
      </w:r>
    </w:p>
    <w:p>
      <w:pPr>
        <w:pStyle w:val="ListParagraph"/>
        <w:spacing w:lineRule="auto" w:line="240"/>
        <w:jc w:val="both"/>
        <w:rPr>
          <w:rFonts w:ascii="Arial" w:hAnsi="Arial" w:eastAsia="BatangChe" w:cs="Times New Roman"/>
          <w:lang w:val="sr-RS"/>
        </w:rPr>
      </w:pPr>
      <w:r>
        <w:rPr>
          <w:rFonts w:eastAsia="BatangChe" w:cs="Times New Roman" w:ascii="Arial" w:hAnsi="Arial"/>
          <w:lang w:val="sr-RS"/>
        </w:rPr>
      </w:r>
    </w:p>
    <w:p>
      <w:pPr>
        <w:pStyle w:val="ListParagraph"/>
        <w:spacing w:lineRule="auto" w:line="240"/>
        <w:jc w:val="both"/>
        <w:rPr>
          <w:rFonts w:ascii="Arial" w:hAnsi="Arial" w:eastAsia="BatangChe" w:cs="Times New Roman"/>
          <w:lang w:val="sr-RS"/>
        </w:rPr>
      </w:pPr>
      <w:r>
        <w:rPr>
          <w:rFonts w:eastAsia="BatangChe" w:cs="Times New Roman" w:ascii="Arial" w:hAnsi="Arial"/>
          <w:lang w:val="sr-RS"/>
        </w:rPr>
      </w:r>
    </w:p>
    <w:p>
      <w:pPr>
        <w:pStyle w:val="ListParagraph"/>
        <w:spacing w:lineRule="auto" w:line="240"/>
        <w:jc w:val="both"/>
        <w:rPr>
          <w:rFonts w:ascii="Arial" w:hAnsi="Arial" w:eastAsia="BatangChe" w:cs="Times New Roman"/>
          <w:lang w:val="sr-RS"/>
        </w:rPr>
      </w:pPr>
      <w:r>
        <w:rPr>
          <w:rFonts w:eastAsia="BatangChe" w:cs="Times New Roman" w:ascii="Arial" w:hAnsi="Arial"/>
          <w:lang w:val="sr-RS"/>
        </w:rPr>
      </w:r>
    </w:p>
    <w:p>
      <w:pPr>
        <w:pStyle w:val="Normal"/>
        <w:spacing w:lineRule="auto" w:line="240"/>
        <w:rPr>
          <w:rFonts w:ascii="Arial" w:hAnsi="Arial"/>
        </w:rPr>
      </w:pPr>
      <w:r>
        <w:rPr>
          <w:rFonts w:eastAsia="BatangChe" w:cs="Times New Roman" w:ascii="Arial" w:hAnsi="Arial"/>
          <w:b/>
          <w:lang w:val="sr-RS"/>
        </w:rPr>
        <w:t xml:space="preserve"> </w:t>
      </w:r>
      <w:r>
        <w:rPr>
          <w:rFonts w:eastAsia="BatangChe" w:cs="Times New Roman" w:ascii="Arial" w:hAnsi="Arial"/>
          <w:b/>
          <w:u w:val="single"/>
          <w:lang w:val="sr-RS"/>
        </w:rPr>
        <w:t xml:space="preserve">Фебруар </w:t>
      </w:r>
      <w:r>
        <w:rPr>
          <w:rFonts w:eastAsia="BatangChe" w:cs="Times New Roman" w:ascii="Arial" w:hAnsi="Arial"/>
          <w:b/>
          <w:u w:val="single"/>
        </w:rPr>
        <w:t xml:space="preserve">  202</w:t>
      </w:r>
      <w:r>
        <w:rPr>
          <w:rFonts w:eastAsia="BatangChe" w:cs="Times New Roman" w:ascii="Arial" w:hAnsi="Arial"/>
          <w:b/>
          <w:u w:val="single"/>
          <w:lang w:val="sr-RS"/>
        </w:rPr>
        <w:t>7</w:t>
      </w:r>
      <w:r>
        <w:rPr>
          <w:rFonts w:eastAsia="BatangChe" w:cs="Times New Roman" w:ascii="Arial" w:hAnsi="Arial"/>
          <w:b/>
          <w:u w:val="single"/>
        </w:rPr>
        <w:t xml:space="preserve">. </w:t>
      </w:r>
    </w:p>
    <w:p>
      <w:pPr>
        <w:pStyle w:val="ListParagraph"/>
        <w:numPr>
          <w:ilvl w:val="0"/>
          <w:numId w:val="4"/>
        </w:numPr>
        <w:spacing w:lineRule="auto" w:line="240"/>
        <w:jc w:val="both"/>
        <w:rPr>
          <w:rFonts w:ascii="Arial" w:hAnsi="Arial"/>
        </w:rPr>
      </w:pPr>
      <w:r>
        <w:rPr>
          <w:rFonts w:eastAsia="BatangChe" w:cs="Times New Roman" w:ascii="Arial" w:hAnsi="Arial"/>
          <w:lang w:val="sr-RS"/>
        </w:rPr>
        <w:t>Саветодавни  рад  са  ученицима , наставницима и  родитељима у  циљу  систематског  праћења  живота  и  рада  ученичким  породицама  и  предузимање  одговарајућих  постицајних  мера .</w:t>
      </w:r>
    </w:p>
    <w:p>
      <w:pPr>
        <w:pStyle w:val="ListParagraph"/>
        <w:numPr>
          <w:ilvl w:val="0"/>
          <w:numId w:val="4"/>
        </w:numPr>
        <w:spacing w:lineRule="auto" w:line="240"/>
        <w:jc w:val="both"/>
        <w:rPr>
          <w:rFonts w:ascii="Arial" w:hAnsi="Arial"/>
        </w:rPr>
      </w:pPr>
      <w:r>
        <w:rPr>
          <w:rFonts w:eastAsia="BatangChe" w:cs="Times New Roman" w:ascii="Arial" w:hAnsi="Arial"/>
          <w:lang w:val="sr-RS"/>
        </w:rPr>
        <w:t>Укључивање  у  пројекте  ван  установе ( праћење  конкурса , писање  пројеката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Пружање  помоћи родитељима / старатељима  око  остваривања  одређених  права из  домена  социјалне  заштите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Социјална  клима  у  одељењима  - посета  часовима  и  одељењима – аналитички рад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тима  за  превенцију  насиља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Тима  за  професионалну  оријентацију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Стручног  актива  за  развојно планирање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ученичких  организација ( ученички  парламент – присуство и  сугестије  у раду , подстицање  волонтерских  активности ) .</w:t>
      </w:r>
    </w:p>
    <w:p>
      <w:pPr>
        <w:pStyle w:val="ListParagraph"/>
        <w:numPr>
          <w:ilvl w:val="0"/>
          <w:numId w:val="4"/>
        </w:numPr>
        <w:spacing w:lineRule="auto" w:line="240"/>
        <w:jc w:val="both"/>
        <w:rPr>
          <w:rFonts w:ascii="Arial" w:hAnsi="Arial"/>
        </w:rPr>
      </w:pPr>
      <w:r>
        <w:rPr>
          <w:rFonts w:eastAsia="BatangChe" w:cs="Times New Roman" w:ascii="Arial" w:hAnsi="Arial"/>
          <w:lang w:val="sr-RS"/>
        </w:rPr>
        <w:t>Вођење  документације  о  раду.</w:t>
      </w:r>
    </w:p>
    <w:p>
      <w:pPr>
        <w:pStyle w:val="Normal"/>
        <w:spacing w:lineRule="auto" w:line="240"/>
        <w:jc w:val="both"/>
        <w:rPr>
          <w:rFonts w:ascii="Arial" w:hAnsi="Arial"/>
        </w:rPr>
      </w:pPr>
      <w:r>
        <w:rPr>
          <w:rFonts w:eastAsia="BatangChe" w:cs="Times New Roman" w:ascii="Arial" w:hAnsi="Arial"/>
          <w:b/>
          <w:u w:val="single"/>
        </w:rPr>
        <w:t>Ma</w:t>
      </w:r>
      <w:r>
        <w:rPr>
          <w:rFonts w:eastAsia="BatangChe" w:cs="Times New Roman" w:ascii="Arial" w:hAnsi="Arial"/>
          <w:b/>
          <w:u w:val="single"/>
          <w:lang w:val="sr-RS"/>
        </w:rPr>
        <w:t>рт</w:t>
      </w:r>
      <w:r>
        <w:rPr>
          <w:rFonts w:eastAsia="BatangChe" w:cs="Times New Roman" w:ascii="Arial" w:hAnsi="Arial"/>
          <w:b/>
          <w:u w:val="single"/>
        </w:rPr>
        <w:t xml:space="preserve">  20</w:t>
      </w:r>
      <w:r>
        <w:rPr>
          <w:rFonts w:eastAsia="BatangChe" w:cs="Times New Roman" w:ascii="Arial" w:hAnsi="Arial"/>
          <w:b/>
          <w:u w:val="single"/>
          <w:lang w:val="sr-RS"/>
        </w:rPr>
        <w:t>27</w:t>
      </w:r>
      <w:r>
        <w:rPr>
          <w:rFonts w:eastAsia="BatangChe" w:cs="Times New Roman" w:ascii="Arial" w:hAnsi="Arial"/>
          <w:b/>
          <w:u w:val="single"/>
        </w:rPr>
        <w:t xml:space="preserve">. </w:t>
      </w:r>
    </w:p>
    <w:p>
      <w:pPr>
        <w:pStyle w:val="ListParagraph"/>
        <w:numPr>
          <w:ilvl w:val="0"/>
          <w:numId w:val="4"/>
        </w:numPr>
        <w:spacing w:lineRule="auto" w:line="240"/>
        <w:jc w:val="both"/>
        <w:rPr>
          <w:rFonts w:ascii="Arial" w:hAnsi="Arial"/>
        </w:rPr>
      </w:pPr>
      <w:r>
        <w:rPr>
          <w:rFonts w:eastAsia="BatangChe" w:cs="Times New Roman" w:ascii="Arial" w:hAnsi="Arial"/>
          <w:lang w:val="sr-RS"/>
        </w:rPr>
        <w:t>Саветодавни  рад  са  ученицима , наставницима и  родитељима у  циљу  систематског  праћења  живота  и  рада  ученичким  породицама  и  предузимање  одговарајућих  постицајних  мера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Савет  родитеља -  припрема  за  седницу.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ListParagraph"/>
        <w:numPr>
          <w:ilvl w:val="0"/>
          <w:numId w:val="4"/>
        </w:numPr>
        <w:spacing w:lineRule="auto" w:line="240"/>
        <w:jc w:val="both"/>
        <w:rPr>
          <w:rFonts w:ascii="Arial" w:hAnsi="Arial"/>
        </w:rPr>
      </w:pPr>
      <w:r>
        <w:rPr>
          <w:rFonts w:eastAsia="BatangChe" w:cs="Times New Roman" w:ascii="Arial" w:hAnsi="Arial"/>
          <w:lang w:val="sr-RS"/>
        </w:rPr>
        <w:t>Сарадња  и  учешће  на  одељењским  већима и  наставничким  већем , директором и стручним  сарадницима у  решавању  васпитно – образовних  проблема.</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ученичких  организација ( ученички  парламент – присуство и  сугестије  у раду , подстицање  волонтерских  активности )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Тима  за  професионалну  оријентацију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Организација  тематских  предавања  за  ученика  и  родитеље </w:t>
      </w:r>
      <w:r>
        <w:rPr>
          <w:rFonts w:eastAsia="BatangChe" w:cs="Times New Roman" w:ascii="Arial" w:hAnsi="Arial"/>
        </w:rPr>
        <w:t xml:space="preserve">( </w:t>
      </w:r>
      <w:r>
        <w:rPr>
          <w:rFonts w:eastAsia="BatangChe" w:cs="Times New Roman" w:ascii="Arial" w:hAnsi="Arial"/>
          <w:lang w:val="sr-RS"/>
        </w:rPr>
        <w:t xml:space="preserve">сарадња  са  КЗМ , невладиним  организацијама , здравственим  установама , Црвеним крстом ) </w:t>
      </w:r>
    </w:p>
    <w:p>
      <w:pPr>
        <w:pStyle w:val="ListParagraph"/>
        <w:numPr>
          <w:ilvl w:val="0"/>
          <w:numId w:val="4"/>
        </w:numPr>
        <w:spacing w:lineRule="auto" w:line="240"/>
        <w:jc w:val="both"/>
        <w:rPr>
          <w:rFonts w:ascii="Arial" w:hAnsi="Arial"/>
        </w:rPr>
      </w:pPr>
      <w:r>
        <w:rPr>
          <w:rFonts w:eastAsia="BatangChe" w:cs="Times New Roman" w:ascii="Arial" w:hAnsi="Arial"/>
          <w:lang w:val="sr-RS"/>
        </w:rPr>
        <w:t>Пружање  помоћи  родитељима / старатељима  око  остварења  одређених  права  из  домена  социјалне  заштите.</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Стручног  актива  за  развојно планирање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Реализација пројекта ,,Бесплатни уџбеници,, МПС</w:t>
      </w:r>
    </w:p>
    <w:p>
      <w:pPr>
        <w:pStyle w:val="ListParagraph"/>
        <w:numPr>
          <w:ilvl w:val="0"/>
          <w:numId w:val="4"/>
        </w:numPr>
        <w:spacing w:lineRule="auto" w:line="240"/>
        <w:jc w:val="both"/>
        <w:rPr>
          <w:rFonts w:ascii="Arial" w:hAnsi="Arial"/>
        </w:rPr>
      </w:pPr>
      <w:r>
        <w:rPr>
          <w:rFonts w:eastAsia="BatangChe" w:cs="Times New Roman" w:ascii="Arial" w:hAnsi="Arial"/>
          <w:lang w:val="sr-RS"/>
        </w:rPr>
        <w:t>Вођење  документације  о  раду.</w:t>
      </w:r>
    </w:p>
    <w:p>
      <w:pPr>
        <w:pStyle w:val="ListParagraph"/>
        <w:numPr>
          <w:ilvl w:val="0"/>
          <w:numId w:val="7"/>
        </w:numPr>
        <w:spacing w:lineRule="auto" w:line="240"/>
        <w:jc w:val="both"/>
        <w:rPr>
          <w:rFonts w:ascii="Arial" w:hAnsi="Arial"/>
        </w:rPr>
      </w:pPr>
      <w:r>
        <w:rPr>
          <w:rFonts w:eastAsia="BatangChe" w:cs="Times New Roman" w:ascii="Arial" w:hAnsi="Arial"/>
          <w:b/>
          <w:lang w:val="sr-RS"/>
        </w:rPr>
        <w:t xml:space="preserve">     </w:t>
      </w:r>
      <w:r>
        <w:rPr>
          <w:rFonts w:eastAsia="BatangChe" w:cs="Times New Roman" w:ascii="Arial" w:hAnsi="Arial"/>
          <w:lang w:val="sr-RS"/>
        </w:rPr>
        <w:t xml:space="preserve">Учешће  у  раду  Тима  за  спречавање осипања  ученика  – реализација  планираних активности </w:t>
      </w:r>
    </w:p>
    <w:p>
      <w:pPr>
        <w:pStyle w:val="Normal"/>
        <w:spacing w:lineRule="auto" w:line="240"/>
        <w:jc w:val="both"/>
        <w:rPr>
          <w:rFonts w:ascii="Arial" w:hAnsi="Arial"/>
        </w:rPr>
      </w:pPr>
      <w:r>
        <w:rPr>
          <w:rFonts w:eastAsia="BatangChe" w:cs="Times New Roman" w:ascii="Arial" w:hAnsi="Arial"/>
          <w:b/>
          <w:u w:val="single"/>
        </w:rPr>
        <w:t>A</w:t>
      </w:r>
      <w:r>
        <w:rPr>
          <w:rFonts w:eastAsia="BatangChe" w:cs="Times New Roman" w:ascii="Arial" w:hAnsi="Arial"/>
          <w:b/>
          <w:u w:val="single"/>
          <w:lang w:val="sr-RS"/>
        </w:rPr>
        <w:t xml:space="preserve">прил </w:t>
      </w:r>
      <w:r>
        <w:rPr>
          <w:rFonts w:eastAsia="BatangChe" w:cs="Times New Roman" w:ascii="Arial" w:hAnsi="Arial"/>
          <w:b/>
          <w:u w:val="single"/>
        </w:rPr>
        <w:t xml:space="preserve"> 20</w:t>
      </w:r>
      <w:r>
        <w:rPr>
          <w:rFonts w:eastAsia="BatangChe" w:cs="Times New Roman" w:ascii="Arial" w:hAnsi="Arial"/>
          <w:b/>
          <w:u w:val="single"/>
          <w:lang w:val="sr-RS"/>
        </w:rPr>
        <w:t>25</w:t>
      </w:r>
      <w:r>
        <w:rPr>
          <w:rFonts w:eastAsia="BatangChe" w:cs="Times New Roman" w:ascii="Arial" w:hAnsi="Arial"/>
          <w:b/>
          <w:u w:val="single"/>
        </w:rPr>
        <w:t xml:space="preserve">. </w:t>
      </w:r>
    </w:p>
    <w:p>
      <w:pPr>
        <w:pStyle w:val="ListParagraph"/>
        <w:numPr>
          <w:ilvl w:val="0"/>
          <w:numId w:val="4"/>
        </w:numPr>
        <w:spacing w:lineRule="auto" w:line="240"/>
        <w:jc w:val="both"/>
        <w:rPr>
          <w:rFonts w:ascii="Arial" w:hAnsi="Arial"/>
        </w:rPr>
      </w:pPr>
      <w:r>
        <w:rPr>
          <w:rFonts w:eastAsia="BatangChe" w:cs="Times New Roman" w:ascii="Arial" w:hAnsi="Arial"/>
          <w:lang w:val="sr-RS"/>
        </w:rPr>
        <w:t>Саветодавни  рад  са  ученицима , наставницима и  родитељима у  циљу  систематског  праћења  живота  и  рада  ученичким  породицама  и  предузимање  одговарајућих  постицајних  мера .</w:t>
      </w:r>
    </w:p>
    <w:p>
      <w:pPr>
        <w:pStyle w:val="ListParagraph"/>
        <w:numPr>
          <w:ilvl w:val="0"/>
          <w:numId w:val="4"/>
        </w:numPr>
        <w:spacing w:lineRule="auto" w:line="240"/>
        <w:jc w:val="both"/>
        <w:rPr>
          <w:rFonts w:ascii="Arial" w:hAnsi="Arial"/>
        </w:rPr>
      </w:pPr>
      <w:r>
        <w:rPr>
          <w:rFonts w:eastAsia="BatangChe" w:cs="Times New Roman" w:ascii="Arial" w:hAnsi="Arial"/>
          <w:lang w:val="sr-RS"/>
        </w:rPr>
        <w:t>Рад  у  стручним  органима  школе  и  педагошком  колегијуму – информисање  о  извршеним  анализама.</w:t>
      </w:r>
    </w:p>
    <w:p>
      <w:pPr>
        <w:pStyle w:val="ListParagraph"/>
        <w:numPr>
          <w:ilvl w:val="0"/>
          <w:numId w:val="4"/>
        </w:numPr>
        <w:spacing w:lineRule="auto" w:line="240"/>
        <w:jc w:val="both"/>
        <w:rPr>
          <w:rFonts w:ascii="Arial" w:hAnsi="Arial"/>
        </w:rPr>
      </w:pPr>
      <w:r>
        <w:rPr>
          <w:rFonts w:eastAsia="BatangChe" w:cs="Times New Roman" w:ascii="Arial" w:hAnsi="Arial"/>
          <w:lang w:val="sr-RS"/>
        </w:rPr>
        <w:t>Стручно  усавршавање  - учешће  на  семинарима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Организација  тематских  предавања  за  ученика  и  родитеље </w:t>
      </w:r>
      <w:r>
        <w:rPr>
          <w:rFonts w:eastAsia="BatangChe" w:cs="Times New Roman" w:ascii="Arial" w:hAnsi="Arial"/>
        </w:rPr>
        <w:t xml:space="preserve">( </w:t>
      </w:r>
      <w:r>
        <w:rPr>
          <w:rFonts w:eastAsia="BatangChe" w:cs="Times New Roman" w:ascii="Arial" w:hAnsi="Arial"/>
          <w:lang w:val="sr-RS"/>
        </w:rPr>
        <w:t xml:space="preserve">сарадња  са  КЗМ , здравственим  установама , Црвеним крстом )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Социјална  клима  у  одељењима – посета  часовима  у  одељењима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Тима  за  превенцију  насиља.</w:t>
      </w:r>
    </w:p>
    <w:p>
      <w:pPr>
        <w:pStyle w:val="ListParagraph"/>
        <w:numPr>
          <w:ilvl w:val="0"/>
          <w:numId w:val="4"/>
        </w:numPr>
        <w:spacing w:lineRule="auto" w:line="240"/>
        <w:jc w:val="both"/>
        <w:rPr>
          <w:rFonts w:ascii="Arial" w:hAnsi="Arial"/>
        </w:rPr>
      </w:pPr>
      <w:r>
        <w:rPr>
          <w:rFonts w:eastAsia="BatangChe" w:cs="Times New Roman" w:ascii="Arial" w:hAnsi="Arial"/>
          <w:lang w:val="sr-RS"/>
        </w:rPr>
        <w:t>Укључивање  у  пројекте  ван  установе ( праћење  конкурса , писање  пројеката )</w:t>
      </w:r>
    </w:p>
    <w:p>
      <w:pPr>
        <w:pStyle w:val="ListParagraph"/>
        <w:numPr>
          <w:ilvl w:val="0"/>
          <w:numId w:val="4"/>
        </w:numPr>
        <w:spacing w:lineRule="auto" w:line="240"/>
        <w:jc w:val="both"/>
        <w:rPr>
          <w:rFonts w:ascii="Arial" w:hAnsi="Arial"/>
        </w:rPr>
      </w:pPr>
      <w:r>
        <w:rPr>
          <w:rFonts w:eastAsia="BatangChe" w:cs="Times New Roman" w:ascii="Arial" w:hAnsi="Arial"/>
          <w:lang w:val="sr-RS"/>
        </w:rPr>
        <w:t>Сарадња  са  другим  институцијама (Културни  центар , Народна  библиотека , Дом  здравља , невладине  организације.. )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ученичких  организација ( ученички  парламент – присуство и  сугестије  у раду , подстицање  волонтерских  активности )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Тима  за  професионалну  оријентацију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Стручног  актива  за  развојно планирање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реализацији  Дана школе – припрема извештаја и диплома , награђивање ученика</w:t>
      </w:r>
    </w:p>
    <w:p>
      <w:pPr>
        <w:pStyle w:val="ListParagraph"/>
        <w:numPr>
          <w:ilvl w:val="0"/>
          <w:numId w:val="4"/>
        </w:numPr>
        <w:spacing w:lineRule="auto" w:line="240"/>
        <w:jc w:val="both"/>
        <w:rPr>
          <w:rFonts w:ascii="Arial" w:hAnsi="Arial"/>
        </w:rPr>
      </w:pPr>
      <w:r>
        <w:rPr>
          <w:rFonts w:eastAsia="BatangChe" w:cs="Times New Roman" w:ascii="Arial" w:hAnsi="Arial"/>
          <w:lang w:val="sr-RS"/>
        </w:rPr>
        <w:t>Реализација пројекта ,,Бесплатни уџбеници,, МПС</w:t>
      </w:r>
    </w:p>
    <w:p>
      <w:pPr>
        <w:pStyle w:val="ListParagraph"/>
        <w:numPr>
          <w:ilvl w:val="0"/>
          <w:numId w:val="4"/>
        </w:numPr>
        <w:spacing w:lineRule="auto" w:line="240"/>
        <w:jc w:val="both"/>
        <w:rPr>
          <w:rFonts w:ascii="Arial" w:hAnsi="Arial"/>
        </w:rPr>
      </w:pPr>
      <w:r>
        <w:rPr>
          <w:rFonts w:eastAsia="BatangChe" w:cs="Times New Roman" w:ascii="Arial" w:hAnsi="Arial"/>
          <w:lang w:val="sr-RS"/>
        </w:rPr>
        <w:t>Вођење  документације  о  раду.</w:t>
      </w:r>
    </w:p>
    <w:p>
      <w:pPr>
        <w:pStyle w:val="Normal"/>
        <w:spacing w:lineRule="auto" w:line="240"/>
        <w:ind w:hanging="0" w:left="644"/>
        <w:jc w:val="both"/>
        <w:rPr>
          <w:rFonts w:ascii="Arial" w:hAnsi="Arial"/>
        </w:rPr>
      </w:pPr>
      <w:r>
        <w:rPr>
          <w:rFonts w:eastAsia="BatangChe" w:cs="Times New Roman" w:ascii="Arial" w:hAnsi="Arial"/>
          <w:b/>
          <w:u w:val="single"/>
        </w:rPr>
        <w:t>Maj 20</w:t>
      </w:r>
      <w:r>
        <w:rPr>
          <w:rFonts w:eastAsia="BatangChe" w:cs="Times New Roman" w:ascii="Arial" w:hAnsi="Arial"/>
          <w:b/>
          <w:u w:val="single"/>
          <w:lang w:val="sr-RS"/>
        </w:rPr>
        <w:t>27</w:t>
      </w:r>
      <w:r>
        <w:rPr>
          <w:rFonts w:eastAsia="BatangChe" w:cs="Times New Roman" w:ascii="Arial" w:hAnsi="Arial"/>
          <w:b/>
          <w:u w:val="single"/>
        </w:rPr>
        <w:t xml:space="preserve">. </w:t>
      </w:r>
    </w:p>
    <w:p>
      <w:pPr>
        <w:pStyle w:val="ListParagraph"/>
        <w:numPr>
          <w:ilvl w:val="0"/>
          <w:numId w:val="4"/>
        </w:numPr>
        <w:spacing w:lineRule="auto" w:line="240"/>
        <w:jc w:val="both"/>
        <w:rPr>
          <w:rFonts w:ascii="Arial" w:hAnsi="Arial"/>
        </w:rPr>
      </w:pPr>
      <w:r>
        <w:rPr>
          <w:rFonts w:eastAsia="BatangChe" w:cs="Times New Roman" w:ascii="Arial" w:hAnsi="Arial"/>
          <w:lang w:val="sr-RS"/>
        </w:rPr>
        <w:t>Саветодавни  рад  са  ученицима , наставницима и  родитељима у  циљу  систематског  праћења  живота  и  рада  ученичким  породицама  и  предузимање  одговарајућих  постицајних  мера .</w:t>
      </w:r>
    </w:p>
    <w:p>
      <w:pPr>
        <w:pStyle w:val="ListParagraph"/>
        <w:numPr>
          <w:ilvl w:val="0"/>
          <w:numId w:val="4"/>
        </w:numPr>
        <w:spacing w:lineRule="auto" w:line="240"/>
        <w:jc w:val="both"/>
        <w:rPr>
          <w:rFonts w:ascii="Arial" w:hAnsi="Arial"/>
        </w:rPr>
      </w:pPr>
      <w:r>
        <w:rPr>
          <w:rFonts w:eastAsia="BatangChe" w:cs="Times New Roman" w:ascii="Arial" w:hAnsi="Arial"/>
          <w:lang w:val="sr-RS"/>
        </w:rPr>
        <w:t>Организација  тематских  предавања  за  ученика  и  родитеље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ученичких  организација ( ученички  парламент – присуство и  сугестије  у раду , подстицање  волонтерских  активности  , сумирање  реализованих  активности , ) .</w:t>
      </w:r>
    </w:p>
    <w:p>
      <w:pPr>
        <w:pStyle w:val="ListParagraph"/>
        <w:numPr>
          <w:ilvl w:val="0"/>
          <w:numId w:val="4"/>
        </w:numPr>
        <w:spacing w:lineRule="auto" w:line="240"/>
        <w:jc w:val="both"/>
        <w:rPr>
          <w:rFonts w:ascii="Arial" w:hAnsi="Arial"/>
        </w:rPr>
      </w:pPr>
      <w:r>
        <w:rPr>
          <w:rFonts w:eastAsia="BatangChe" w:cs="Times New Roman" w:ascii="Arial" w:hAnsi="Arial"/>
          <w:lang w:val="sr-RS"/>
        </w:rPr>
        <w:t>Сарадња  са  другим  институцијама (Културни  центар , Народна  библиотека , Дом  здравља , невладиним  организацијама... ) .</w:t>
      </w:r>
    </w:p>
    <w:p>
      <w:pPr>
        <w:pStyle w:val="ListParagraph"/>
        <w:numPr>
          <w:ilvl w:val="0"/>
          <w:numId w:val="4"/>
        </w:numPr>
        <w:spacing w:lineRule="auto" w:line="240"/>
        <w:jc w:val="both"/>
        <w:rPr>
          <w:rFonts w:ascii="Arial" w:hAnsi="Arial"/>
        </w:rPr>
      </w:pPr>
      <w:r>
        <w:rPr>
          <w:rFonts w:eastAsia="BatangChe" w:cs="Times New Roman" w:ascii="Arial" w:hAnsi="Arial"/>
          <w:lang w:val="sr-RS"/>
        </w:rPr>
        <w:t>Пружање  помоћи  родитељима / старатељима  око  остварења  одређених  права  из  домена  социјалне  заштите.</w:t>
      </w:r>
    </w:p>
    <w:p>
      <w:pPr>
        <w:pStyle w:val="ListParagraph"/>
        <w:numPr>
          <w:ilvl w:val="0"/>
          <w:numId w:val="4"/>
        </w:numPr>
        <w:spacing w:lineRule="auto" w:line="240"/>
        <w:jc w:val="both"/>
        <w:rPr>
          <w:rFonts w:ascii="Arial" w:hAnsi="Arial"/>
        </w:rPr>
      </w:pPr>
      <w:r>
        <w:rPr>
          <w:rFonts w:eastAsia="BatangChe" w:cs="Times New Roman" w:ascii="Arial" w:hAnsi="Arial"/>
          <w:lang w:val="sr-RS"/>
        </w:rPr>
        <w:t>Организација хуманитарних  акција  ( дистрофичари).</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ListParagraph"/>
        <w:numPr>
          <w:ilvl w:val="0"/>
          <w:numId w:val="4"/>
        </w:numPr>
        <w:spacing w:lineRule="auto" w:line="240"/>
        <w:jc w:val="both"/>
        <w:rPr>
          <w:rFonts w:ascii="Arial" w:hAnsi="Arial"/>
        </w:rPr>
      </w:pPr>
      <w:r>
        <w:rPr>
          <w:rFonts w:eastAsia="BatangChe" w:cs="Times New Roman" w:ascii="Arial" w:hAnsi="Arial"/>
          <w:lang w:val="sr-RS"/>
        </w:rPr>
        <w:t>Сарадња  и  учешће  на  одељењским  већима и  наставничким  већем , директором и стручним  сарадницима у  решавању  васпитно – образовних  проблема.</w:t>
      </w:r>
    </w:p>
    <w:p>
      <w:pPr>
        <w:pStyle w:val="ListParagraph"/>
        <w:numPr>
          <w:ilvl w:val="0"/>
          <w:numId w:val="4"/>
        </w:numPr>
        <w:spacing w:lineRule="auto" w:line="240"/>
        <w:jc w:val="both"/>
        <w:rPr>
          <w:rFonts w:ascii="Arial" w:hAnsi="Arial"/>
        </w:rPr>
      </w:pPr>
      <w:r>
        <w:rPr>
          <w:rFonts w:eastAsia="BatangChe" w:cs="Times New Roman" w:ascii="Arial" w:hAnsi="Arial"/>
          <w:lang w:val="sr-RS"/>
        </w:rPr>
        <w:t>Савет  родитеља – припрема  за  седницу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Учећше  у  раду  Тима  за  професионалну  оријентацију – реализација  планираних активности , организација реалних сусрета , сајам  образовања , КЗМ.</w:t>
      </w:r>
    </w:p>
    <w:p>
      <w:pPr>
        <w:pStyle w:val="ListParagraph"/>
        <w:numPr>
          <w:ilvl w:val="0"/>
          <w:numId w:val="4"/>
        </w:numPr>
        <w:spacing w:lineRule="auto" w:line="240"/>
        <w:jc w:val="both"/>
        <w:rPr>
          <w:rFonts w:ascii="Arial" w:hAnsi="Arial"/>
        </w:rPr>
      </w:pPr>
      <w:r>
        <w:rPr>
          <w:rFonts w:eastAsia="BatangChe" w:cs="Times New Roman" w:ascii="Arial" w:hAnsi="Arial"/>
          <w:lang w:val="sr-RS"/>
        </w:rPr>
        <w:t>Укључивање  у  пројекте  ван  установе ( праћење  конкурса , писање  пројеката )</w:t>
      </w:r>
    </w:p>
    <w:p>
      <w:pPr>
        <w:pStyle w:val="ListParagraph"/>
        <w:numPr>
          <w:ilvl w:val="0"/>
          <w:numId w:val="4"/>
        </w:numPr>
        <w:spacing w:lineRule="auto" w:line="240"/>
        <w:jc w:val="both"/>
        <w:rPr>
          <w:rFonts w:ascii="Arial" w:hAnsi="Arial"/>
        </w:rPr>
      </w:pPr>
      <w:r>
        <w:rPr>
          <w:rFonts w:eastAsia="BatangChe" w:cs="Times New Roman" w:ascii="Arial" w:hAnsi="Arial"/>
          <w:lang w:val="sr-RS"/>
        </w:rPr>
        <w:t>Социјална  клима  у  одељењима – посета  часовима  у  одељењима (социометрија и друго).</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Стручног  актива  за  развојно планирање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 xml:space="preserve">Учешће  у  раду  Тима  за  спречавање осипања  ученика  – реализација  планираних активности </w:t>
      </w:r>
    </w:p>
    <w:p>
      <w:pPr>
        <w:pStyle w:val="ListParagraph"/>
        <w:numPr>
          <w:ilvl w:val="0"/>
          <w:numId w:val="4"/>
        </w:numPr>
        <w:spacing w:lineRule="auto" w:line="240"/>
        <w:jc w:val="both"/>
        <w:rPr>
          <w:rFonts w:ascii="Arial" w:hAnsi="Arial"/>
        </w:rPr>
      </w:pPr>
      <w:r>
        <w:rPr>
          <w:rFonts w:eastAsia="BatangChe" w:cs="Times New Roman" w:ascii="Arial" w:hAnsi="Arial"/>
          <w:lang w:val="sr-RS"/>
        </w:rPr>
        <w:t>Завршни  испит – учешће у  Комисијама , организација  рада , сређивање  и  слање базе  података ученика</w:t>
      </w:r>
      <w:r>
        <w:rPr>
          <w:rFonts w:eastAsia="BatangChe" w:cs="Times New Roman" w:ascii="Arial" w:hAnsi="Arial"/>
          <w:b/>
          <w:u w:val="single"/>
          <w:lang w:val="sr-RS"/>
        </w:rPr>
        <w:t xml:space="preserve"> </w:t>
      </w:r>
    </w:p>
    <w:p>
      <w:pPr>
        <w:pStyle w:val="ListParagraph"/>
        <w:numPr>
          <w:ilvl w:val="0"/>
          <w:numId w:val="4"/>
        </w:numPr>
        <w:spacing w:lineRule="auto" w:line="240"/>
        <w:jc w:val="both"/>
        <w:rPr>
          <w:rFonts w:ascii="Arial" w:hAnsi="Arial"/>
        </w:rPr>
      </w:pPr>
      <w:r>
        <w:rPr>
          <w:rFonts w:eastAsia="BatangChe" w:cs="Times New Roman" w:ascii="Arial" w:hAnsi="Arial"/>
          <w:lang w:val="sr-RS"/>
        </w:rPr>
        <w:t>Реализација пројекта ,,Бесплатни уџбеници,, МПС и бесплатна ужина Центар за социјални рад – прикуљање документације и сарадња са надлежним  установама</w:t>
      </w:r>
    </w:p>
    <w:p>
      <w:pPr>
        <w:pStyle w:val="ListParagraph"/>
        <w:numPr>
          <w:ilvl w:val="0"/>
          <w:numId w:val="4"/>
        </w:numPr>
        <w:spacing w:lineRule="auto" w:line="240"/>
        <w:jc w:val="both"/>
        <w:rPr>
          <w:rFonts w:ascii="Arial" w:hAnsi="Arial"/>
        </w:rPr>
      </w:pPr>
      <w:r>
        <w:rPr>
          <w:rFonts w:eastAsia="BatangChe" w:cs="Times New Roman" w:ascii="Arial" w:hAnsi="Arial"/>
          <w:lang w:val="sr-RS"/>
        </w:rPr>
        <w:t>Вођење  документације  о  раду.</w:t>
      </w:r>
    </w:p>
    <w:p>
      <w:pPr>
        <w:pStyle w:val="ListParagraph"/>
        <w:spacing w:lineRule="auto" w:line="240"/>
        <w:ind w:hanging="0" w:left="1004"/>
        <w:jc w:val="both"/>
        <w:rPr>
          <w:rFonts w:ascii="Arial" w:hAnsi="Arial"/>
        </w:rPr>
      </w:pPr>
      <w:r>
        <w:rPr>
          <w:rFonts w:eastAsia="BatangChe" w:cs="Times New Roman" w:ascii="Arial" w:hAnsi="Arial"/>
          <w:b/>
          <w:u w:val="single"/>
          <w:lang w:val="sr-RS"/>
        </w:rPr>
        <w:t>Јун - Август</w:t>
      </w:r>
      <w:r>
        <w:rPr>
          <w:rFonts w:eastAsia="BatangChe" w:cs="Times New Roman" w:ascii="Arial" w:hAnsi="Arial"/>
          <w:b/>
          <w:u w:val="single"/>
        </w:rPr>
        <w:t xml:space="preserve">  20</w:t>
      </w:r>
      <w:r>
        <w:rPr>
          <w:rFonts w:eastAsia="BatangChe" w:cs="Times New Roman" w:ascii="Arial" w:hAnsi="Arial"/>
          <w:b/>
          <w:u w:val="single"/>
          <w:lang w:val="sr-RS"/>
        </w:rPr>
        <w:t>27</w:t>
      </w:r>
      <w:r>
        <w:rPr>
          <w:rFonts w:eastAsia="BatangChe" w:cs="Times New Roman" w:ascii="Arial" w:hAnsi="Arial"/>
          <w:b/>
          <w:u w:val="single"/>
          <w:lang w:val="sr-Latn-RS"/>
        </w:rPr>
        <w:t>.</w:t>
      </w:r>
      <w:r>
        <w:rPr>
          <w:rFonts w:eastAsia="BatangChe" w:cs="Times New Roman" w:ascii="Arial" w:hAnsi="Arial"/>
          <w:b/>
          <w:u w:val="single"/>
        </w:rPr>
        <w:t xml:space="preserve"> </w:t>
      </w:r>
    </w:p>
    <w:p>
      <w:pPr>
        <w:pStyle w:val="ListParagraph"/>
        <w:spacing w:lineRule="auto" w:line="240"/>
        <w:ind w:hanging="0" w:left="1004"/>
        <w:jc w:val="both"/>
        <w:rPr>
          <w:rFonts w:ascii="Arial" w:hAnsi="Arial" w:eastAsia="BatangChe" w:cs="Times New Roman"/>
        </w:rPr>
      </w:pPr>
      <w:r>
        <w:rPr>
          <w:rFonts w:eastAsia="BatangChe" w:cs="Times New Roman" w:ascii="Arial" w:hAnsi="Arial"/>
        </w:rPr>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структуирању првог и  по   потреби  других  разреда са  посебним  акцентом  на  социјалну  структуру  породице ( образовни  статус  родитеља , односно  старатеља , стамбени и материјални  услови , дефивцијентност  породице и друге  специфичности )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ученичких  организација ( ученички  парламент – присуство и  сугестије  у раду , подстицање  волонтерских  активности , сумирање  реализованих  активности , плана  рада  за  наредну  школску  годину ) .</w:t>
      </w:r>
    </w:p>
    <w:p>
      <w:pPr>
        <w:pStyle w:val="ListParagraph"/>
        <w:numPr>
          <w:ilvl w:val="0"/>
          <w:numId w:val="4"/>
        </w:numPr>
        <w:spacing w:lineRule="auto" w:line="240"/>
        <w:jc w:val="both"/>
        <w:rPr>
          <w:rFonts w:ascii="Arial" w:hAnsi="Arial"/>
        </w:rPr>
      </w:pPr>
      <w:r>
        <w:rPr>
          <w:rFonts w:eastAsia="BatangChe" w:cs="Times New Roman" w:ascii="Arial" w:hAnsi="Arial"/>
          <w:lang w:val="sr-RS"/>
        </w:rPr>
        <w:t>Упознавање  ученика  завршних  разреда са  подручјима  рада  и  уписном  политиком  средњих  школа.</w:t>
      </w:r>
    </w:p>
    <w:p>
      <w:pPr>
        <w:pStyle w:val="ListParagraph"/>
        <w:numPr>
          <w:ilvl w:val="0"/>
          <w:numId w:val="4"/>
        </w:numPr>
        <w:spacing w:lineRule="auto" w:line="240"/>
        <w:jc w:val="both"/>
        <w:rPr>
          <w:rFonts w:ascii="Arial" w:hAnsi="Arial"/>
        </w:rPr>
      </w:pPr>
      <w:r>
        <w:rPr>
          <w:rFonts w:eastAsia="BatangChe" w:cs="Times New Roman" w:ascii="Arial" w:hAnsi="Arial"/>
          <w:lang w:val="sr-RS"/>
        </w:rPr>
        <w:t>Завршни  испит – учешће у  Комисијама , организација  рада , сређивање  и  слање базе  података ученика , пружање  помоћи  родитељима /старатељима  и  ученицима  при  избору  занимања  и  уписа  у  одговарају  средњу  школу .</w:t>
      </w:r>
    </w:p>
    <w:p>
      <w:pPr>
        <w:pStyle w:val="ListParagraph"/>
        <w:numPr>
          <w:ilvl w:val="0"/>
          <w:numId w:val="4"/>
        </w:numPr>
        <w:spacing w:lineRule="auto" w:line="240"/>
        <w:jc w:val="both"/>
        <w:rPr>
          <w:rFonts w:ascii="Arial" w:hAnsi="Arial"/>
        </w:rPr>
      </w:pPr>
      <w:r>
        <w:rPr>
          <w:rFonts w:eastAsia="BatangChe" w:cs="Times New Roman" w:ascii="Arial" w:hAnsi="Arial"/>
          <w:lang w:val="sr-RS"/>
        </w:rPr>
        <w:t>Рад  у  Тиму за професионалну оријентацију – сумирање  реализованих  активности, самокритички  осврт  , акциони  план за  наредну  школску  годину.</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Стручног  актива  за  развојно планирање – самокритички  осврт, акциони  план за  наредну  школску  годину.</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раду  Комисије  за  исхрану  ученика  и  рад  ђачке  кухиње – самокритички  осврт, акциони  план за  наредну  школску  годину.</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анализама и  истраживањима која  се  предузимају у  школи у циљу  унапређења  образовно –васпитно  рада</w:t>
      </w:r>
      <w:r>
        <w:rPr>
          <w:rFonts w:eastAsia="BatangChe" w:cs="Times New Roman" w:ascii="Arial" w:hAnsi="Arial"/>
          <w:lang w:val="sr-Latn-RS"/>
        </w:rPr>
        <w:t xml:space="preserve"> </w:t>
      </w:r>
    </w:p>
    <w:p>
      <w:pPr>
        <w:pStyle w:val="ListParagraph"/>
        <w:numPr>
          <w:ilvl w:val="0"/>
          <w:numId w:val="4"/>
        </w:numPr>
        <w:spacing w:lineRule="auto" w:line="240"/>
        <w:jc w:val="both"/>
        <w:rPr>
          <w:rFonts w:ascii="Arial" w:hAnsi="Arial"/>
        </w:rPr>
      </w:pPr>
      <w:r>
        <w:rPr>
          <w:rFonts w:eastAsia="BatangChe" w:cs="Times New Roman" w:ascii="Arial" w:hAnsi="Arial"/>
          <w:lang w:val="sr-RS"/>
        </w:rPr>
        <w:t>Сарадња  и  учешће  на  одељењским  већима и  наставничким  већем , директором и стручним  сарадницима у  решавању  васпитно – образовних  проблема.</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организацији и  реализацији он лине наставе ( по  потреби)</w:t>
      </w:r>
    </w:p>
    <w:p>
      <w:pPr>
        <w:pStyle w:val="ListParagraph"/>
        <w:numPr>
          <w:ilvl w:val="0"/>
          <w:numId w:val="4"/>
        </w:numPr>
        <w:spacing w:lineRule="auto" w:line="240"/>
        <w:jc w:val="both"/>
        <w:rPr>
          <w:rFonts w:ascii="Arial" w:hAnsi="Arial"/>
        </w:rPr>
      </w:pPr>
      <w:r>
        <w:rPr>
          <w:rFonts w:eastAsia="BatangChe" w:cs="Times New Roman" w:ascii="Arial" w:hAnsi="Arial"/>
          <w:lang w:val="sr-RS"/>
        </w:rPr>
        <w:t>Реализација пројекта ,,Бесплатни уџбеници,, МПС и бесплатна ужина Центар за социјални рад – прикуљање документације и сарадња са надлежним  установама</w:t>
      </w:r>
    </w:p>
    <w:p>
      <w:pPr>
        <w:pStyle w:val="ListParagraph"/>
        <w:numPr>
          <w:ilvl w:val="0"/>
          <w:numId w:val="4"/>
        </w:numPr>
        <w:spacing w:lineRule="auto" w:line="240"/>
        <w:jc w:val="both"/>
        <w:rPr>
          <w:rFonts w:ascii="Arial" w:hAnsi="Arial"/>
        </w:rPr>
      </w:pPr>
      <w:r>
        <w:rPr>
          <w:rFonts w:eastAsia="BatangChe" w:cs="Times New Roman" w:ascii="Arial" w:hAnsi="Arial"/>
          <w:lang w:val="sr-RS"/>
        </w:rPr>
        <w:t>Вођење  документације  о  раду (извештај о раду –самокритички  осврт ).</w:t>
      </w:r>
    </w:p>
    <w:p>
      <w:pPr>
        <w:pStyle w:val="ListParagraph"/>
        <w:numPr>
          <w:ilvl w:val="0"/>
          <w:numId w:val="4"/>
        </w:numPr>
        <w:spacing w:lineRule="auto" w:line="240"/>
        <w:jc w:val="both"/>
        <w:rPr>
          <w:rFonts w:ascii="Arial" w:hAnsi="Arial"/>
        </w:rPr>
      </w:pPr>
      <w:r>
        <w:rPr>
          <w:rFonts w:eastAsia="BatangChe" w:cs="Times New Roman" w:ascii="Arial" w:hAnsi="Arial"/>
          <w:lang w:val="sr-RS"/>
        </w:rPr>
        <w:t>Учешће  у изради  Годишњег  плана  рада.</w:t>
      </w:r>
    </w:p>
    <w:p>
      <w:pPr>
        <w:pStyle w:val="ListParagraph"/>
        <w:ind w:hanging="0" w:left="1004"/>
        <w:jc w:val="both"/>
        <w:rPr>
          <w:rFonts w:ascii="Arial" w:hAnsi="Arial" w:eastAsia="BatangChe" w:cs="Times New Roman"/>
        </w:rPr>
      </w:pPr>
      <w:r>
        <w:rPr>
          <w:rFonts w:eastAsia="BatangChe" w:cs="Times New Roman" w:ascii="Arial" w:hAnsi="Arial"/>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Normal"/>
        <w:ind w:firstLine="720" w:left="4320"/>
        <w:jc w:val="right"/>
        <w:rPr>
          <w:rFonts w:ascii="Arial" w:hAnsi="Arial" w:eastAsia="BatangChe" w:cs="Times New Roman"/>
          <w:lang w:val="sr-RS"/>
        </w:rPr>
      </w:pPr>
      <w:r>
        <w:rPr>
          <w:rFonts w:eastAsia="BatangChe" w:cs="Times New Roman" w:ascii="Arial" w:hAnsi="Arial"/>
          <w:lang w:val="sr-RS"/>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b/>
          <w:sz w:val="28"/>
          <w:szCs w:val="28"/>
        </w:rPr>
        <w:t>5. ПРОГРАМСКИ САДРЖАЈИ ОРГАНА УПРАВЉАЊА И</w:t>
      </w:r>
    </w:p>
    <w:p>
      <w:pPr>
        <w:pStyle w:val="LO-normal1"/>
        <w:jc w:val="center"/>
        <w:rPr>
          <w:rFonts w:ascii="Arial" w:hAnsi="Arial"/>
        </w:rPr>
      </w:pPr>
      <w:r>
        <w:rPr>
          <w:rFonts w:ascii="Arial" w:hAnsi="Arial"/>
          <w:b/>
          <w:sz w:val="28"/>
          <w:szCs w:val="28"/>
        </w:rPr>
        <w:t>РУКОВОЂЕЊА У ШКОЛИ</w:t>
      </w:r>
    </w:p>
    <w:p>
      <w:pPr>
        <w:pStyle w:val="LO-normal1"/>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4"/>
          <w:szCs w:val="24"/>
        </w:rPr>
        <w:t>5.1.ШКОЛСКИ ОДБОР</w:t>
      </w:r>
    </w:p>
    <w:p>
      <w:pPr>
        <w:pStyle w:val="LO-normal1"/>
        <w:rPr>
          <w:rFonts w:ascii="Arial" w:hAnsi="Arial"/>
          <w:sz w:val="20"/>
          <w:szCs w:val="20"/>
        </w:rPr>
      </w:pPr>
      <w:r>
        <w:rPr>
          <w:rFonts w:ascii="Arial" w:hAnsi="Arial"/>
          <w:sz w:val="20"/>
          <w:szCs w:val="20"/>
        </w:rPr>
      </w:r>
    </w:p>
    <w:p>
      <w:pPr>
        <w:pStyle w:val="LO-normal1"/>
        <w:rPr>
          <w:rFonts w:ascii="Arial" w:hAnsi="Arial"/>
        </w:rPr>
      </w:pPr>
      <w:r>
        <w:rPr>
          <w:rFonts w:ascii="Arial" w:hAnsi="Arial"/>
          <w:sz w:val="24"/>
          <w:szCs w:val="24"/>
        </w:rPr>
        <w:tab/>
        <w:t>Школски одбор има 9 чланова (3 из реда запослених наставника, 3 представника родитеља и 3 представника локалне самоуправе). Седницама председава председник или заменик председника школског одбора. Седницама школског одбора присуствују и учествују у раду без права одлучивања представник синдиката школе и два члана ученичког парламента.</w:t>
      </w:r>
    </w:p>
    <w:p>
      <w:pPr>
        <w:pStyle w:val="LO-normal1"/>
        <w:rPr>
          <w:rFonts w:ascii="Arial" w:hAnsi="Arial"/>
        </w:rPr>
      </w:pPr>
      <w:r>
        <w:rPr>
          <w:rFonts w:ascii="Arial" w:hAnsi="Arial"/>
          <w:sz w:val="24"/>
          <w:szCs w:val="24"/>
        </w:rPr>
        <w:t>Школски одбор ће у текућој школској години   на својим седницама разматрати  следећа питања из своје надлежности:</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Разматрање и усвајање извештаје о остварењу Годишњег плана рада и    Школског програма за протеклу школску годину;</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-Доношење годишњег Плана рада за наредну школску  годину;</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-Разматрање и усвајање извештаја  стручном усавршавању наставног особља; </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Доношење плана стручног усавршавања наставника ; </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Разматра и усваја извештаје Наставничког већа о квалитету образовно-васпитног процеса    за поједине класификационе периоде и предлаже мере за остваривање квалитетнијег  образовно-васпитног процеса;</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Разматра остваривање циљева образовања и васпитања и образовних стандарда постигнућа и предузима мере за побољшање услова рада у школи;</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Разматра и усваја  извештај Наставничког већа и Савета родитеља о реализованим     наставним екскурзијама;</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Разматра  и усваја извештаје директора школе; </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Разматра и усваја извештаје комисија за попис основних средстава школе;</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Одлучује о жалбама и приговорима на решења директора школе;</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Доноси одлуку о додели награда радницима школе и ученицима;                       </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Доноси финансијски план школе ; </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Усваја извештај о пословању школе; </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Разматра све инвестиције и сва питања финансијског карактера од утицаја на   рад  Школе;</w:t>
      </w:r>
    </w:p>
    <w:p>
      <w:pPr>
        <w:pStyle w:val="LO-normal1"/>
        <w:keepNext w:val="false"/>
        <w:keepLines w:val="false"/>
        <w:pageBreakBefore w:val="false"/>
        <w:widowControl/>
        <w:numPr>
          <w:ilvl w:val="0"/>
          <w:numId w:val="3"/>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Покреће иницијативу за именовање нових чланова школског одбора;</w:t>
      </w:r>
    </w:p>
    <w:p>
      <w:pPr>
        <w:pStyle w:val="LO-normal1"/>
        <w:keepNext w:val="false"/>
        <w:keepLines w:val="false"/>
        <w:pageBreakBefore w:val="false"/>
        <w:widowControl/>
        <w:numPr>
          <w:ilvl w:val="0"/>
          <w:numId w:val="3"/>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Одлучује о другим питањима у складу са Законом и Пословником о раду Школског одбора.</w:t>
      </w:r>
    </w:p>
    <w:p>
      <w:pPr>
        <w:pStyle w:val="LO-normal1"/>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4"/>
          <w:szCs w:val="24"/>
        </w:rPr>
        <w:t>5.2. ДИРЕКТОР ШКОЛЕ  -  ГОДИШЊИ ОПЕРАТИВНИ ПЛАН РАДА ДИРЕКТОРА  ЗА ШКОЛСКУ 202</w:t>
      </w:r>
      <w:r>
        <w:rPr>
          <w:rFonts w:ascii="Arial" w:hAnsi="Arial"/>
          <w:b/>
          <w:sz w:val="24"/>
          <w:szCs w:val="24"/>
          <w:lang w:val="sr-Latn-RS"/>
        </w:rPr>
        <w:t>6</w:t>
      </w:r>
      <w:r>
        <w:rPr>
          <w:rFonts w:ascii="Arial" w:hAnsi="Arial"/>
          <w:b/>
          <w:sz w:val="24"/>
          <w:szCs w:val="24"/>
        </w:rPr>
        <w:t>/202</w:t>
      </w:r>
      <w:r>
        <w:rPr>
          <w:rFonts w:ascii="Arial" w:hAnsi="Arial"/>
          <w:b/>
          <w:sz w:val="24"/>
          <w:szCs w:val="24"/>
          <w:lang w:val="sr-Latn-RS"/>
        </w:rPr>
        <w:t>7</w:t>
      </w:r>
      <w:r>
        <w:rPr>
          <w:rFonts w:ascii="Arial" w:hAnsi="Arial"/>
          <w:b/>
          <w:sz w:val="24"/>
          <w:szCs w:val="24"/>
        </w:rPr>
        <w:t>. ГОДИНУ</w:t>
      </w:r>
    </w:p>
    <w:p>
      <w:pPr>
        <w:pStyle w:val="LO-normal1"/>
        <w:rPr>
          <w:rFonts w:ascii="Arial" w:hAnsi="Arial"/>
          <w:b/>
          <w:sz w:val="24"/>
          <w:szCs w:val="24"/>
          <w:u w:val="single"/>
        </w:rPr>
      </w:pPr>
      <w:r>
        <w:rPr>
          <w:rFonts w:ascii="Arial" w:hAnsi="Arial"/>
          <w:b/>
          <w:sz w:val="24"/>
          <w:szCs w:val="24"/>
          <w:u w:val="single"/>
        </w:rPr>
      </w:r>
    </w:p>
    <w:p>
      <w:pPr>
        <w:pStyle w:val="LO-normal1"/>
        <w:rPr>
          <w:rFonts w:ascii="Arial" w:hAnsi="Arial"/>
        </w:rPr>
      </w:pPr>
      <w:r>
        <w:rPr>
          <w:rFonts w:ascii="Arial" w:hAnsi="Arial"/>
          <w:sz w:val="24"/>
          <w:szCs w:val="24"/>
        </w:rPr>
        <w:tab/>
        <w:t>Програмирање рада директора школе Поред методологије израде годишњег програма рада школе, идејне скице програмске структуре, аналитичко-планске документације и слично, програмска функција подразумева да директор темељно анализира сопствени рад и да уради годишњи програм свог рада. У изради овог програма мора се поћи од функција које директор обавља у савременој школи, затим од његове структуре послова, а неки су од тих послова “стални”, многи су повремени и одвијају се по месецима у току године. Зато је нужно да програм рада директора садржи послове који се обављају сваке седмице и дана, као и неке кључне послове које треба обавити у току године. Овде наводимо пример програма директора једне основне школе. У њему се полази од овакве програмско-логичке структуре рада директора школе. Наравно, садржај рада директора ће зависити од развијености школе, од нивоа педагошког, и не само педагошког рада у њој.</w:t>
      </w:r>
    </w:p>
    <w:p>
      <w:pPr>
        <w:pStyle w:val="LO-normal1"/>
        <w:rPr>
          <w:rFonts w:ascii="Arial" w:hAnsi="Arial"/>
          <w:sz w:val="20"/>
          <w:szCs w:val="20"/>
        </w:rPr>
      </w:pPr>
      <w:r>
        <w:rPr>
          <w:rFonts w:ascii="Arial" w:hAnsi="Arial"/>
          <w:sz w:val="20"/>
          <w:szCs w:val="20"/>
        </w:rPr>
      </w:r>
    </w:p>
    <w:p>
      <w:pPr>
        <w:pStyle w:val="LO-normal1"/>
        <w:rPr>
          <w:rFonts w:ascii="Arial" w:hAnsi="Arial"/>
          <w:sz w:val="20"/>
          <w:szCs w:val="20"/>
        </w:rPr>
      </w:pPr>
      <w:r>
        <w:rPr>
          <w:rFonts w:ascii="Arial" w:hAnsi="Arial"/>
          <w:sz w:val="20"/>
          <w:szCs w:val="20"/>
        </w:rPr>
      </w:r>
    </w:p>
    <w:tbl>
      <w:tblPr>
        <w:tblStyle w:val="Table34"/>
        <w:tblW w:w="9576" w:type="dxa"/>
        <w:jc w:val="left"/>
        <w:tblInd w:w="0" w:type="dxa"/>
        <w:tblLayout w:type="fixed"/>
        <w:tblCellMar>
          <w:top w:w="0" w:type="dxa"/>
          <w:left w:w="108" w:type="dxa"/>
          <w:bottom w:w="0" w:type="dxa"/>
          <w:right w:w="108" w:type="dxa"/>
        </w:tblCellMar>
        <w:tblLook w:val="04a0"/>
      </w:tblPr>
      <w:tblGrid>
        <w:gridCol w:w="541"/>
        <w:gridCol w:w="1187"/>
        <w:gridCol w:w="7848"/>
      </w:tblGrid>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Р.Б.</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МЕСЕЦ</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jc w:val="center"/>
              <w:rPr>
                <w:rFonts w:ascii="Arial" w:hAnsi="Arial"/>
              </w:rPr>
            </w:pPr>
            <w:r>
              <w:rPr>
                <w:rFonts w:ascii="Arial" w:hAnsi="Arial"/>
                <w:color w:val="000000"/>
                <w:sz w:val="20"/>
                <w:szCs w:val="20"/>
              </w:rPr>
              <w:t>ПОСЛОВИ И ЗАДАЦИ</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1.</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Септембар</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Израда предлога организационе шеме обављања свих послова у школи</w:t>
            </w:r>
          </w:p>
          <w:p>
            <w:pPr>
              <w:pStyle w:val="LO-normal1"/>
              <w:widowControl w:val="false"/>
              <w:spacing w:lineRule="auto" w:line="240" w:before="0" w:after="0"/>
              <w:rPr>
                <w:rFonts w:ascii="Arial" w:hAnsi="Arial"/>
              </w:rPr>
            </w:pPr>
            <w:r>
              <w:rPr>
                <w:rFonts w:ascii="Arial" w:hAnsi="Arial"/>
                <w:color w:val="000000"/>
                <w:sz w:val="20"/>
                <w:szCs w:val="20"/>
              </w:rPr>
              <w:t>-  Подела задужења  и решења о радним обавезама</w:t>
            </w:r>
          </w:p>
          <w:p>
            <w:pPr>
              <w:pStyle w:val="LO-normal1"/>
              <w:widowControl w:val="false"/>
              <w:spacing w:lineRule="auto" w:line="240" w:before="0" w:after="0"/>
              <w:rPr>
                <w:rFonts w:ascii="Arial" w:hAnsi="Arial"/>
              </w:rPr>
            </w:pPr>
            <w:r>
              <w:rPr>
                <w:rFonts w:ascii="Arial" w:hAnsi="Arial"/>
                <w:color w:val="000000"/>
                <w:sz w:val="20"/>
                <w:szCs w:val="20"/>
              </w:rPr>
              <w:t>-  Контрола програма и плана рада за све облике рада</w:t>
            </w:r>
          </w:p>
          <w:p>
            <w:pPr>
              <w:pStyle w:val="LO-normal1"/>
              <w:widowControl w:val="false"/>
              <w:spacing w:lineRule="auto" w:line="240" w:before="0" w:after="0"/>
              <w:rPr>
                <w:rFonts w:ascii="Arial" w:hAnsi="Arial"/>
              </w:rPr>
            </w:pPr>
            <w:r>
              <w:rPr>
                <w:rFonts w:ascii="Arial" w:hAnsi="Arial"/>
                <w:color w:val="000000"/>
                <w:sz w:val="20"/>
                <w:szCs w:val="20"/>
              </w:rPr>
              <w:t>-  Утврђивање распореда часова  за све облике рада</w:t>
            </w:r>
          </w:p>
          <w:p>
            <w:pPr>
              <w:pStyle w:val="LO-normal1"/>
              <w:widowControl w:val="false"/>
              <w:spacing w:lineRule="auto" w:line="240" w:before="0" w:after="0"/>
              <w:rPr>
                <w:rFonts w:ascii="Arial" w:hAnsi="Arial"/>
              </w:rPr>
            </w:pPr>
            <w:r>
              <w:rPr>
                <w:rFonts w:ascii="Arial" w:hAnsi="Arial"/>
                <w:color w:val="000000"/>
                <w:sz w:val="20"/>
                <w:szCs w:val="20"/>
              </w:rPr>
              <w:t>-  Родитељски састанак првог разреда</w:t>
            </w:r>
          </w:p>
          <w:p>
            <w:pPr>
              <w:pStyle w:val="LO-normal1"/>
              <w:widowControl w:val="false"/>
              <w:spacing w:lineRule="auto" w:line="240" w:before="0" w:after="0"/>
              <w:rPr>
                <w:rFonts w:ascii="Arial" w:hAnsi="Arial"/>
              </w:rPr>
            </w:pPr>
            <w:r>
              <w:rPr>
                <w:rFonts w:ascii="Arial" w:hAnsi="Arial"/>
                <w:color w:val="000000"/>
                <w:sz w:val="20"/>
                <w:szCs w:val="20"/>
              </w:rPr>
              <w:t>-  Упознавање са ученицима првог разреда</w:t>
            </w:r>
          </w:p>
          <w:p>
            <w:pPr>
              <w:pStyle w:val="LO-normal1"/>
              <w:widowControl w:val="false"/>
              <w:spacing w:lineRule="auto" w:line="240" w:before="0" w:after="0"/>
              <w:rPr>
                <w:rFonts w:ascii="Arial" w:hAnsi="Arial"/>
              </w:rPr>
            </w:pPr>
            <w:r>
              <w:rPr>
                <w:rFonts w:ascii="Arial" w:hAnsi="Arial"/>
                <w:color w:val="000000"/>
                <w:sz w:val="20"/>
                <w:szCs w:val="20"/>
              </w:rPr>
              <w:t>-  Припрема за избор Савета родитеља</w:t>
            </w:r>
          </w:p>
          <w:p>
            <w:pPr>
              <w:pStyle w:val="LO-normal1"/>
              <w:widowControl w:val="false"/>
              <w:spacing w:lineRule="auto" w:line="240" w:before="0" w:after="0"/>
              <w:rPr>
                <w:rFonts w:ascii="Arial" w:hAnsi="Arial"/>
              </w:rPr>
            </w:pPr>
            <w:r>
              <w:rPr>
                <w:rFonts w:ascii="Arial" w:hAnsi="Arial"/>
                <w:color w:val="000000"/>
                <w:sz w:val="20"/>
                <w:szCs w:val="20"/>
              </w:rPr>
              <w:t>-  Припреме и руковођење седницама Наставничког већа</w:t>
            </w:r>
          </w:p>
          <w:p>
            <w:pPr>
              <w:pStyle w:val="LO-normal1"/>
              <w:widowControl w:val="false"/>
              <w:spacing w:lineRule="auto" w:line="240" w:before="0" w:after="0"/>
              <w:rPr>
                <w:rFonts w:ascii="Arial" w:hAnsi="Arial"/>
              </w:rPr>
            </w:pPr>
            <w:r>
              <w:rPr>
                <w:rFonts w:ascii="Arial" w:hAnsi="Arial"/>
                <w:color w:val="000000"/>
                <w:sz w:val="20"/>
                <w:szCs w:val="20"/>
              </w:rPr>
              <w:t>-  Припреме и учешће на седницама Школског одбора</w:t>
            </w:r>
          </w:p>
          <w:p>
            <w:pPr>
              <w:pStyle w:val="LO-normal1"/>
              <w:widowControl w:val="false"/>
              <w:spacing w:lineRule="auto" w:line="240" w:before="0" w:after="0"/>
              <w:rPr>
                <w:rFonts w:ascii="Arial" w:hAnsi="Arial"/>
              </w:rPr>
            </w:pPr>
            <w:r>
              <w:rPr>
                <w:rFonts w:ascii="Arial" w:hAnsi="Arial"/>
                <w:color w:val="000000"/>
                <w:sz w:val="20"/>
                <w:szCs w:val="20"/>
              </w:rPr>
              <w:t>-  Педагошко инструктивни послови  у вези са радом стручних актива</w:t>
            </w:r>
          </w:p>
          <w:p>
            <w:pPr>
              <w:pStyle w:val="LO-normal1"/>
              <w:widowControl w:val="false"/>
              <w:spacing w:lineRule="auto" w:line="240" w:before="0" w:after="0"/>
              <w:rPr>
                <w:rFonts w:ascii="Arial" w:hAnsi="Arial"/>
              </w:rPr>
            </w:pPr>
            <w:r>
              <w:rPr>
                <w:rFonts w:ascii="Arial" w:hAnsi="Arial"/>
                <w:color w:val="000000"/>
                <w:sz w:val="20"/>
                <w:szCs w:val="20"/>
              </w:rPr>
              <w:t>-  Организација стручног усавршавања</w:t>
            </w:r>
          </w:p>
          <w:p>
            <w:pPr>
              <w:pStyle w:val="LO-normal1"/>
              <w:widowControl w:val="false"/>
              <w:spacing w:lineRule="auto" w:line="240" w:before="0" w:after="0"/>
              <w:rPr>
                <w:rFonts w:ascii="Arial" w:hAnsi="Arial"/>
              </w:rPr>
            </w:pPr>
            <w:r>
              <w:rPr>
                <w:rFonts w:ascii="Arial" w:hAnsi="Arial"/>
                <w:color w:val="000000"/>
                <w:sz w:val="20"/>
                <w:szCs w:val="20"/>
              </w:rPr>
              <w:t>-  Праћење реализације годишњег програма рада школе</w:t>
            </w:r>
          </w:p>
          <w:p>
            <w:pPr>
              <w:pStyle w:val="LO-normal1"/>
              <w:widowControl w:val="false"/>
              <w:spacing w:lineRule="auto" w:line="240" w:before="0" w:after="0"/>
              <w:rPr>
                <w:rFonts w:ascii="Arial" w:hAnsi="Arial"/>
              </w:rPr>
            </w:pPr>
            <w:r>
              <w:rPr>
                <w:rFonts w:ascii="Arial" w:hAnsi="Arial"/>
                <w:color w:val="000000"/>
                <w:sz w:val="20"/>
                <w:szCs w:val="20"/>
              </w:rPr>
              <w:t>-  Утврђивање распореда часова и дежурства наставника</w:t>
            </w:r>
          </w:p>
          <w:p>
            <w:pPr>
              <w:pStyle w:val="LO-normal1"/>
              <w:widowControl w:val="false"/>
              <w:spacing w:lineRule="auto" w:line="240" w:before="0" w:after="0"/>
              <w:rPr>
                <w:rFonts w:ascii="Arial" w:hAnsi="Arial"/>
              </w:rPr>
            </w:pPr>
            <w:r>
              <w:rPr>
                <w:rFonts w:ascii="Arial" w:hAnsi="Arial"/>
                <w:color w:val="000000"/>
                <w:sz w:val="20"/>
                <w:szCs w:val="20"/>
              </w:rPr>
              <w:t>-  Утврђивање броја часова редовне наставе, допунског и додатног рада и</w:t>
            </w:r>
          </w:p>
          <w:p>
            <w:pPr>
              <w:pStyle w:val="LO-normal1"/>
              <w:widowControl w:val="false"/>
              <w:spacing w:lineRule="auto" w:line="240" w:before="0" w:after="0"/>
              <w:rPr>
                <w:rFonts w:ascii="Arial" w:hAnsi="Arial"/>
              </w:rPr>
            </w:pPr>
            <w:r>
              <w:rPr>
                <w:rFonts w:ascii="Arial" w:hAnsi="Arial"/>
                <w:color w:val="000000"/>
                <w:sz w:val="20"/>
                <w:szCs w:val="20"/>
              </w:rPr>
              <w:t>других ваннастаних активности</w:t>
            </w:r>
          </w:p>
          <w:p>
            <w:pPr>
              <w:pStyle w:val="LO-normal1"/>
              <w:widowControl w:val="false"/>
              <w:spacing w:lineRule="auto" w:line="240" w:before="0" w:after="0"/>
              <w:rPr>
                <w:rFonts w:ascii="Arial" w:hAnsi="Arial"/>
              </w:rPr>
            </w:pPr>
            <w:r>
              <w:rPr>
                <w:rFonts w:ascii="Arial" w:hAnsi="Arial"/>
                <w:color w:val="000000"/>
                <w:sz w:val="20"/>
                <w:szCs w:val="20"/>
              </w:rPr>
              <w:t>-  Увид у планове рада наставника</w:t>
            </w:r>
          </w:p>
          <w:p>
            <w:pPr>
              <w:pStyle w:val="LO-normal1"/>
              <w:widowControl w:val="false"/>
              <w:spacing w:lineRule="auto" w:line="240" w:before="0" w:after="0"/>
              <w:rPr>
                <w:rFonts w:ascii="Arial" w:hAnsi="Arial"/>
              </w:rPr>
            </w:pPr>
            <w:r>
              <w:rPr>
                <w:rFonts w:ascii="Arial" w:hAnsi="Arial"/>
                <w:color w:val="000000"/>
                <w:sz w:val="20"/>
                <w:szCs w:val="20"/>
              </w:rPr>
              <w:t>-Учешће у реализацији екскурзије</w:t>
            </w:r>
          </w:p>
          <w:p>
            <w:pPr>
              <w:pStyle w:val="LO-normal1"/>
              <w:widowControl w:val="false"/>
              <w:spacing w:lineRule="auto" w:line="240" w:before="0" w:after="0"/>
              <w:rPr>
                <w:rFonts w:ascii="Arial" w:hAnsi="Arial"/>
              </w:rPr>
            </w:pPr>
            <w:r>
              <w:rPr>
                <w:rFonts w:ascii="Arial" w:hAnsi="Arial"/>
                <w:color w:val="000000"/>
                <w:sz w:val="20"/>
                <w:szCs w:val="20"/>
              </w:rPr>
              <w:t>-Коришћење електронског дневника</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2.</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Октобар</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Организација израде и ажурирање нормативних аката школе</w:t>
            </w:r>
          </w:p>
          <w:p>
            <w:pPr>
              <w:pStyle w:val="LO-normal1"/>
              <w:widowControl w:val="false"/>
              <w:spacing w:lineRule="auto" w:line="240" w:before="0" w:after="0"/>
              <w:rPr>
                <w:rFonts w:ascii="Arial" w:hAnsi="Arial"/>
              </w:rPr>
            </w:pPr>
            <w:r>
              <w:rPr>
                <w:rFonts w:ascii="Arial" w:hAnsi="Arial"/>
                <w:color w:val="000000"/>
                <w:sz w:val="20"/>
                <w:szCs w:val="20"/>
              </w:rPr>
              <w:t>-  Израда плана набавке опреме, наставних средстава и плана инвестиционог   одржавања</w:t>
            </w:r>
          </w:p>
          <w:p>
            <w:pPr>
              <w:pStyle w:val="LO-normal1"/>
              <w:widowControl w:val="false"/>
              <w:spacing w:lineRule="auto" w:line="240" w:before="0" w:after="0"/>
              <w:rPr>
                <w:rFonts w:ascii="Arial" w:hAnsi="Arial"/>
              </w:rPr>
            </w:pPr>
            <w:r>
              <w:rPr>
                <w:rFonts w:ascii="Arial" w:hAnsi="Arial"/>
                <w:color w:val="000000"/>
                <w:sz w:val="20"/>
                <w:szCs w:val="20"/>
              </w:rPr>
              <w:t>-  Педагошко инструктивни рада – помоћ у припреми и организацији васпитно образовног рада (редовна настава, допунска и додатни рад, одељенска  заједница)</w:t>
            </w:r>
          </w:p>
          <w:p>
            <w:pPr>
              <w:pStyle w:val="LO-normal1"/>
              <w:widowControl w:val="false"/>
              <w:spacing w:lineRule="auto" w:line="240" w:before="0" w:after="0"/>
              <w:rPr>
                <w:rFonts w:ascii="Arial" w:hAnsi="Arial"/>
              </w:rPr>
            </w:pPr>
            <w:r>
              <w:rPr>
                <w:rFonts w:ascii="Arial" w:hAnsi="Arial"/>
                <w:color w:val="000000"/>
                <w:sz w:val="20"/>
                <w:szCs w:val="20"/>
              </w:rPr>
              <w:t>-  Анализа текућих васпитно образовних проблема и помоћ наставницима у</w:t>
            </w:r>
          </w:p>
          <w:p>
            <w:pPr>
              <w:pStyle w:val="LO-normal1"/>
              <w:widowControl w:val="false"/>
              <w:spacing w:lineRule="auto" w:line="240" w:before="0" w:after="0"/>
              <w:rPr>
                <w:rFonts w:ascii="Arial" w:hAnsi="Arial"/>
              </w:rPr>
            </w:pPr>
            <w:r>
              <w:rPr>
                <w:rFonts w:ascii="Arial" w:hAnsi="Arial"/>
                <w:color w:val="000000"/>
                <w:sz w:val="20"/>
                <w:szCs w:val="20"/>
              </w:rPr>
              <w:t>успешнијем васпитно-образовном деловању</w:t>
            </w:r>
          </w:p>
          <w:p>
            <w:pPr>
              <w:pStyle w:val="LO-normal1"/>
              <w:widowControl w:val="false"/>
              <w:spacing w:lineRule="auto" w:line="240" w:before="0" w:after="0"/>
              <w:rPr>
                <w:rFonts w:ascii="Arial" w:hAnsi="Arial"/>
              </w:rPr>
            </w:pPr>
            <w:r>
              <w:rPr>
                <w:rFonts w:ascii="Arial" w:hAnsi="Arial"/>
                <w:color w:val="000000"/>
                <w:sz w:val="20"/>
                <w:szCs w:val="20"/>
              </w:rPr>
              <w:t>-  Праћење реализације наставе, посета часовима редовне наставе</w:t>
            </w:r>
          </w:p>
          <w:p>
            <w:pPr>
              <w:pStyle w:val="LO-normal1"/>
              <w:widowControl w:val="false"/>
              <w:spacing w:lineRule="auto" w:line="240" w:before="0" w:after="0"/>
              <w:rPr>
                <w:rFonts w:ascii="Arial" w:hAnsi="Arial"/>
              </w:rPr>
            </w:pPr>
            <w:r>
              <w:rPr>
                <w:rFonts w:ascii="Arial" w:hAnsi="Arial"/>
                <w:color w:val="000000"/>
                <w:sz w:val="20"/>
                <w:szCs w:val="20"/>
              </w:rPr>
              <w:t>-  Контрола планова  и реализација допунског и додатног рада</w:t>
            </w:r>
          </w:p>
          <w:p>
            <w:pPr>
              <w:pStyle w:val="LO-normal1"/>
              <w:widowControl w:val="false"/>
              <w:spacing w:lineRule="auto" w:line="240" w:before="0" w:after="0"/>
              <w:rPr>
                <w:rFonts w:ascii="Arial" w:hAnsi="Arial"/>
              </w:rPr>
            </w:pPr>
            <w:r>
              <w:rPr>
                <w:rFonts w:ascii="Arial" w:hAnsi="Arial"/>
                <w:color w:val="000000"/>
                <w:sz w:val="20"/>
                <w:szCs w:val="20"/>
              </w:rPr>
              <w:t>-  Одржавање седница стручних органа</w:t>
            </w:r>
          </w:p>
          <w:p>
            <w:pPr>
              <w:pStyle w:val="LO-normal1"/>
              <w:widowControl w:val="false"/>
              <w:spacing w:lineRule="auto" w:line="240" w:before="0" w:after="0"/>
              <w:rPr>
                <w:rFonts w:ascii="Arial" w:hAnsi="Arial"/>
              </w:rPr>
            </w:pPr>
            <w:r>
              <w:rPr>
                <w:rFonts w:ascii="Arial" w:hAnsi="Arial"/>
                <w:color w:val="000000"/>
                <w:sz w:val="20"/>
                <w:szCs w:val="20"/>
              </w:rPr>
              <w:t>-  Припреме за стручно усавршавање</w:t>
            </w:r>
          </w:p>
        </w:tc>
      </w:tr>
      <w:tr>
        <w:trPr/>
        <w:tc>
          <w:tcPr>
            <w:tcW w:w="541" w:type="dxa"/>
            <w:tcBorders>
              <w:top w:val="single" w:sz="4" w:space="0" w:color="000000"/>
              <w:left w:val="single" w:sz="4" w:space="0" w:color="000000"/>
              <w:bottom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3.</w:t>
            </w:r>
          </w:p>
        </w:tc>
        <w:tc>
          <w:tcPr>
            <w:tcW w:w="1187" w:type="dxa"/>
            <w:tcBorders>
              <w:top w:val="single" w:sz="4" w:space="0" w:color="000000"/>
              <w:left w:val="single" w:sz="4" w:space="0" w:color="FFFFFF"/>
              <w:bottom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Новембар</w:t>
            </w:r>
          </w:p>
        </w:tc>
        <w:tc>
          <w:tcPr>
            <w:tcW w:w="7848" w:type="dxa"/>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Посета часовима  с циљем увида у организацију наставног рада и квалитет припрема за наставу</w:t>
            </w:r>
          </w:p>
          <w:p>
            <w:pPr>
              <w:pStyle w:val="LO-normal1"/>
              <w:widowControl w:val="false"/>
              <w:spacing w:lineRule="auto" w:line="240" w:before="0" w:after="0"/>
              <w:rPr>
                <w:rFonts w:ascii="Arial" w:hAnsi="Arial"/>
              </w:rPr>
            </w:pPr>
            <w:r>
              <w:rPr>
                <w:rFonts w:ascii="Arial" w:hAnsi="Arial"/>
                <w:color w:val="000000"/>
                <w:sz w:val="20"/>
                <w:szCs w:val="20"/>
              </w:rPr>
              <w:t>-  Индивидуални разговори са наставницима после посећених часова у циљу  пружања помоћи у планирању и програмирању</w:t>
            </w:r>
          </w:p>
          <w:p>
            <w:pPr>
              <w:pStyle w:val="LO-normal1"/>
              <w:widowControl w:val="false"/>
              <w:spacing w:lineRule="auto" w:line="240" w:before="0" w:after="0"/>
              <w:rPr>
                <w:rFonts w:ascii="Arial" w:hAnsi="Arial"/>
              </w:rPr>
            </w:pPr>
            <w:r>
              <w:rPr>
                <w:rFonts w:ascii="Arial" w:hAnsi="Arial"/>
                <w:color w:val="000000"/>
                <w:sz w:val="20"/>
                <w:szCs w:val="20"/>
              </w:rPr>
              <w:t>-  Сарадња у идентификацији даровитих ученика, координација и учешће у раду са даровитим ученицима</w:t>
            </w:r>
          </w:p>
          <w:p>
            <w:pPr>
              <w:pStyle w:val="LO-normal1"/>
              <w:widowControl w:val="false"/>
              <w:spacing w:lineRule="auto" w:line="240" w:before="0" w:after="0"/>
              <w:rPr>
                <w:rFonts w:ascii="Arial" w:hAnsi="Arial"/>
              </w:rPr>
            </w:pPr>
            <w:r>
              <w:rPr>
                <w:rFonts w:ascii="Arial" w:hAnsi="Arial"/>
                <w:color w:val="000000"/>
                <w:sz w:val="20"/>
                <w:szCs w:val="20"/>
              </w:rPr>
              <w:t>-  Седнице стручних органа</w:t>
            </w:r>
          </w:p>
          <w:p>
            <w:pPr>
              <w:pStyle w:val="LO-normal1"/>
              <w:widowControl w:val="false"/>
              <w:spacing w:lineRule="auto" w:line="240" w:before="0" w:after="0"/>
              <w:rPr>
                <w:rFonts w:ascii="Arial" w:hAnsi="Arial"/>
              </w:rPr>
            </w:pPr>
            <w:r>
              <w:rPr>
                <w:rFonts w:ascii="Arial" w:hAnsi="Arial"/>
                <w:color w:val="000000"/>
                <w:sz w:val="20"/>
                <w:szCs w:val="20"/>
              </w:rPr>
              <w:t>-  Анализа успеха на крају првог класификационог периода</w:t>
            </w:r>
          </w:p>
          <w:p>
            <w:pPr>
              <w:pStyle w:val="LO-normal1"/>
              <w:widowControl w:val="false"/>
              <w:spacing w:lineRule="auto" w:line="240" w:before="0" w:after="0"/>
              <w:rPr>
                <w:rFonts w:ascii="Arial" w:hAnsi="Arial"/>
              </w:rPr>
            </w:pPr>
            <w:r>
              <w:rPr>
                <w:rFonts w:ascii="Arial" w:hAnsi="Arial"/>
                <w:color w:val="000000"/>
                <w:sz w:val="20"/>
                <w:szCs w:val="20"/>
              </w:rPr>
              <w:t>-  Анализа успеха из појединих предмета и групни облици инструктивног рада са наставницима ( у оквиру стручних актива)</w:t>
            </w:r>
          </w:p>
          <w:p>
            <w:pPr>
              <w:pStyle w:val="LO-normal1"/>
              <w:widowControl w:val="false"/>
              <w:spacing w:lineRule="auto" w:line="240" w:before="0" w:after="0"/>
              <w:rPr>
                <w:rFonts w:ascii="Arial" w:hAnsi="Arial"/>
              </w:rPr>
            </w:pPr>
            <w:r>
              <w:rPr>
                <w:rFonts w:ascii="Arial" w:hAnsi="Arial"/>
                <w:color w:val="000000"/>
                <w:sz w:val="20"/>
                <w:szCs w:val="20"/>
              </w:rPr>
              <w:t>-  Сарадња са друштвеном средином</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4.</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Децембар</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Саветодавни рад са родитељима ученика</w:t>
            </w:r>
          </w:p>
          <w:p>
            <w:pPr>
              <w:pStyle w:val="LO-normal1"/>
              <w:widowControl w:val="false"/>
              <w:spacing w:lineRule="auto" w:line="240" w:before="0" w:after="0"/>
              <w:rPr>
                <w:rFonts w:ascii="Arial" w:hAnsi="Arial"/>
              </w:rPr>
            </w:pPr>
            <w:r>
              <w:rPr>
                <w:rFonts w:ascii="Arial" w:hAnsi="Arial"/>
                <w:color w:val="000000"/>
                <w:sz w:val="20"/>
                <w:szCs w:val="20"/>
              </w:rPr>
              <w:t>-  Саветодавни рад са наставницима у циљу адекватног третмана</w:t>
            </w:r>
          </w:p>
          <w:p>
            <w:pPr>
              <w:pStyle w:val="LO-normal1"/>
              <w:widowControl w:val="false"/>
              <w:spacing w:lineRule="auto" w:line="240" w:before="0" w:after="0"/>
              <w:rPr>
                <w:rFonts w:ascii="Arial" w:hAnsi="Arial"/>
              </w:rPr>
            </w:pPr>
            <w:r>
              <w:rPr>
                <w:rFonts w:ascii="Arial" w:hAnsi="Arial"/>
                <w:color w:val="000000"/>
                <w:sz w:val="20"/>
                <w:szCs w:val="20"/>
              </w:rPr>
              <w:t>-  Подстицање ученика са тешкоћама у раду и понашању</w:t>
            </w:r>
          </w:p>
          <w:p>
            <w:pPr>
              <w:pStyle w:val="LO-normal1"/>
              <w:widowControl w:val="false"/>
              <w:spacing w:lineRule="auto" w:line="240" w:before="0" w:after="0"/>
              <w:rPr>
                <w:rFonts w:ascii="Arial" w:hAnsi="Arial"/>
              </w:rPr>
            </w:pPr>
            <w:r>
              <w:rPr>
                <w:rFonts w:ascii="Arial" w:hAnsi="Arial"/>
                <w:color w:val="000000"/>
                <w:sz w:val="20"/>
                <w:szCs w:val="20"/>
              </w:rPr>
              <w:t>-  Контрола планова  и реализација допунског и додатног рада</w:t>
            </w:r>
          </w:p>
          <w:p>
            <w:pPr>
              <w:pStyle w:val="LO-normal1"/>
              <w:widowControl w:val="false"/>
              <w:spacing w:lineRule="auto" w:line="240" w:before="0" w:after="0"/>
              <w:rPr>
                <w:rFonts w:ascii="Arial" w:hAnsi="Arial"/>
              </w:rPr>
            </w:pPr>
            <w:r>
              <w:rPr>
                <w:rFonts w:ascii="Arial" w:hAnsi="Arial"/>
                <w:color w:val="000000"/>
                <w:sz w:val="20"/>
                <w:szCs w:val="20"/>
              </w:rPr>
              <w:t>-  Анализа обављања административно-финансијских послова</w:t>
            </w:r>
          </w:p>
          <w:p>
            <w:pPr>
              <w:pStyle w:val="LO-normal1"/>
              <w:widowControl w:val="false"/>
              <w:spacing w:lineRule="auto" w:line="240" w:before="0" w:after="0"/>
              <w:rPr>
                <w:rFonts w:ascii="Arial" w:hAnsi="Arial"/>
              </w:rPr>
            </w:pPr>
            <w:r>
              <w:rPr>
                <w:rFonts w:ascii="Arial" w:hAnsi="Arial"/>
                <w:color w:val="000000"/>
                <w:sz w:val="20"/>
                <w:szCs w:val="20"/>
              </w:rPr>
              <w:t>-  Припрема за израду завршног рачуна</w:t>
            </w:r>
          </w:p>
          <w:p>
            <w:pPr>
              <w:pStyle w:val="LO-normal1"/>
              <w:widowControl w:val="false"/>
              <w:spacing w:lineRule="auto" w:line="240" w:before="0" w:after="0"/>
              <w:rPr>
                <w:rFonts w:ascii="Arial" w:hAnsi="Arial"/>
              </w:rPr>
            </w:pPr>
            <w:r>
              <w:rPr>
                <w:rFonts w:ascii="Arial" w:hAnsi="Arial"/>
                <w:color w:val="000000"/>
                <w:sz w:val="20"/>
                <w:szCs w:val="20"/>
              </w:rPr>
              <w:t>-  Праћење и увид у реализацију планираног фонда часова</w:t>
            </w:r>
          </w:p>
          <w:p>
            <w:pPr>
              <w:pStyle w:val="LO-normal1"/>
              <w:widowControl w:val="false"/>
              <w:spacing w:lineRule="auto" w:line="240" w:before="0" w:after="0"/>
              <w:rPr>
                <w:rFonts w:ascii="Arial" w:hAnsi="Arial"/>
              </w:rPr>
            </w:pPr>
            <w:r>
              <w:rPr>
                <w:rFonts w:ascii="Arial" w:hAnsi="Arial"/>
                <w:color w:val="000000"/>
                <w:sz w:val="20"/>
                <w:szCs w:val="20"/>
              </w:rPr>
              <w:t>-  Праћење реализације ГПР.</w:t>
            </w:r>
          </w:p>
          <w:p>
            <w:pPr>
              <w:pStyle w:val="LO-normal1"/>
              <w:widowControl w:val="false"/>
              <w:spacing w:lineRule="auto" w:line="240" w:before="0" w:after="0"/>
              <w:rPr>
                <w:rFonts w:ascii="Arial" w:hAnsi="Arial"/>
              </w:rPr>
            </w:pPr>
            <w:r>
              <w:rPr>
                <w:rFonts w:ascii="Arial" w:hAnsi="Arial"/>
                <w:color w:val="000000"/>
                <w:sz w:val="20"/>
                <w:szCs w:val="20"/>
              </w:rPr>
              <w:t>-  Одржавање седница Одељенских и Разредних већа</w:t>
            </w:r>
          </w:p>
          <w:p>
            <w:pPr>
              <w:pStyle w:val="LO-normal1"/>
              <w:widowControl w:val="false"/>
              <w:spacing w:lineRule="auto" w:line="240" w:before="0" w:after="0"/>
              <w:rPr>
                <w:rFonts w:ascii="Arial" w:hAnsi="Arial"/>
              </w:rPr>
            </w:pPr>
            <w:r>
              <w:rPr>
                <w:rFonts w:ascii="Arial" w:hAnsi="Arial"/>
                <w:color w:val="000000"/>
                <w:sz w:val="20"/>
                <w:szCs w:val="20"/>
              </w:rPr>
              <w:t>-  Седница Наставничког већа – анализа рада и извештај о успеху у I полугођу, мере за даљи рад</w:t>
            </w:r>
          </w:p>
          <w:p>
            <w:pPr>
              <w:pStyle w:val="LO-normal1"/>
              <w:widowControl w:val="false"/>
              <w:spacing w:lineRule="auto" w:line="240" w:before="0" w:after="0"/>
              <w:rPr>
                <w:rFonts w:ascii="Arial" w:hAnsi="Arial"/>
              </w:rPr>
            </w:pPr>
            <w:r>
              <w:rPr>
                <w:rFonts w:ascii="Arial" w:hAnsi="Arial"/>
                <w:color w:val="000000"/>
                <w:sz w:val="20"/>
                <w:szCs w:val="20"/>
              </w:rPr>
              <w:t>-  Седница школског одбора</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5.</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Јануар</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Преглед школске документације</w:t>
            </w:r>
          </w:p>
          <w:p>
            <w:pPr>
              <w:pStyle w:val="LO-normal1"/>
              <w:widowControl w:val="false"/>
              <w:spacing w:lineRule="auto" w:line="240" w:before="0" w:after="0"/>
              <w:rPr>
                <w:rFonts w:ascii="Arial" w:hAnsi="Arial"/>
              </w:rPr>
            </w:pPr>
            <w:r>
              <w:rPr>
                <w:rFonts w:ascii="Arial" w:hAnsi="Arial"/>
                <w:color w:val="000000"/>
                <w:sz w:val="20"/>
                <w:szCs w:val="20"/>
              </w:rPr>
              <w:t>-  Преглед извештаја за анализу рада у I полугодишту</w:t>
            </w:r>
          </w:p>
          <w:p>
            <w:pPr>
              <w:pStyle w:val="LO-normal1"/>
              <w:widowControl w:val="false"/>
              <w:spacing w:lineRule="auto" w:line="240" w:before="0" w:after="0"/>
              <w:rPr>
                <w:rFonts w:ascii="Arial" w:hAnsi="Arial"/>
              </w:rPr>
            </w:pPr>
            <w:r>
              <w:rPr>
                <w:rFonts w:ascii="Arial" w:hAnsi="Arial"/>
                <w:color w:val="000000"/>
                <w:sz w:val="20"/>
                <w:szCs w:val="20"/>
              </w:rPr>
              <w:t>-  Израда разних извештаја за потребе педагошких и друштвених институција</w:t>
            </w:r>
          </w:p>
          <w:p>
            <w:pPr>
              <w:pStyle w:val="LO-normal1"/>
              <w:widowControl w:val="false"/>
              <w:spacing w:lineRule="auto" w:line="240" w:before="0" w:after="0"/>
              <w:rPr>
                <w:rFonts w:ascii="Arial" w:hAnsi="Arial"/>
              </w:rPr>
            </w:pPr>
            <w:r>
              <w:rPr>
                <w:rFonts w:ascii="Arial" w:hAnsi="Arial"/>
                <w:color w:val="000000"/>
                <w:sz w:val="20"/>
                <w:szCs w:val="20"/>
              </w:rPr>
              <w:t>-  Праћење утрошка финансијских средстава и праћење законских прописа</w:t>
            </w:r>
          </w:p>
          <w:p>
            <w:pPr>
              <w:pStyle w:val="LO-normal1"/>
              <w:widowControl w:val="false"/>
              <w:spacing w:lineRule="auto" w:line="240" w:before="0" w:after="0"/>
              <w:rPr>
                <w:rFonts w:ascii="Arial" w:hAnsi="Arial"/>
              </w:rPr>
            </w:pPr>
            <w:r>
              <w:rPr>
                <w:rFonts w:ascii="Arial" w:hAnsi="Arial"/>
                <w:color w:val="000000"/>
                <w:sz w:val="20"/>
                <w:szCs w:val="20"/>
              </w:rPr>
              <w:t>-  Организација припреме  и прославе школског празника Светог Саве</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6.</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Фебруар</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Саветодавни рад са ученицима који испољавају проблемске облике понашања</w:t>
            </w:r>
          </w:p>
          <w:p>
            <w:pPr>
              <w:pStyle w:val="LO-normal1"/>
              <w:widowControl w:val="false"/>
              <w:spacing w:lineRule="auto" w:line="240" w:before="0" w:after="0"/>
              <w:rPr>
                <w:rFonts w:ascii="Arial" w:hAnsi="Arial"/>
              </w:rPr>
            </w:pPr>
            <w:r>
              <w:rPr>
                <w:rFonts w:ascii="Arial" w:hAnsi="Arial"/>
                <w:color w:val="000000"/>
                <w:sz w:val="20"/>
                <w:szCs w:val="20"/>
              </w:rPr>
              <w:t>-  Саветодавни рад са даровитим ученицима у циљу њиховог подстицања у даљем раду</w:t>
            </w:r>
          </w:p>
          <w:p>
            <w:pPr>
              <w:pStyle w:val="LO-normal1"/>
              <w:widowControl w:val="false"/>
              <w:spacing w:lineRule="auto" w:line="240" w:before="0" w:after="0"/>
              <w:rPr>
                <w:rFonts w:ascii="Arial" w:hAnsi="Arial"/>
              </w:rPr>
            </w:pPr>
            <w:r>
              <w:rPr>
                <w:rFonts w:ascii="Arial" w:hAnsi="Arial"/>
                <w:color w:val="000000"/>
                <w:sz w:val="20"/>
                <w:szCs w:val="20"/>
              </w:rPr>
              <w:t>-  Анализа проблема у вези са оцењивањем, педагошко-инструктивни рад и</w:t>
            </w:r>
          </w:p>
          <w:p>
            <w:pPr>
              <w:pStyle w:val="LO-normal1"/>
              <w:widowControl w:val="false"/>
              <w:spacing w:lineRule="auto" w:line="240" w:before="0" w:after="0"/>
              <w:rPr>
                <w:rFonts w:ascii="Arial" w:hAnsi="Arial"/>
              </w:rPr>
            </w:pPr>
            <w:r>
              <w:rPr>
                <w:rFonts w:ascii="Arial" w:hAnsi="Arial"/>
                <w:color w:val="000000"/>
                <w:sz w:val="20"/>
                <w:szCs w:val="20"/>
              </w:rPr>
              <w:t>сарадња са наставницима у циљу отклањања истих</w:t>
            </w:r>
          </w:p>
          <w:p>
            <w:pPr>
              <w:pStyle w:val="LO-normal1"/>
              <w:widowControl w:val="false"/>
              <w:spacing w:lineRule="auto" w:line="240" w:before="0" w:after="0"/>
              <w:rPr>
                <w:rFonts w:ascii="Arial" w:hAnsi="Arial"/>
              </w:rPr>
            </w:pPr>
            <w:r>
              <w:rPr>
                <w:rFonts w:ascii="Arial" w:hAnsi="Arial"/>
                <w:color w:val="000000"/>
                <w:sz w:val="20"/>
                <w:szCs w:val="20"/>
              </w:rPr>
              <w:t>-  Израда разних извештаја</w:t>
            </w:r>
          </w:p>
          <w:p>
            <w:pPr>
              <w:pStyle w:val="LO-normal1"/>
              <w:widowControl w:val="false"/>
              <w:spacing w:lineRule="auto" w:line="240" w:before="0" w:after="0"/>
              <w:rPr>
                <w:rFonts w:ascii="Arial" w:hAnsi="Arial"/>
              </w:rPr>
            </w:pPr>
            <w:r>
              <w:rPr>
                <w:rFonts w:ascii="Arial" w:hAnsi="Arial"/>
                <w:color w:val="000000"/>
                <w:sz w:val="20"/>
                <w:szCs w:val="20"/>
              </w:rPr>
              <w:t>-  Анализа материјално финансијког стања</w:t>
            </w:r>
          </w:p>
          <w:p>
            <w:pPr>
              <w:pStyle w:val="LO-normal1"/>
              <w:widowControl w:val="false"/>
              <w:spacing w:lineRule="auto" w:line="240" w:before="0" w:after="0"/>
              <w:rPr>
                <w:rFonts w:ascii="Arial" w:hAnsi="Arial"/>
              </w:rPr>
            </w:pPr>
            <w:r>
              <w:rPr>
                <w:rFonts w:ascii="Arial" w:hAnsi="Arial"/>
                <w:color w:val="000000"/>
                <w:sz w:val="20"/>
                <w:szCs w:val="20"/>
              </w:rPr>
              <w:t>-  Корелација активности са Министарством просвете</w:t>
            </w:r>
          </w:p>
          <w:p>
            <w:pPr>
              <w:pStyle w:val="LO-normal1"/>
              <w:widowControl w:val="false"/>
              <w:spacing w:lineRule="auto" w:line="240" w:before="0" w:after="0"/>
              <w:rPr>
                <w:rFonts w:ascii="Arial" w:hAnsi="Arial"/>
              </w:rPr>
            </w:pPr>
            <w:r>
              <w:rPr>
                <w:rFonts w:ascii="Arial" w:hAnsi="Arial"/>
                <w:color w:val="000000"/>
                <w:sz w:val="20"/>
                <w:szCs w:val="20"/>
              </w:rPr>
              <w:t>-  Увид у реализацију фонда часова свих облика наставе</w:t>
            </w:r>
          </w:p>
          <w:p>
            <w:pPr>
              <w:pStyle w:val="LO-normal1"/>
              <w:widowControl w:val="false"/>
              <w:spacing w:lineRule="auto" w:line="240" w:before="0" w:after="0"/>
              <w:rPr>
                <w:rFonts w:ascii="Arial" w:hAnsi="Arial"/>
              </w:rPr>
            </w:pPr>
            <w:r>
              <w:rPr>
                <w:rFonts w:ascii="Arial" w:hAnsi="Arial"/>
                <w:color w:val="000000"/>
                <w:sz w:val="20"/>
                <w:szCs w:val="20"/>
              </w:rPr>
              <w:t>-  Организација и припрема школских такмичења</w:t>
            </w:r>
          </w:p>
          <w:p>
            <w:pPr>
              <w:pStyle w:val="LO-normal1"/>
              <w:widowControl w:val="false"/>
              <w:spacing w:lineRule="auto" w:line="240" w:before="0" w:after="0"/>
              <w:rPr>
                <w:rFonts w:ascii="Arial" w:hAnsi="Arial"/>
                <w:sz w:val="20"/>
                <w:szCs w:val="20"/>
              </w:rPr>
            </w:pPr>
            <w:r>
              <w:rPr>
                <w:rFonts w:ascii="Arial" w:hAnsi="Arial"/>
                <w:sz w:val="20"/>
                <w:szCs w:val="20"/>
              </w:rPr>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7.</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Март</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Праћење и реализација плана и програма образовно васпитног рада</w:t>
            </w:r>
          </w:p>
          <w:p>
            <w:pPr>
              <w:pStyle w:val="LO-normal1"/>
              <w:widowControl w:val="false"/>
              <w:spacing w:lineRule="auto" w:line="240" w:before="0" w:after="0"/>
              <w:rPr>
                <w:rFonts w:ascii="Arial" w:hAnsi="Arial"/>
              </w:rPr>
            </w:pPr>
            <w:r>
              <w:rPr>
                <w:rFonts w:ascii="Arial" w:hAnsi="Arial"/>
                <w:color w:val="000000"/>
                <w:sz w:val="20"/>
                <w:szCs w:val="20"/>
              </w:rPr>
              <w:t>прегледом школске документације</w:t>
            </w:r>
          </w:p>
          <w:p>
            <w:pPr>
              <w:pStyle w:val="LO-normal1"/>
              <w:widowControl w:val="false"/>
              <w:spacing w:lineRule="auto" w:line="240" w:before="0" w:after="0"/>
              <w:rPr>
                <w:rFonts w:ascii="Arial" w:hAnsi="Arial"/>
              </w:rPr>
            </w:pPr>
            <w:r>
              <w:rPr>
                <w:rFonts w:ascii="Arial" w:hAnsi="Arial"/>
                <w:color w:val="000000"/>
                <w:sz w:val="20"/>
                <w:szCs w:val="20"/>
              </w:rPr>
              <w:t>-  Праћење ефеката васпитно-образовног рада, успеха и понашања ученика</w:t>
            </w:r>
          </w:p>
          <w:p>
            <w:pPr>
              <w:pStyle w:val="LO-normal1"/>
              <w:widowControl w:val="false"/>
              <w:spacing w:lineRule="auto" w:line="240" w:before="0" w:after="0"/>
              <w:rPr>
                <w:rFonts w:ascii="Arial" w:hAnsi="Arial"/>
              </w:rPr>
            </w:pPr>
            <w:r>
              <w:rPr>
                <w:rFonts w:ascii="Arial" w:hAnsi="Arial"/>
                <w:color w:val="000000"/>
                <w:sz w:val="20"/>
                <w:szCs w:val="20"/>
              </w:rPr>
              <w:t>-  Посета часовима редовне наставе, преглед оперативних планова рада и</w:t>
            </w:r>
          </w:p>
          <w:p>
            <w:pPr>
              <w:pStyle w:val="LO-normal1"/>
              <w:widowControl w:val="false"/>
              <w:spacing w:lineRule="auto" w:line="240" w:before="0" w:after="0"/>
              <w:rPr>
                <w:rFonts w:ascii="Arial" w:hAnsi="Arial"/>
              </w:rPr>
            </w:pPr>
            <w:r>
              <w:rPr>
                <w:rFonts w:ascii="Arial" w:hAnsi="Arial"/>
                <w:color w:val="000000"/>
                <w:sz w:val="20"/>
                <w:szCs w:val="20"/>
              </w:rPr>
              <w:t>евидентирање по наставнику и предмету</w:t>
            </w:r>
          </w:p>
          <w:p>
            <w:pPr>
              <w:pStyle w:val="LO-normal1"/>
              <w:widowControl w:val="false"/>
              <w:spacing w:lineRule="auto" w:line="240" w:before="0" w:after="0"/>
              <w:rPr>
                <w:rFonts w:ascii="Arial" w:hAnsi="Arial"/>
              </w:rPr>
            </w:pPr>
            <w:r>
              <w:rPr>
                <w:rFonts w:ascii="Arial" w:hAnsi="Arial"/>
                <w:color w:val="000000"/>
                <w:sz w:val="20"/>
                <w:szCs w:val="20"/>
              </w:rPr>
              <w:t>-  Анализа рада стручних актива и комисија</w:t>
            </w:r>
          </w:p>
          <w:p>
            <w:pPr>
              <w:pStyle w:val="LO-normal1"/>
              <w:widowControl w:val="false"/>
              <w:spacing w:lineRule="auto" w:line="240" w:before="0" w:after="0"/>
              <w:rPr>
                <w:rFonts w:ascii="Arial" w:hAnsi="Arial"/>
              </w:rPr>
            </w:pPr>
            <w:r>
              <w:rPr>
                <w:rFonts w:ascii="Arial" w:hAnsi="Arial"/>
                <w:color w:val="000000"/>
                <w:sz w:val="20"/>
                <w:szCs w:val="20"/>
              </w:rPr>
              <w:t>-  Одржавање планираних седница</w:t>
            </w:r>
          </w:p>
          <w:p>
            <w:pPr>
              <w:pStyle w:val="LO-normal1"/>
              <w:widowControl w:val="false"/>
              <w:spacing w:lineRule="auto" w:line="240" w:before="0" w:after="0"/>
              <w:rPr>
                <w:rFonts w:ascii="Arial" w:hAnsi="Arial"/>
              </w:rPr>
            </w:pPr>
            <w:r>
              <w:rPr>
                <w:rFonts w:ascii="Arial" w:hAnsi="Arial"/>
                <w:color w:val="000000"/>
                <w:sz w:val="20"/>
                <w:szCs w:val="20"/>
              </w:rPr>
              <w:t>-  Иницирање промена и садржаја у културној и јавној делатности школе</w:t>
            </w:r>
          </w:p>
          <w:p>
            <w:pPr>
              <w:pStyle w:val="LO-normal1"/>
              <w:widowControl w:val="false"/>
              <w:spacing w:lineRule="auto" w:line="240" w:before="0" w:after="0"/>
              <w:rPr>
                <w:rFonts w:ascii="Arial" w:hAnsi="Arial"/>
              </w:rPr>
            </w:pPr>
            <w:r>
              <w:rPr>
                <w:rFonts w:ascii="Arial" w:hAnsi="Arial"/>
                <w:color w:val="000000"/>
                <w:sz w:val="20"/>
                <w:szCs w:val="20"/>
              </w:rPr>
              <w:t>-  Сарадња са друштвеном средином</w:t>
            </w:r>
          </w:p>
          <w:p>
            <w:pPr>
              <w:pStyle w:val="LO-normal1"/>
              <w:widowControl w:val="false"/>
              <w:spacing w:lineRule="auto" w:line="240" w:before="0" w:after="0"/>
              <w:rPr>
                <w:rFonts w:ascii="Arial" w:hAnsi="Arial"/>
              </w:rPr>
            </w:pPr>
            <w:r>
              <w:rPr>
                <w:rFonts w:ascii="Arial" w:hAnsi="Arial"/>
                <w:color w:val="000000"/>
                <w:sz w:val="20"/>
                <w:szCs w:val="20"/>
              </w:rPr>
              <w:t>- Анализа протеклог обележавања и прославе Дана школе заједно са комисијом за културну и јавну делатност школе</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8.</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Април</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Анализа финансијског пословања</w:t>
            </w:r>
          </w:p>
          <w:p>
            <w:pPr>
              <w:pStyle w:val="LO-normal1"/>
              <w:widowControl w:val="false"/>
              <w:spacing w:lineRule="auto" w:line="240" w:before="0" w:after="0"/>
              <w:rPr>
                <w:rFonts w:ascii="Arial" w:hAnsi="Arial"/>
              </w:rPr>
            </w:pPr>
            <w:r>
              <w:rPr>
                <w:rFonts w:ascii="Arial" w:hAnsi="Arial"/>
                <w:color w:val="000000"/>
                <w:sz w:val="20"/>
                <w:szCs w:val="20"/>
              </w:rPr>
              <w:t>-  Анализа сарадње школе са друштвеном средином</w:t>
            </w:r>
          </w:p>
          <w:p>
            <w:pPr>
              <w:pStyle w:val="LO-normal1"/>
              <w:widowControl w:val="false"/>
              <w:spacing w:lineRule="auto" w:line="240" w:before="0" w:after="0"/>
              <w:rPr>
                <w:rFonts w:ascii="Arial" w:hAnsi="Arial"/>
              </w:rPr>
            </w:pPr>
            <w:r>
              <w:rPr>
                <w:rFonts w:ascii="Arial" w:hAnsi="Arial"/>
                <w:color w:val="000000"/>
                <w:sz w:val="20"/>
                <w:szCs w:val="20"/>
              </w:rPr>
              <w:t>-  Педагошко инструктивни рад са наставницима у вези са учешћем ученика на такмичењима</w:t>
            </w:r>
          </w:p>
          <w:p>
            <w:pPr>
              <w:pStyle w:val="LO-normal1"/>
              <w:widowControl w:val="false"/>
              <w:spacing w:lineRule="auto" w:line="240" w:before="0" w:after="0"/>
              <w:rPr>
                <w:rFonts w:ascii="Arial" w:hAnsi="Arial"/>
              </w:rPr>
            </w:pPr>
            <w:r>
              <w:rPr>
                <w:rFonts w:ascii="Arial" w:hAnsi="Arial"/>
                <w:color w:val="000000"/>
                <w:sz w:val="20"/>
                <w:szCs w:val="20"/>
              </w:rPr>
              <w:t>-  Организација и план рада око уписа ученика у први разред</w:t>
            </w:r>
          </w:p>
          <w:p>
            <w:pPr>
              <w:pStyle w:val="LO-normal1"/>
              <w:widowControl w:val="false"/>
              <w:spacing w:lineRule="auto" w:line="240" w:before="0" w:after="0"/>
              <w:rPr>
                <w:rFonts w:ascii="Arial" w:hAnsi="Arial"/>
              </w:rPr>
            </w:pPr>
            <w:r>
              <w:rPr>
                <w:rFonts w:ascii="Arial" w:hAnsi="Arial"/>
                <w:color w:val="000000"/>
                <w:sz w:val="20"/>
                <w:szCs w:val="20"/>
              </w:rPr>
              <w:t>-  Седница Наставничког већа – анализа успеха и владања на средини другог полугодишта</w:t>
            </w:r>
          </w:p>
          <w:p>
            <w:pPr>
              <w:pStyle w:val="LO-normal1"/>
              <w:widowControl w:val="false"/>
              <w:spacing w:lineRule="auto" w:line="240" w:before="0" w:after="0"/>
              <w:rPr>
                <w:rFonts w:ascii="Arial" w:hAnsi="Arial"/>
              </w:rPr>
            </w:pPr>
            <w:r>
              <w:rPr>
                <w:rFonts w:ascii="Arial" w:hAnsi="Arial"/>
                <w:color w:val="000000"/>
                <w:sz w:val="20"/>
                <w:szCs w:val="20"/>
              </w:rPr>
              <w:t>-Припрема за прославу Дана школе</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9.</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Мај</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Педагошко инструктивни рад у вези са професионалном оријентацијом ученика</w:t>
            </w:r>
          </w:p>
          <w:p>
            <w:pPr>
              <w:pStyle w:val="LO-normal1"/>
              <w:widowControl w:val="false"/>
              <w:spacing w:lineRule="auto" w:line="240" w:before="0" w:after="0"/>
              <w:rPr>
                <w:rFonts w:ascii="Arial" w:hAnsi="Arial"/>
              </w:rPr>
            </w:pPr>
            <w:r>
              <w:rPr>
                <w:rFonts w:ascii="Arial" w:hAnsi="Arial"/>
                <w:color w:val="000000"/>
                <w:sz w:val="20"/>
                <w:szCs w:val="20"/>
              </w:rPr>
              <w:t>-  Саветодавни рад са ученицима</w:t>
            </w:r>
          </w:p>
          <w:p>
            <w:pPr>
              <w:pStyle w:val="LO-normal1"/>
              <w:widowControl w:val="false"/>
              <w:spacing w:lineRule="auto" w:line="240" w:before="0" w:after="0"/>
              <w:rPr>
                <w:rFonts w:ascii="Arial" w:hAnsi="Arial"/>
              </w:rPr>
            </w:pPr>
            <w:r>
              <w:rPr>
                <w:rFonts w:ascii="Arial" w:hAnsi="Arial"/>
                <w:color w:val="000000"/>
                <w:sz w:val="20"/>
                <w:szCs w:val="20"/>
              </w:rPr>
              <w:t>-  Анализа постигнутих резултата ученика на разним такмичењима</w:t>
            </w:r>
          </w:p>
          <w:p>
            <w:pPr>
              <w:pStyle w:val="LO-normal1"/>
              <w:widowControl w:val="false"/>
              <w:spacing w:lineRule="auto" w:line="240" w:before="0" w:after="0"/>
              <w:rPr>
                <w:rFonts w:ascii="Arial" w:hAnsi="Arial"/>
              </w:rPr>
            </w:pPr>
            <w:r>
              <w:rPr>
                <w:rFonts w:ascii="Arial" w:hAnsi="Arial"/>
                <w:color w:val="000000"/>
                <w:sz w:val="20"/>
                <w:szCs w:val="20"/>
              </w:rPr>
              <w:t>-  Посета часовима редовне наставе и одељенске заједнице</w:t>
            </w:r>
          </w:p>
          <w:p>
            <w:pPr>
              <w:pStyle w:val="LO-normal1"/>
              <w:widowControl w:val="false"/>
              <w:spacing w:lineRule="auto" w:line="240" w:before="0" w:after="0"/>
              <w:rPr>
                <w:rFonts w:ascii="Arial" w:hAnsi="Arial"/>
              </w:rPr>
            </w:pPr>
            <w:r>
              <w:rPr>
                <w:rFonts w:ascii="Arial" w:hAnsi="Arial"/>
                <w:color w:val="000000"/>
                <w:sz w:val="20"/>
                <w:szCs w:val="20"/>
              </w:rPr>
              <w:t>-  Саветодавни рад са наставницима</w:t>
            </w:r>
          </w:p>
          <w:p>
            <w:pPr>
              <w:pStyle w:val="LO-normal1"/>
              <w:widowControl w:val="false"/>
              <w:spacing w:lineRule="auto" w:line="240" w:before="0" w:after="0"/>
              <w:rPr>
                <w:rFonts w:ascii="Arial" w:hAnsi="Arial"/>
              </w:rPr>
            </w:pPr>
            <w:r>
              <w:rPr>
                <w:rFonts w:ascii="Arial" w:hAnsi="Arial"/>
                <w:color w:val="000000"/>
                <w:sz w:val="20"/>
                <w:szCs w:val="20"/>
              </w:rPr>
              <w:t>-  Праћење ораганизације ГПР</w:t>
            </w:r>
          </w:p>
        </w:tc>
      </w:tr>
      <w:tr>
        <w:trPr/>
        <w:tc>
          <w:tcPr>
            <w:tcW w:w="541"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10.</w:t>
            </w:r>
          </w:p>
        </w:tc>
        <w:tc>
          <w:tcPr>
            <w:tcW w:w="118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Јун</w:t>
            </w:r>
          </w:p>
        </w:tc>
        <w:tc>
          <w:tcPr>
            <w:tcW w:w="78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Седнице стручних органа</w:t>
            </w:r>
          </w:p>
          <w:p>
            <w:pPr>
              <w:pStyle w:val="LO-normal1"/>
              <w:widowControl w:val="false"/>
              <w:spacing w:lineRule="auto" w:line="240" w:before="0" w:after="0"/>
              <w:rPr>
                <w:rFonts w:ascii="Arial" w:hAnsi="Arial"/>
              </w:rPr>
            </w:pPr>
            <w:r>
              <w:rPr>
                <w:rFonts w:ascii="Arial" w:hAnsi="Arial"/>
                <w:color w:val="000000"/>
                <w:sz w:val="20"/>
                <w:szCs w:val="20"/>
              </w:rPr>
              <w:t>-  Организација разредних испита, поправних испита</w:t>
            </w:r>
          </w:p>
          <w:p>
            <w:pPr>
              <w:pStyle w:val="LO-normal1"/>
              <w:widowControl w:val="false"/>
              <w:spacing w:lineRule="auto" w:line="240" w:before="0" w:after="0"/>
              <w:rPr>
                <w:rFonts w:ascii="Arial" w:hAnsi="Arial"/>
              </w:rPr>
            </w:pPr>
            <w:r>
              <w:rPr>
                <w:rFonts w:ascii="Arial" w:hAnsi="Arial"/>
                <w:color w:val="000000"/>
                <w:sz w:val="20"/>
                <w:szCs w:val="20"/>
              </w:rPr>
              <w:t>-  Организавција припремне наставе</w:t>
            </w:r>
          </w:p>
          <w:p>
            <w:pPr>
              <w:pStyle w:val="LO-normal1"/>
              <w:widowControl w:val="false"/>
              <w:spacing w:lineRule="auto" w:line="240" w:before="0" w:after="0"/>
              <w:rPr>
                <w:rFonts w:ascii="Arial" w:hAnsi="Arial"/>
              </w:rPr>
            </w:pPr>
            <w:r>
              <w:rPr>
                <w:rFonts w:ascii="Arial" w:hAnsi="Arial"/>
                <w:color w:val="000000"/>
                <w:sz w:val="20"/>
                <w:szCs w:val="20"/>
              </w:rPr>
              <w:t>-  Сарадња са Министарством просвете у вези са организацијом пријемних испита за упис у средње школе</w:t>
            </w:r>
          </w:p>
          <w:p>
            <w:pPr>
              <w:pStyle w:val="LO-normal1"/>
              <w:widowControl w:val="false"/>
              <w:spacing w:lineRule="auto" w:line="240" w:before="0" w:after="0"/>
              <w:rPr>
                <w:rFonts w:ascii="Arial" w:hAnsi="Arial"/>
              </w:rPr>
            </w:pPr>
            <w:r>
              <w:rPr>
                <w:rFonts w:ascii="Arial" w:hAnsi="Arial"/>
                <w:color w:val="000000"/>
                <w:sz w:val="20"/>
                <w:szCs w:val="20"/>
              </w:rPr>
              <w:t>-  Седница Наставничког већа – анализа и усвајање успеха ученика на крају II полугодишта</w:t>
            </w:r>
          </w:p>
          <w:p>
            <w:pPr>
              <w:pStyle w:val="LO-normal1"/>
              <w:widowControl w:val="false"/>
              <w:spacing w:lineRule="auto" w:line="240" w:before="0" w:after="0"/>
              <w:rPr>
                <w:rFonts w:ascii="Arial" w:hAnsi="Arial"/>
              </w:rPr>
            </w:pPr>
            <w:r>
              <w:rPr>
                <w:rFonts w:ascii="Arial" w:hAnsi="Arial"/>
                <w:color w:val="000000"/>
                <w:sz w:val="20"/>
                <w:szCs w:val="20"/>
              </w:rPr>
              <w:t>-  Анализа реализације ГПР</w:t>
            </w:r>
          </w:p>
          <w:p>
            <w:pPr>
              <w:pStyle w:val="LO-normal1"/>
              <w:widowControl w:val="false"/>
              <w:spacing w:lineRule="auto" w:line="240" w:before="0" w:after="0"/>
              <w:rPr>
                <w:rFonts w:ascii="Arial" w:hAnsi="Arial"/>
              </w:rPr>
            </w:pPr>
            <w:r>
              <w:rPr>
                <w:rFonts w:ascii="Arial" w:hAnsi="Arial"/>
                <w:color w:val="000000"/>
                <w:sz w:val="20"/>
                <w:szCs w:val="20"/>
              </w:rPr>
              <w:t>-  Предлог плана рада школе за наредну школску годину</w:t>
            </w:r>
          </w:p>
          <w:p>
            <w:pPr>
              <w:pStyle w:val="LO-normal1"/>
              <w:widowControl w:val="false"/>
              <w:spacing w:lineRule="auto" w:line="240" w:before="0" w:after="0"/>
              <w:rPr>
                <w:rFonts w:ascii="Arial" w:hAnsi="Arial"/>
              </w:rPr>
            </w:pPr>
            <w:r>
              <w:rPr>
                <w:rFonts w:ascii="Arial" w:hAnsi="Arial"/>
                <w:color w:val="000000"/>
                <w:sz w:val="20"/>
                <w:szCs w:val="20"/>
              </w:rPr>
              <w:t>-  Анализа шестомесечног финансијског пословања школе</w:t>
            </w:r>
          </w:p>
          <w:p>
            <w:pPr>
              <w:pStyle w:val="LO-normal1"/>
              <w:widowControl w:val="false"/>
              <w:spacing w:lineRule="auto" w:line="240" w:before="0" w:after="0"/>
              <w:rPr>
                <w:rFonts w:ascii="Arial" w:hAnsi="Arial"/>
              </w:rPr>
            </w:pPr>
            <w:r>
              <w:rPr>
                <w:rFonts w:ascii="Arial" w:hAnsi="Arial"/>
                <w:color w:val="000000"/>
                <w:sz w:val="20"/>
                <w:szCs w:val="20"/>
              </w:rPr>
              <w:t>-  План радова у школи за време школског распуста</w:t>
            </w:r>
          </w:p>
        </w:tc>
      </w:tr>
      <w:tr>
        <w:trPr/>
        <w:tc>
          <w:tcPr>
            <w:tcW w:w="541" w:type="dxa"/>
            <w:tcBorders>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11.</w:t>
            </w:r>
          </w:p>
        </w:tc>
        <w:tc>
          <w:tcPr>
            <w:tcW w:w="1187" w:type="dxa"/>
            <w:tcBorders>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Јул</w:t>
            </w:r>
          </w:p>
          <w:p>
            <w:pPr>
              <w:pStyle w:val="LO-normal1"/>
              <w:widowControl w:val="false"/>
              <w:spacing w:lineRule="auto" w:line="240" w:before="0" w:after="0"/>
              <w:rPr>
                <w:rFonts w:ascii="Arial" w:hAnsi="Arial"/>
              </w:rPr>
            </w:pPr>
            <w:r>
              <w:rPr>
                <w:rFonts w:ascii="Arial" w:hAnsi="Arial"/>
                <w:color w:val="000000"/>
                <w:sz w:val="20"/>
                <w:szCs w:val="20"/>
              </w:rPr>
              <w:t>Август</w:t>
            </w:r>
          </w:p>
        </w:tc>
        <w:tc>
          <w:tcPr>
            <w:tcW w:w="7848" w:type="dxa"/>
            <w:tcBorders>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  Упознавање са актима приспелим у току школског распуста</w:t>
            </w:r>
          </w:p>
          <w:p>
            <w:pPr>
              <w:pStyle w:val="LO-normal1"/>
              <w:widowControl w:val="false"/>
              <w:spacing w:lineRule="auto" w:line="240" w:before="0" w:after="0"/>
              <w:rPr>
                <w:rFonts w:ascii="Arial" w:hAnsi="Arial"/>
              </w:rPr>
            </w:pPr>
            <w:r>
              <w:rPr>
                <w:rFonts w:ascii="Arial" w:hAnsi="Arial"/>
                <w:color w:val="000000"/>
                <w:sz w:val="20"/>
                <w:szCs w:val="20"/>
              </w:rPr>
              <w:t>-  Сарадња са Министарством просвете(трансформација, корелација активности)</w:t>
            </w:r>
          </w:p>
          <w:p>
            <w:pPr>
              <w:pStyle w:val="LO-normal1"/>
              <w:widowControl w:val="false"/>
              <w:spacing w:lineRule="auto" w:line="240" w:before="0" w:after="0"/>
              <w:rPr>
                <w:rFonts w:ascii="Arial" w:hAnsi="Arial"/>
              </w:rPr>
            </w:pPr>
            <w:r>
              <w:rPr>
                <w:rFonts w:ascii="Arial" w:hAnsi="Arial"/>
                <w:color w:val="000000"/>
                <w:sz w:val="20"/>
                <w:szCs w:val="20"/>
              </w:rPr>
              <w:t>-  Израда извештаја о раду школске 2022/2023. године</w:t>
            </w:r>
          </w:p>
          <w:p>
            <w:pPr>
              <w:pStyle w:val="LO-normal1"/>
              <w:widowControl w:val="false"/>
              <w:spacing w:lineRule="auto" w:line="240" w:before="0" w:after="0"/>
              <w:rPr>
                <w:rFonts w:ascii="Arial" w:hAnsi="Arial"/>
              </w:rPr>
            </w:pPr>
            <w:r>
              <w:rPr>
                <w:rFonts w:ascii="Arial" w:hAnsi="Arial"/>
                <w:color w:val="000000"/>
                <w:sz w:val="20"/>
                <w:szCs w:val="20"/>
              </w:rPr>
              <w:t>-  Организација израде  ГПР за школску 2023/2024. годину</w:t>
            </w:r>
          </w:p>
          <w:p>
            <w:pPr>
              <w:pStyle w:val="LO-normal1"/>
              <w:widowControl w:val="false"/>
              <w:spacing w:lineRule="auto" w:line="240" w:before="0" w:after="0"/>
              <w:rPr>
                <w:rFonts w:ascii="Arial" w:hAnsi="Arial"/>
              </w:rPr>
            </w:pPr>
            <w:r>
              <w:rPr>
                <w:rFonts w:ascii="Arial" w:hAnsi="Arial"/>
                <w:color w:val="000000"/>
                <w:sz w:val="20"/>
                <w:szCs w:val="20"/>
              </w:rPr>
              <w:t>-  Рад на формирању одељења првог и петог разреда</w:t>
            </w:r>
          </w:p>
          <w:p>
            <w:pPr>
              <w:pStyle w:val="LO-normal1"/>
              <w:widowControl w:val="false"/>
              <w:spacing w:lineRule="auto" w:line="240" w:before="0" w:after="0"/>
              <w:rPr>
                <w:rFonts w:ascii="Arial" w:hAnsi="Arial"/>
              </w:rPr>
            </w:pPr>
            <w:r>
              <w:rPr>
                <w:rFonts w:ascii="Arial" w:hAnsi="Arial"/>
                <w:color w:val="000000"/>
                <w:sz w:val="20"/>
                <w:szCs w:val="20"/>
              </w:rPr>
              <w:t>-  Седница разредних већа – анализа извештаја о успеху и остваривање ГПР за  школску 2022/2023. годину</w:t>
            </w:r>
          </w:p>
          <w:p>
            <w:pPr>
              <w:pStyle w:val="LO-normal1"/>
              <w:widowControl w:val="false"/>
              <w:spacing w:lineRule="auto" w:line="240" w:before="0" w:after="0"/>
              <w:rPr>
                <w:rFonts w:ascii="Arial" w:hAnsi="Arial"/>
              </w:rPr>
            </w:pPr>
            <w:r>
              <w:rPr>
                <w:rFonts w:ascii="Arial" w:hAnsi="Arial"/>
                <w:color w:val="000000"/>
                <w:sz w:val="20"/>
                <w:szCs w:val="20"/>
              </w:rPr>
              <w:t>-  Седница Наставничког већа – анализа извештаја о успеху и остваривање ГПР  за 2022/2023. Годину</w:t>
            </w:r>
          </w:p>
          <w:p>
            <w:pPr>
              <w:pStyle w:val="LO-normal1"/>
              <w:widowControl w:val="false"/>
              <w:spacing w:lineRule="auto" w:line="240" w:before="0" w:after="0"/>
              <w:rPr>
                <w:rFonts w:ascii="Arial" w:hAnsi="Arial"/>
              </w:rPr>
            </w:pPr>
            <w:r>
              <w:rPr>
                <w:rFonts w:ascii="Arial" w:hAnsi="Arial"/>
                <w:color w:val="000000"/>
                <w:sz w:val="20"/>
                <w:szCs w:val="20"/>
              </w:rPr>
              <w:t>-  Израда распореда рада, плана задужења и решења о радним обавезама наставника</w:t>
            </w:r>
          </w:p>
          <w:p>
            <w:pPr>
              <w:pStyle w:val="LO-normal1"/>
              <w:widowControl w:val="false"/>
              <w:spacing w:lineRule="auto" w:line="240" w:before="0" w:after="0"/>
              <w:rPr>
                <w:rFonts w:ascii="Arial" w:hAnsi="Arial"/>
              </w:rPr>
            </w:pPr>
            <w:r>
              <w:rPr>
                <w:rFonts w:ascii="Arial" w:hAnsi="Arial"/>
                <w:color w:val="000000"/>
                <w:sz w:val="20"/>
                <w:szCs w:val="20"/>
              </w:rPr>
              <w:t>-  Анализа финансијског стања и израда финансијског плана  за школску  2022/ 2023. годину</w:t>
            </w:r>
          </w:p>
          <w:p>
            <w:pPr>
              <w:pStyle w:val="LO-normal1"/>
              <w:widowControl w:val="false"/>
              <w:spacing w:lineRule="auto" w:line="240" w:before="0" w:after="0"/>
              <w:rPr>
                <w:rFonts w:ascii="Arial" w:hAnsi="Arial"/>
              </w:rPr>
            </w:pPr>
            <w:r>
              <w:rPr>
                <w:rFonts w:ascii="Arial" w:hAnsi="Arial"/>
                <w:color w:val="000000"/>
                <w:sz w:val="20"/>
                <w:szCs w:val="20"/>
              </w:rPr>
              <w:t>-   Израда плана рада директора за школску 2023/2024. годину</w:t>
            </w:r>
          </w:p>
          <w:p>
            <w:pPr>
              <w:pStyle w:val="LO-normal1"/>
              <w:widowControl w:val="false"/>
              <w:spacing w:lineRule="auto" w:line="240" w:before="0" w:after="0"/>
              <w:rPr>
                <w:rFonts w:ascii="Arial" w:hAnsi="Arial"/>
              </w:rPr>
            </w:pPr>
            <w:r>
              <w:rPr>
                <w:rFonts w:ascii="Arial" w:hAnsi="Arial"/>
                <w:color w:val="000000"/>
                <w:sz w:val="20"/>
                <w:szCs w:val="20"/>
              </w:rPr>
              <w:t>-  Организациони послови око припреме за почетак школске године</w:t>
            </w:r>
          </w:p>
        </w:tc>
      </w:tr>
    </w:tbl>
    <w:p>
      <w:pPr>
        <w:pStyle w:val="LO-normal1"/>
        <w:rPr>
          <w:rFonts w:ascii="Arial" w:hAnsi="Arial"/>
          <w:sz w:val="20"/>
          <w:szCs w:val="20"/>
        </w:rPr>
      </w:pPr>
      <w:r>
        <w:rPr>
          <w:rFonts w:ascii="Arial" w:hAnsi="Arial"/>
          <w:sz w:val="20"/>
          <w:szCs w:val="20"/>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Остале активности директора школе:</w:t>
      </w:r>
    </w:p>
    <w:p>
      <w:pPr>
        <w:pStyle w:val="LO-normal1"/>
        <w:rPr>
          <w:rFonts w:ascii="Arial" w:hAnsi="Arial"/>
        </w:rPr>
      </w:pPr>
      <w:r>
        <w:rPr>
          <w:rFonts w:ascii="Arial" w:hAnsi="Arial"/>
          <w:sz w:val="24"/>
          <w:szCs w:val="24"/>
        </w:rPr>
        <w:t>Поред наведених месечних активности овај план рада директора садржи и план сталних активности директора који чине:</w:t>
        <w:tab/>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Педагошко инструктивни и саветодавни рад  са наставницима као и са уч.</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Саветодавни рад са родитељима ученика</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Индивидуални, групни, саветодавни рад са ученицима</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Групни облици инструктивног рада са наставницима (стручна већа)</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Анализа реализације Годишњег програма рада</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Активно учествовање у планирању седница и актива</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Припремање седница стручних органа у школи</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Анализа извештаја за Одељење министарства, општину и слично</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суседним школама, културним институцијама, радним организацијама и  другима који помажу у реализацији програма рада школе</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Помоћ у изради појединих инструмената истраживања (анкета, упитник)</w:t>
      </w:r>
    </w:p>
    <w:p>
      <w:pPr>
        <w:pStyle w:val="LO-normal1"/>
        <w:keepNext w:val="false"/>
        <w:keepLines w:val="false"/>
        <w:pageBreakBefore w:val="false"/>
        <w:widowControl/>
        <w:numPr>
          <w:ilvl w:val="0"/>
          <w:numId w:val="5"/>
        </w:numPr>
        <w:shd w:val="clear" w:fill="auto"/>
        <w:spacing w:lineRule="auto" w:line="276"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Контрола извршавања појединих радних задатака</w:t>
      </w:r>
    </w:p>
    <w:p>
      <w:pPr>
        <w:pStyle w:val="LO-normal1"/>
        <w:keepNext w:val="false"/>
        <w:keepLines w:val="false"/>
        <w:pageBreakBefore w:val="false"/>
        <w:widowControl/>
        <w:numPr>
          <w:ilvl w:val="0"/>
          <w:numId w:val="5"/>
        </w:numPr>
        <w:shd w:val="clear" w:fill="auto"/>
        <w:spacing w:lineRule="auto" w:line="276" w:before="0" w:after="20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Развијање здравих међуљудских односа кроз међусобно разумевање, уважавање, помагање и Инсистирање на сталном стручном усавршавању наставника чување угледа просветног радника</w:t>
      </w:r>
    </w:p>
    <w:tbl>
      <w:tblPr>
        <w:tblStyle w:val="Table35"/>
        <w:tblW w:w="9918" w:type="dxa"/>
        <w:jc w:val="left"/>
        <w:tblInd w:w="-5" w:type="dxa"/>
        <w:tblLayout w:type="fixed"/>
        <w:tblCellMar>
          <w:top w:w="0" w:type="dxa"/>
          <w:left w:w="108" w:type="dxa"/>
          <w:bottom w:w="0" w:type="dxa"/>
          <w:right w:w="108" w:type="dxa"/>
        </w:tblCellMar>
        <w:tblLook w:val="04a0"/>
      </w:tblPr>
      <w:tblGrid>
        <w:gridCol w:w="593"/>
        <w:gridCol w:w="2925"/>
        <w:gridCol w:w="463"/>
        <w:gridCol w:w="450"/>
        <w:gridCol w:w="437"/>
        <w:gridCol w:w="453"/>
        <w:gridCol w:w="460"/>
        <w:gridCol w:w="437"/>
        <w:gridCol w:w="555"/>
        <w:gridCol w:w="448"/>
        <w:gridCol w:w="527"/>
        <w:gridCol w:w="470"/>
        <w:gridCol w:w="520"/>
        <w:gridCol w:w="1180"/>
      </w:tblGrid>
      <w:tr>
        <w:trPr>
          <w:trHeight w:val="223" w:hRule="atLeast"/>
        </w:trPr>
        <w:tc>
          <w:tcPr>
            <w:tcW w:w="593" w:type="dxa"/>
            <w:vMerge w:val="restart"/>
            <w:tcBorders>
              <w:top w:val="single" w:sz="4" w:space="0" w:color="000000"/>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Р.Б.</w:t>
            </w:r>
          </w:p>
        </w:tc>
        <w:tc>
          <w:tcPr>
            <w:tcW w:w="2925" w:type="dxa"/>
            <w:vMerge w:val="restart"/>
            <w:tcBorders>
              <w:top w:val="single" w:sz="4" w:space="0" w:color="000000"/>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b w:val="false"/>
                <w:color w:val="000000"/>
                <w:sz w:val="20"/>
                <w:szCs w:val="20"/>
              </w:rPr>
              <w:t>Структура послова по месецима</w:t>
            </w:r>
          </w:p>
        </w:tc>
        <w:tc>
          <w:tcPr>
            <w:tcW w:w="6400" w:type="dxa"/>
            <w:gridSpan w:val="12"/>
            <w:tcBorders>
              <w:top w:val="single" w:sz="4" w:space="0" w:color="000000"/>
              <w:left w:val="single" w:sz="4" w:space="0" w:color="FFFFFF"/>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color w:val="000000"/>
                <w:sz w:val="20"/>
                <w:szCs w:val="20"/>
              </w:rPr>
              <w:t>Број часова према врсти послова (месечно)</w:t>
            </w:r>
          </w:p>
        </w:tc>
      </w:tr>
      <w:tr>
        <w:trPr>
          <w:trHeight w:val="135" w:hRule="atLeast"/>
        </w:trPr>
        <w:tc>
          <w:tcPr>
            <w:tcW w:w="593" w:type="dxa"/>
            <w:vMerge w:val="continue"/>
            <w:tcBorders>
              <w:top w:val="single" w:sz="4" w:space="0" w:color="000000"/>
              <w:left w:val="single" w:sz="4" w:space="0" w:color="000000"/>
              <w:right w:val="single" w:sz="4" w:space="0" w:color="FFFFFF"/>
            </w:tcBorders>
          </w:tcPr>
          <w:p>
            <w:pPr>
              <w:pStyle w:val="LO-normal1"/>
              <w:keepNext w:val="false"/>
              <w:keepLines w:val="false"/>
              <w:widowControl w:val="false"/>
              <w:shd w:val="clear" w:fill="auto"/>
              <w:spacing w:lineRule="auto" w:line="276" w:before="0" w:after="0"/>
              <w:ind w:hanging="0" w:left="0" w:right="0"/>
              <w:jc w:val="left"/>
              <w:rPr>
                <w:rFonts w:ascii="Arial" w:hAnsi="Arial"/>
                <w:b w:val="false"/>
                <w:color w:val="000000"/>
                <w:sz w:val="20"/>
                <w:szCs w:val="20"/>
              </w:rPr>
            </w:pPr>
            <w:r>
              <w:rPr>
                <w:rFonts w:ascii="Arial" w:hAnsi="Arial"/>
                <w:b w:val="false"/>
                <w:color w:val="000000"/>
                <w:sz w:val="20"/>
                <w:szCs w:val="20"/>
              </w:rPr>
            </w:r>
          </w:p>
        </w:tc>
        <w:tc>
          <w:tcPr>
            <w:tcW w:w="2925" w:type="dxa"/>
            <w:vMerge w:val="continue"/>
            <w:tcBorders>
              <w:top w:val="single" w:sz="4" w:space="0" w:color="000000"/>
              <w:left w:val="single" w:sz="4" w:space="0" w:color="FFFFFF"/>
              <w:right w:val="single" w:sz="4" w:space="0" w:color="FFFFFF"/>
            </w:tcBorders>
          </w:tcPr>
          <w:p>
            <w:pPr>
              <w:pStyle w:val="LO-normal1"/>
              <w:keepNext w:val="false"/>
              <w:keepLines w:val="false"/>
              <w:widowControl w:val="false"/>
              <w:shd w:val="clear" w:fill="auto"/>
              <w:spacing w:lineRule="auto" w:line="276" w:before="0" w:after="0"/>
              <w:ind w:hanging="0" w:left="0" w:right="0"/>
              <w:jc w:val="left"/>
              <w:rPr>
                <w:rFonts w:ascii="Arial" w:hAnsi="Arial"/>
                <w:b w:val="false"/>
                <w:color w:val="000000"/>
                <w:sz w:val="20"/>
                <w:szCs w:val="20"/>
              </w:rPr>
            </w:pPr>
            <w:r>
              <w:rPr>
                <w:rFonts w:ascii="Arial" w:hAnsi="Arial"/>
                <w:b w:val="false"/>
                <w:color w:val="000000"/>
                <w:sz w:val="20"/>
                <w:szCs w:val="20"/>
              </w:rPr>
            </w:r>
          </w:p>
        </w:tc>
        <w:tc>
          <w:tcPr>
            <w:tcW w:w="463"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IX</w:t>
            </w:r>
          </w:p>
        </w:tc>
        <w:tc>
          <w:tcPr>
            <w:tcW w:w="45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X</w:t>
            </w:r>
          </w:p>
        </w:tc>
        <w:tc>
          <w:tcPr>
            <w:tcW w:w="437"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XI</w:t>
            </w:r>
          </w:p>
        </w:tc>
        <w:tc>
          <w:tcPr>
            <w:tcW w:w="453"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XII</w:t>
            </w:r>
          </w:p>
        </w:tc>
        <w:tc>
          <w:tcPr>
            <w:tcW w:w="46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I</w:t>
            </w:r>
          </w:p>
        </w:tc>
        <w:tc>
          <w:tcPr>
            <w:tcW w:w="437"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II</w:t>
            </w:r>
          </w:p>
        </w:tc>
        <w:tc>
          <w:tcPr>
            <w:tcW w:w="555"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III</w:t>
            </w:r>
          </w:p>
        </w:tc>
        <w:tc>
          <w:tcPr>
            <w:tcW w:w="448"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IV</w:t>
            </w:r>
          </w:p>
        </w:tc>
        <w:tc>
          <w:tcPr>
            <w:tcW w:w="527"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V</w:t>
            </w:r>
          </w:p>
        </w:tc>
        <w:tc>
          <w:tcPr>
            <w:tcW w:w="47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VI</w:t>
            </w:r>
          </w:p>
        </w:tc>
        <w:tc>
          <w:tcPr>
            <w:tcW w:w="52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VIII</w:t>
            </w:r>
          </w:p>
        </w:tc>
        <w:tc>
          <w:tcPr>
            <w:tcW w:w="1180" w:type="dxa"/>
            <w:tcBorders>
              <w:left w:val="single" w:sz="4" w:space="0" w:color="FFFFFF"/>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Свега</w:t>
            </w:r>
          </w:p>
        </w:tc>
      </w:tr>
      <w:tr>
        <w:trPr>
          <w:trHeight w:val="235"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1.</w:t>
            </w:r>
          </w:p>
        </w:tc>
        <w:tc>
          <w:tcPr>
            <w:tcW w:w="292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Обезбеђивање законитости рада школе</w:t>
            </w:r>
          </w:p>
        </w:tc>
        <w:tc>
          <w:tcPr>
            <w:tcW w:w="46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8</w:t>
            </w:r>
          </w:p>
        </w:tc>
        <w:tc>
          <w:tcPr>
            <w:tcW w:w="45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6</w:t>
            </w:r>
          </w:p>
        </w:tc>
        <w:tc>
          <w:tcPr>
            <w:tcW w:w="43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4</w:t>
            </w:r>
          </w:p>
        </w:tc>
        <w:tc>
          <w:tcPr>
            <w:tcW w:w="45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5</w:t>
            </w:r>
          </w:p>
        </w:tc>
        <w:tc>
          <w:tcPr>
            <w:tcW w:w="46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5</w:t>
            </w:r>
          </w:p>
        </w:tc>
        <w:tc>
          <w:tcPr>
            <w:tcW w:w="43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5</w:t>
            </w:r>
          </w:p>
        </w:tc>
        <w:tc>
          <w:tcPr>
            <w:tcW w:w="55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5</w:t>
            </w:r>
          </w:p>
        </w:tc>
        <w:tc>
          <w:tcPr>
            <w:tcW w:w="44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5</w:t>
            </w:r>
          </w:p>
        </w:tc>
        <w:tc>
          <w:tcPr>
            <w:tcW w:w="52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5</w:t>
            </w:r>
          </w:p>
        </w:tc>
        <w:tc>
          <w:tcPr>
            <w:tcW w:w="47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4</w:t>
            </w:r>
          </w:p>
        </w:tc>
        <w:tc>
          <w:tcPr>
            <w:tcW w:w="52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2</w:t>
            </w:r>
          </w:p>
        </w:tc>
        <w:tc>
          <w:tcPr>
            <w:tcW w:w="1180"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54</w:t>
            </w:r>
          </w:p>
        </w:tc>
      </w:tr>
      <w:tr>
        <w:trPr>
          <w:trHeight w:val="223"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w:t>
            </w:r>
          </w:p>
        </w:tc>
        <w:tc>
          <w:tcPr>
            <w:tcW w:w="2925" w:type="dxa"/>
            <w:tcBorders>
              <w:left w:val="single" w:sz="4" w:space="0" w:color="FFFFFF"/>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Организовање</w:t>
            </w:r>
          </w:p>
          <w:p>
            <w:pPr>
              <w:pStyle w:val="LO-normal1"/>
              <w:widowControl w:val="false"/>
              <w:spacing w:lineRule="auto" w:line="240" w:before="0" w:after="200"/>
              <w:rPr>
                <w:rFonts w:ascii="Arial" w:hAnsi="Arial"/>
              </w:rPr>
            </w:pPr>
            <w:r>
              <w:rPr>
                <w:rFonts w:ascii="Arial" w:hAnsi="Arial"/>
                <w:color w:val="000000"/>
                <w:sz w:val="20"/>
                <w:szCs w:val="20"/>
              </w:rPr>
              <w:t>васпитно-образовног рада</w:t>
            </w:r>
          </w:p>
        </w:tc>
        <w:tc>
          <w:tcPr>
            <w:tcW w:w="463"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18</w:t>
            </w:r>
          </w:p>
        </w:tc>
        <w:tc>
          <w:tcPr>
            <w:tcW w:w="45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20</w:t>
            </w:r>
          </w:p>
        </w:tc>
        <w:tc>
          <w:tcPr>
            <w:tcW w:w="437"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23</w:t>
            </w:r>
          </w:p>
        </w:tc>
        <w:tc>
          <w:tcPr>
            <w:tcW w:w="453"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25</w:t>
            </w:r>
          </w:p>
        </w:tc>
        <w:tc>
          <w:tcPr>
            <w:tcW w:w="46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8</w:t>
            </w:r>
          </w:p>
        </w:tc>
        <w:tc>
          <w:tcPr>
            <w:tcW w:w="437"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25</w:t>
            </w:r>
          </w:p>
        </w:tc>
        <w:tc>
          <w:tcPr>
            <w:tcW w:w="555"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25</w:t>
            </w:r>
          </w:p>
        </w:tc>
        <w:tc>
          <w:tcPr>
            <w:tcW w:w="448"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24</w:t>
            </w:r>
          </w:p>
        </w:tc>
        <w:tc>
          <w:tcPr>
            <w:tcW w:w="527"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25</w:t>
            </w:r>
          </w:p>
        </w:tc>
        <w:tc>
          <w:tcPr>
            <w:tcW w:w="47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25</w:t>
            </w:r>
          </w:p>
        </w:tc>
        <w:tc>
          <w:tcPr>
            <w:tcW w:w="520" w:type="dxa"/>
            <w:tcBorders>
              <w:left w:val="single" w:sz="4" w:space="0" w:color="FFFFFF"/>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2</w:t>
            </w:r>
          </w:p>
        </w:tc>
        <w:tc>
          <w:tcPr>
            <w:tcW w:w="1180" w:type="dxa"/>
            <w:tcBorders>
              <w:left w:val="single" w:sz="4" w:space="0" w:color="FFFFFF"/>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220</w:t>
            </w:r>
          </w:p>
        </w:tc>
      </w:tr>
      <w:tr>
        <w:trPr>
          <w:trHeight w:val="223"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3.</w:t>
            </w:r>
          </w:p>
        </w:tc>
        <w:tc>
          <w:tcPr>
            <w:tcW w:w="292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color w:val="000000"/>
                <w:sz w:val="20"/>
                <w:szCs w:val="20"/>
              </w:rPr>
              <w:t>Припрема за вршење педагошко-инструктивног увида и надзора</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10</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15</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15</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15</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5</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15</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15</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15</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14</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13</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133</w:t>
            </w:r>
          </w:p>
        </w:tc>
      </w:tr>
      <w:tr>
        <w:trPr>
          <w:trHeight w:val="235"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color w:val="000000"/>
                <w:sz w:val="20"/>
                <w:szCs w:val="20"/>
              </w:rPr>
              <w:t>4.</w:t>
            </w:r>
          </w:p>
        </w:tc>
        <w:tc>
          <w:tcPr>
            <w:tcW w:w="2925" w:type="dxa"/>
            <w:tcBorders>
              <w:left w:val="single" w:sz="4" w:space="0" w:color="FFFFFF"/>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Организовање</w:t>
            </w:r>
          </w:p>
          <w:p>
            <w:pPr>
              <w:pStyle w:val="LO-normal1"/>
              <w:widowControl w:val="false"/>
              <w:spacing w:lineRule="auto" w:line="240" w:before="0" w:after="200"/>
              <w:rPr>
                <w:rFonts w:ascii="Arial" w:hAnsi="Arial"/>
              </w:rPr>
            </w:pPr>
            <w:r>
              <w:rPr>
                <w:rFonts w:ascii="Arial" w:hAnsi="Arial"/>
                <w:color w:val="000000"/>
                <w:sz w:val="20"/>
                <w:szCs w:val="20"/>
              </w:rPr>
              <w:t>педагошко-инструктивног увида и надзора</w:t>
            </w:r>
          </w:p>
        </w:tc>
        <w:tc>
          <w:tcPr>
            <w:tcW w:w="46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5</w:t>
            </w:r>
          </w:p>
        </w:tc>
        <w:tc>
          <w:tcPr>
            <w:tcW w:w="45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22</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22</w:t>
            </w:r>
          </w:p>
        </w:tc>
        <w:tc>
          <w:tcPr>
            <w:tcW w:w="45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22</w:t>
            </w:r>
          </w:p>
        </w:tc>
        <w:tc>
          <w:tcPr>
            <w:tcW w:w="46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9</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21</w:t>
            </w:r>
          </w:p>
        </w:tc>
        <w:tc>
          <w:tcPr>
            <w:tcW w:w="55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21</w:t>
            </w:r>
          </w:p>
        </w:tc>
        <w:tc>
          <w:tcPr>
            <w:tcW w:w="448"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20</w:t>
            </w:r>
          </w:p>
        </w:tc>
        <w:tc>
          <w:tcPr>
            <w:tcW w:w="52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20</w:t>
            </w:r>
          </w:p>
        </w:tc>
        <w:tc>
          <w:tcPr>
            <w:tcW w:w="47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17</w:t>
            </w:r>
          </w:p>
        </w:tc>
        <w:tc>
          <w:tcPr>
            <w:tcW w:w="52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color w:val="000000"/>
                <w:sz w:val="20"/>
                <w:szCs w:val="20"/>
              </w:rPr>
              <w:t>1</w:t>
            </w:r>
          </w:p>
        </w:tc>
        <w:tc>
          <w:tcPr>
            <w:tcW w:w="1180" w:type="dxa"/>
            <w:tcBorders>
              <w:left w:val="single" w:sz="4" w:space="0" w:color="FFFFFF"/>
              <w:right w:val="single" w:sz="4" w:space="0" w:color="000000"/>
            </w:tcBorders>
            <w:vAlign w:val="center"/>
          </w:tcPr>
          <w:p>
            <w:pPr>
              <w:pStyle w:val="LO-normal1"/>
              <w:widowControl w:val="false"/>
              <w:spacing w:lineRule="auto" w:line="240" w:before="0" w:after="0"/>
              <w:rPr>
                <w:rFonts w:ascii="Arial" w:hAnsi="Arial"/>
              </w:rPr>
            </w:pPr>
            <w:r>
              <w:rPr>
                <w:rFonts w:ascii="Arial" w:hAnsi="Arial"/>
                <w:color w:val="000000"/>
                <w:sz w:val="20"/>
                <w:szCs w:val="20"/>
              </w:rPr>
              <w:t>180</w:t>
            </w:r>
          </w:p>
        </w:tc>
      </w:tr>
      <w:tr>
        <w:trPr>
          <w:trHeight w:val="223"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5.</w:t>
            </w:r>
          </w:p>
        </w:tc>
        <w:tc>
          <w:tcPr>
            <w:tcW w:w="292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Предузимање мера за</w:t>
            </w:r>
          </w:p>
          <w:p>
            <w:pPr>
              <w:pStyle w:val="LO-normal1"/>
              <w:widowControl w:val="false"/>
              <w:spacing w:lineRule="auto" w:line="240" w:before="0" w:after="0"/>
              <w:rPr>
                <w:rFonts w:ascii="Arial" w:hAnsi="Arial"/>
              </w:rPr>
            </w:pPr>
            <w:r>
              <w:rPr>
                <w:rFonts w:ascii="Arial" w:hAnsi="Arial"/>
                <w:b w:val="false"/>
                <w:bCs w:val="false"/>
                <w:color w:val="000000"/>
                <w:sz w:val="20"/>
                <w:szCs w:val="20"/>
              </w:rPr>
              <w:t>унапређивање рада</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10</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118</w:t>
            </w:r>
          </w:p>
        </w:tc>
      </w:tr>
      <w:tr>
        <w:trPr>
          <w:trHeight w:val="223"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6.</w:t>
            </w:r>
          </w:p>
        </w:tc>
        <w:tc>
          <w:tcPr>
            <w:tcW w:w="292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Сазивање и руковођење</w:t>
            </w:r>
          </w:p>
          <w:p>
            <w:pPr>
              <w:pStyle w:val="LO-normal1"/>
              <w:widowControl w:val="false"/>
              <w:spacing w:lineRule="auto" w:line="240" w:before="0" w:after="0"/>
              <w:rPr>
                <w:rFonts w:ascii="Arial" w:hAnsi="Arial"/>
              </w:rPr>
            </w:pPr>
            <w:r>
              <w:rPr>
                <w:rFonts w:ascii="Arial" w:hAnsi="Arial"/>
                <w:b w:val="false"/>
                <w:bCs w:val="false"/>
                <w:color w:val="000000"/>
                <w:sz w:val="20"/>
                <w:szCs w:val="20"/>
              </w:rPr>
              <w:t>седницама Наставничког већа</w:t>
            </w:r>
          </w:p>
        </w:tc>
        <w:tc>
          <w:tcPr>
            <w:tcW w:w="46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5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5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6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55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48"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2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7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10</w:t>
            </w:r>
          </w:p>
        </w:tc>
        <w:tc>
          <w:tcPr>
            <w:tcW w:w="52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1180" w:type="dxa"/>
            <w:tcBorders>
              <w:left w:val="single" w:sz="4" w:space="0" w:color="FFFFFF"/>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68</w:t>
            </w:r>
          </w:p>
        </w:tc>
      </w:tr>
      <w:tr>
        <w:trPr>
          <w:trHeight w:val="223"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7.</w:t>
            </w:r>
          </w:p>
        </w:tc>
        <w:tc>
          <w:tcPr>
            <w:tcW w:w="292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Усмеравање и усклађивање</w:t>
            </w:r>
          </w:p>
          <w:p>
            <w:pPr>
              <w:pStyle w:val="LO-normal1"/>
              <w:widowControl w:val="false"/>
              <w:spacing w:lineRule="auto" w:line="240" w:before="0" w:after="0"/>
              <w:rPr>
                <w:rFonts w:ascii="Arial" w:hAnsi="Arial"/>
              </w:rPr>
            </w:pPr>
            <w:r>
              <w:rPr>
                <w:rFonts w:ascii="Arial" w:hAnsi="Arial"/>
                <w:b w:val="false"/>
                <w:bCs w:val="false"/>
                <w:color w:val="000000"/>
                <w:sz w:val="20"/>
                <w:szCs w:val="20"/>
              </w:rPr>
              <w:t>рада стручних органа</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10</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68</w:t>
            </w:r>
          </w:p>
        </w:tc>
      </w:tr>
      <w:tr>
        <w:trPr>
          <w:trHeight w:val="235"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8.</w:t>
            </w:r>
          </w:p>
        </w:tc>
        <w:tc>
          <w:tcPr>
            <w:tcW w:w="292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Рад са наставницима на спровођењу одлука стручних органа</w:t>
            </w:r>
          </w:p>
        </w:tc>
        <w:tc>
          <w:tcPr>
            <w:tcW w:w="46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5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14</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5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6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55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48"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52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7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10</w:t>
            </w:r>
          </w:p>
        </w:tc>
        <w:tc>
          <w:tcPr>
            <w:tcW w:w="52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1180" w:type="dxa"/>
            <w:tcBorders>
              <w:left w:val="single" w:sz="4" w:space="0" w:color="FFFFFF"/>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135</w:t>
            </w:r>
          </w:p>
        </w:tc>
      </w:tr>
      <w:tr>
        <w:trPr>
          <w:trHeight w:val="223"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9.</w:t>
            </w:r>
          </w:p>
        </w:tc>
        <w:tc>
          <w:tcPr>
            <w:tcW w:w="292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Рад</w:t>
            </w:r>
          </w:p>
          <w:p>
            <w:pPr>
              <w:pStyle w:val="LO-normal1"/>
              <w:widowControl w:val="false"/>
              <w:spacing w:lineRule="auto" w:line="240" w:before="0" w:after="0"/>
              <w:rPr>
                <w:rFonts w:ascii="Arial" w:hAnsi="Arial"/>
              </w:rPr>
            </w:pPr>
            <w:r>
              <w:rPr>
                <w:rFonts w:ascii="Arial" w:hAnsi="Arial"/>
                <w:b w:val="false"/>
                <w:bCs w:val="false"/>
                <w:color w:val="000000"/>
                <w:sz w:val="20"/>
                <w:szCs w:val="20"/>
              </w:rPr>
              <w:t>са ученицима</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20</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17</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17</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156</w:t>
            </w:r>
          </w:p>
          <w:p>
            <w:pPr>
              <w:pStyle w:val="LO-normal1"/>
              <w:widowControl w:val="false"/>
              <w:spacing w:lineRule="auto" w:line="240" w:before="0" w:after="0"/>
              <w:rPr>
                <w:rFonts w:ascii="Arial" w:hAnsi="Arial"/>
                <w:b w:val="false"/>
                <w:bCs w:val="false"/>
                <w:color w:val="000000"/>
                <w:sz w:val="20"/>
                <w:szCs w:val="20"/>
              </w:rPr>
            </w:pPr>
            <w:r>
              <w:rPr>
                <w:rFonts w:ascii="Arial" w:hAnsi="Arial"/>
                <w:b w:val="false"/>
                <w:bCs w:val="false"/>
                <w:color w:val="000000"/>
                <w:sz w:val="20"/>
                <w:szCs w:val="20"/>
              </w:rPr>
            </w:r>
          </w:p>
          <w:p>
            <w:pPr>
              <w:pStyle w:val="LO-normal1"/>
              <w:widowControl w:val="false"/>
              <w:spacing w:lineRule="auto" w:line="240" w:before="0" w:after="0"/>
              <w:rPr>
                <w:rFonts w:ascii="Arial" w:hAnsi="Arial"/>
                <w:b w:val="false"/>
                <w:bCs w:val="false"/>
                <w:color w:val="000000"/>
                <w:sz w:val="20"/>
                <w:szCs w:val="20"/>
              </w:rPr>
            </w:pPr>
            <w:r>
              <w:rPr>
                <w:rFonts w:ascii="Arial" w:hAnsi="Arial"/>
                <w:b w:val="false"/>
                <w:bCs w:val="false"/>
                <w:color w:val="000000"/>
                <w:sz w:val="20"/>
                <w:szCs w:val="20"/>
              </w:rPr>
            </w:r>
          </w:p>
        </w:tc>
      </w:tr>
      <w:tr>
        <w:trPr>
          <w:trHeight w:val="223"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10.</w:t>
            </w:r>
          </w:p>
        </w:tc>
        <w:tc>
          <w:tcPr>
            <w:tcW w:w="292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Рад са</w:t>
            </w:r>
          </w:p>
          <w:p>
            <w:pPr>
              <w:pStyle w:val="LO-normal1"/>
              <w:widowControl w:val="false"/>
              <w:spacing w:lineRule="auto" w:line="240" w:before="0" w:after="0"/>
              <w:rPr>
                <w:rFonts w:ascii="Arial" w:hAnsi="Arial"/>
              </w:rPr>
            </w:pPr>
            <w:r>
              <w:rPr>
                <w:rFonts w:ascii="Arial" w:hAnsi="Arial"/>
                <w:b w:val="false"/>
                <w:bCs w:val="false"/>
                <w:color w:val="000000"/>
                <w:sz w:val="20"/>
                <w:szCs w:val="20"/>
              </w:rPr>
              <w:t>родитељима ученика</w:t>
            </w:r>
          </w:p>
        </w:tc>
        <w:tc>
          <w:tcPr>
            <w:tcW w:w="46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5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9</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5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6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55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48"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52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7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52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1180" w:type="dxa"/>
            <w:tcBorders>
              <w:left w:val="single" w:sz="4" w:space="0" w:color="FFFFFF"/>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80</w:t>
            </w:r>
          </w:p>
        </w:tc>
      </w:tr>
      <w:tr>
        <w:trPr>
          <w:trHeight w:val="235"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11.</w:t>
            </w:r>
          </w:p>
        </w:tc>
        <w:tc>
          <w:tcPr>
            <w:tcW w:w="292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Студијско</w:t>
            </w:r>
          </w:p>
          <w:p>
            <w:pPr>
              <w:pStyle w:val="LO-normal1"/>
              <w:widowControl w:val="false"/>
              <w:spacing w:lineRule="auto" w:line="240" w:before="0" w:after="0"/>
              <w:rPr>
                <w:rFonts w:ascii="Arial" w:hAnsi="Arial"/>
              </w:rPr>
            </w:pPr>
            <w:r>
              <w:rPr>
                <w:rFonts w:ascii="Arial" w:hAnsi="Arial"/>
                <w:b w:val="false"/>
                <w:bCs w:val="false"/>
                <w:color w:val="000000"/>
                <w:sz w:val="20"/>
                <w:szCs w:val="20"/>
              </w:rPr>
              <w:t>аналитички рад</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32</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17</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96</w:t>
            </w:r>
          </w:p>
        </w:tc>
      </w:tr>
      <w:tr>
        <w:trPr>
          <w:trHeight w:val="223"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12.</w:t>
            </w:r>
          </w:p>
        </w:tc>
        <w:tc>
          <w:tcPr>
            <w:tcW w:w="292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Материјално-финансијски</w:t>
            </w:r>
          </w:p>
          <w:p>
            <w:pPr>
              <w:pStyle w:val="LO-normal1"/>
              <w:widowControl w:val="false"/>
              <w:spacing w:lineRule="auto" w:line="240" w:before="0" w:after="0"/>
              <w:rPr>
                <w:rFonts w:ascii="Arial" w:hAnsi="Arial"/>
              </w:rPr>
            </w:pPr>
            <w:r>
              <w:rPr>
                <w:rFonts w:ascii="Arial" w:hAnsi="Arial"/>
                <w:b w:val="false"/>
                <w:bCs w:val="false"/>
                <w:color w:val="000000"/>
                <w:sz w:val="20"/>
                <w:szCs w:val="20"/>
              </w:rPr>
              <w:t>проблеми пословања школе</w:t>
            </w:r>
          </w:p>
        </w:tc>
        <w:tc>
          <w:tcPr>
            <w:tcW w:w="46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45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45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6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55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48"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52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7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52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1180" w:type="dxa"/>
            <w:tcBorders>
              <w:left w:val="single" w:sz="4" w:space="0" w:color="FFFFFF"/>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57</w:t>
            </w:r>
          </w:p>
        </w:tc>
      </w:tr>
      <w:tr>
        <w:trPr>
          <w:trHeight w:val="223"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13.</w:t>
            </w:r>
          </w:p>
        </w:tc>
        <w:tc>
          <w:tcPr>
            <w:tcW w:w="292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Програмирање рада школе и сопствено планирање</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31</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10</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10</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137</w:t>
            </w:r>
          </w:p>
        </w:tc>
      </w:tr>
      <w:tr>
        <w:trPr>
          <w:trHeight w:val="235"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14.</w:t>
            </w:r>
          </w:p>
        </w:tc>
        <w:tc>
          <w:tcPr>
            <w:tcW w:w="292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Доношење одлука, решења, закључивање Уговора, споразума</w:t>
            </w:r>
          </w:p>
        </w:tc>
        <w:tc>
          <w:tcPr>
            <w:tcW w:w="46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5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5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6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55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48"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52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7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52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1180" w:type="dxa"/>
            <w:tcBorders>
              <w:left w:val="single" w:sz="4" w:space="0" w:color="FFFFFF"/>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35</w:t>
            </w:r>
          </w:p>
        </w:tc>
      </w:tr>
      <w:tr>
        <w:trPr>
          <w:trHeight w:val="223"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15.</w:t>
            </w:r>
          </w:p>
        </w:tc>
        <w:tc>
          <w:tcPr>
            <w:tcW w:w="292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Остваривање сарадње са Министарством и Општином</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16</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12</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6</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84</w:t>
            </w:r>
          </w:p>
        </w:tc>
      </w:tr>
      <w:tr>
        <w:trPr>
          <w:trHeight w:val="223" w:hRule="atLeast"/>
        </w:trPr>
        <w:tc>
          <w:tcPr>
            <w:tcW w:w="593" w:type="dxa"/>
            <w:tcBorders>
              <w:left w:val="single" w:sz="4" w:space="0" w:color="000000"/>
              <w:right w:val="single" w:sz="4" w:space="0" w:color="FFFFFF"/>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16.</w:t>
            </w:r>
          </w:p>
        </w:tc>
        <w:tc>
          <w:tcPr>
            <w:tcW w:w="292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Усавршавање и учешће у усавршавању наставника</w:t>
            </w:r>
          </w:p>
        </w:tc>
        <w:tc>
          <w:tcPr>
            <w:tcW w:w="46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5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53"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6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27</w:t>
            </w:r>
          </w:p>
        </w:tc>
        <w:tc>
          <w:tcPr>
            <w:tcW w:w="43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8</w:t>
            </w:r>
          </w:p>
        </w:tc>
        <w:tc>
          <w:tcPr>
            <w:tcW w:w="555"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48"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27"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47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7</w:t>
            </w:r>
          </w:p>
        </w:tc>
        <w:tc>
          <w:tcPr>
            <w:tcW w:w="520" w:type="dxa"/>
            <w:tcBorders>
              <w:left w:val="single" w:sz="4" w:space="0" w:color="FFFFFF"/>
              <w:right w:val="single" w:sz="4" w:space="0" w:color="FFFFFF"/>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1180" w:type="dxa"/>
            <w:tcBorders>
              <w:left w:val="single" w:sz="4" w:space="0" w:color="FFFFFF"/>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93</w:t>
            </w:r>
          </w:p>
        </w:tc>
      </w:tr>
      <w:tr>
        <w:trPr>
          <w:trHeight w:val="235" w:hRule="atLeast"/>
        </w:trPr>
        <w:tc>
          <w:tcPr>
            <w:tcW w:w="59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17.</w:t>
            </w:r>
          </w:p>
        </w:tc>
        <w:tc>
          <w:tcPr>
            <w:tcW w:w="292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rFonts w:ascii="Arial" w:hAnsi="Arial"/>
              </w:rPr>
            </w:pPr>
            <w:r>
              <w:rPr>
                <w:rFonts w:ascii="Arial" w:hAnsi="Arial"/>
                <w:b w:val="false"/>
                <w:bCs w:val="false"/>
                <w:color w:val="000000"/>
                <w:sz w:val="20"/>
                <w:szCs w:val="20"/>
              </w:rPr>
              <w:t>УКУПНО</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5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453"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6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43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5</w:t>
            </w:r>
          </w:p>
        </w:tc>
        <w:tc>
          <w:tcPr>
            <w:tcW w:w="448"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w:t>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3</w:t>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2</w:t>
            </w:r>
          </w:p>
        </w:tc>
        <w:tc>
          <w:tcPr>
            <w:tcW w:w="1180" w:type="dxa"/>
            <w:tcBorders>
              <w:top w:val="single" w:sz="4" w:space="0" w:color="000000"/>
              <w:left w:val="single" w:sz="4" w:space="0" w:color="000000"/>
              <w:bottom w:val="single" w:sz="4" w:space="0" w:color="000000"/>
              <w:right w:val="single" w:sz="4" w:space="0" w:color="000000"/>
            </w:tcBorders>
            <w:vAlign w:val="center"/>
          </w:tcPr>
          <w:p>
            <w:pPr>
              <w:pStyle w:val="LO-normal1"/>
              <w:widowControl w:val="false"/>
              <w:spacing w:lineRule="auto" w:line="240" w:before="0" w:after="0"/>
              <w:rPr>
                <w:rFonts w:ascii="Arial" w:hAnsi="Arial"/>
              </w:rPr>
            </w:pPr>
            <w:r>
              <w:rPr>
                <w:rFonts w:ascii="Arial" w:hAnsi="Arial"/>
                <w:b w:val="false"/>
                <w:bCs w:val="false"/>
                <w:color w:val="000000"/>
                <w:sz w:val="20"/>
                <w:szCs w:val="20"/>
              </w:rPr>
              <w:t>41</w:t>
            </w:r>
          </w:p>
        </w:tc>
      </w:tr>
    </w:tbl>
    <w:p>
      <w:pPr>
        <w:pStyle w:val="LO-normal1"/>
        <w:rPr>
          <w:rFonts w:ascii="Arial" w:hAnsi="Arial"/>
          <w:sz w:val="20"/>
          <w:szCs w:val="20"/>
        </w:rPr>
      </w:pPr>
      <w:r>
        <w:rPr>
          <w:rFonts w:ascii="Arial" w:hAnsi="Arial"/>
          <w:sz w:val="20"/>
          <w:szCs w:val="20"/>
        </w:rPr>
      </w:r>
    </w:p>
    <w:p>
      <w:pPr>
        <w:pStyle w:val="LO-normal1"/>
        <w:jc w:val="left"/>
        <w:rPr>
          <w:rFonts w:ascii="Arial" w:hAnsi="Arial"/>
          <w:b/>
          <w:sz w:val="24"/>
          <w:szCs w:val="24"/>
        </w:rPr>
      </w:pPr>
      <w:r>
        <w:rPr>
          <w:rFonts w:ascii="Arial" w:hAnsi="Arial"/>
          <w:b/>
          <w:sz w:val="24"/>
          <w:szCs w:val="24"/>
        </w:rPr>
      </w:r>
    </w:p>
    <w:p>
      <w:pPr>
        <w:pStyle w:val="LO-normal1"/>
        <w:jc w:val="center"/>
        <w:rPr>
          <w:rFonts w:ascii="Arial" w:hAnsi="Arial"/>
        </w:rPr>
      </w:pPr>
      <w:r>
        <w:rPr>
          <w:rFonts w:ascii="Arial" w:hAnsi="Arial"/>
          <w:b/>
          <w:sz w:val="24"/>
          <w:szCs w:val="24"/>
        </w:rPr>
        <w:t>5.3.   ПОМОЋНИК ДИРЕКТОРА ШКОЛЕ</w:t>
      </w:r>
    </w:p>
    <w:p>
      <w:pPr>
        <w:pStyle w:val="LO-normal1"/>
        <w:rPr>
          <w:rFonts w:ascii="Arial" w:hAnsi="Arial"/>
          <w:b/>
          <w:i/>
          <w:sz w:val="20"/>
          <w:szCs w:val="20"/>
        </w:rPr>
      </w:pPr>
      <w:r>
        <w:rPr>
          <w:rFonts w:ascii="Arial" w:hAnsi="Arial"/>
          <w:b/>
          <w:i/>
          <w:sz w:val="20"/>
          <w:szCs w:val="20"/>
        </w:rPr>
      </w:r>
    </w:p>
    <w:p>
      <w:pPr>
        <w:pStyle w:val="LO-normal1"/>
        <w:rPr>
          <w:rFonts w:ascii="Arial" w:hAnsi="Arial"/>
        </w:rPr>
      </w:pPr>
      <w:r>
        <w:rPr>
          <w:rFonts w:ascii="Arial" w:hAnsi="Arial"/>
          <w:sz w:val="24"/>
          <w:szCs w:val="24"/>
        </w:rPr>
        <w:t>У складу са Законом о основама система образовања и васпитања, члан 129. Школа има помоћника директора. Решењем директора школе, на послове помоћника директора распоређује се Марко Лапчевић-професор енглеског језика.</w:t>
      </w:r>
    </w:p>
    <w:p>
      <w:pPr>
        <w:pStyle w:val="LO-normal1"/>
        <w:rPr>
          <w:rFonts w:ascii="Arial" w:hAnsi="Arial"/>
        </w:rPr>
      </w:pPr>
      <w:r>
        <w:rPr>
          <w:rFonts w:ascii="Arial" w:hAnsi="Arial"/>
          <w:sz w:val="24"/>
          <w:szCs w:val="24"/>
        </w:rPr>
        <w:t>Послови и радни задаци помоћника директора  за текућу школску годину су:</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организује и  руководи образовно-васпитним процесом;</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Одговоран је за педагошки рад у школи,  врши надзор над наставно-образовним и васпитним процесом у школи у редовној, изборној, додатној и допунској настави и  факултативним активностима;</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организује и кординира рад стручних органа у школи: одељењских старешина,  одељењских већа, стручних већа, стручних актива и комисија Наставничког већа и  прати реализацију њихових програма;</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редовно врши контролу вођења прописане педагошке евиденције у Дневницима рада и Матичним књигама ученика;</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стално сарађује са педагошком службом  како при планирању образовно-васпитног рада тако и при праћењу његове реализације;</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у сардњи се одељењским старешинама и педагошком службом учествује у решавању васпитних  и васпитно-дисциплинских проблема ученика у школи;</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се стара о извршењу обавеза радника из радног односа и о истом извештава директора школе (долазак на посао, одсуствовања по разним основама и сл.);</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припрема материјале за Годишњи план  рада школе и учествује у његовој изради;</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припрема материјале за Школски програм и учествује у његовој изради;</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припрема потребне извештаје за седнице стручних органа и органе управљања и руковођења;</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Да редовно врши праћење и контролише реализацију наставног плана и  Школског програма  и о  томе обавештава директора  и стручне органе школе;  </w:t>
      </w:r>
    </w:p>
    <w:p>
      <w:pPr>
        <w:pStyle w:val="LO-normal1"/>
        <w:keepNext w:val="false"/>
        <w:keepLines w:val="false"/>
        <w:pageBreakBefore w:val="false"/>
        <w:widowControl/>
        <w:numPr>
          <w:ilvl w:val="0"/>
          <w:numId w:val="14"/>
        </w:numPr>
        <w:shd w:val="clear" w:fill="auto"/>
        <w:spacing w:lineRule="auto" w:line="240" w:before="0" w:after="0"/>
        <w:ind w:hanging="360" w:left="72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Да обавља друге послове у складу са Статутом школе и по налогу  директора.</w:t>
      </w:r>
    </w:p>
    <w:p>
      <w:pPr>
        <w:pStyle w:val="LO-normal1"/>
        <w:keepNext w:val="false"/>
        <w:keepLines w:val="false"/>
        <w:pageBreakBefore w:val="false"/>
        <w:widowControl/>
        <w:numPr>
          <w:ilvl w:val="0"/>
          <w:numId w:val="14"/>
        </w:numPr>
        <w:shd w:val="clear" w:fill="auto"/>
        <w:spacing w:lineRule="auto" w:line="240" w:before="0" w:after="200"/>
        <w:ind w:hanging="360" w:left="720" w:right="0"/>
        <w:jc w:val="left"/>
        <w:rPr>
          <w:rFonts w:ascii="Arial" w:hAnsi="Arial" w:eastAsia="Calibri" w:cs="Calibri"/>
          <w:b/>
          <w:i/>
          <w:caps w:val="false"/>
          <w:smallCaps w:val="false"/>
          <w:strike w:val="false"/>
          <w:dstrike w:val="false"/>
          <w:color w:val="000000"/>
          <w:position w:val="0"/>
          <w:sz w:val="24"/>
          <w:szCs w:val="24"/>
          <w:u w:val="none"/>
          <w:shd w:fill="auto" w:val="clear"/>
          <w:vertAlign w:val="baseline"/>
        </w:rPr>
      </w:pPr>
      <w:r>
        <w:rPr>
          <w:rFonts w:eastAsia="Calibri" w:cs="Calibri" w:ascii="Arial" w:hAnsi="Arial"/>
          <w:b/>
          <w:i/>
          <w:caps w:val="false"/>
          <w:smallCaps w:val="false"/>
          <w:strike w:val="false"/>
          <w:dstrike w:val="false"/>
          <w:color w:val="000000"/>
          <w:position w:val="0"/>
          <w:sz w:val="24"/>
          <w:szCs w:val="24"/>
          <w:u w:val="none"/>
          <w:shd w:fill="auto" w:val="clear"/>
          <w:vertAlign w:val="baseline"/>
        </w:rPr>
      </w:r>
    </w:p>
    <w:p>
      <w:pPr>
        <w:pStyle w:val="LO-normal1"/>
        <w:jc w:val="center"/>
        <w:rPr>
          <w:rFonts w:ascii="Arial" w:hAnsi="Arial"/>
        </w:rPr>
      </w:pPr>
      <w:r>
        <w:rPr>
          <w:rFonts w:ascii="Arial" w:hAnsi="Arial"/>
          <w:b/>
          <w:sz w:val="24"/>
          <w:szCs w:val="24"/>
        </w:rPr>
        <w:t>5.4. САВЕТ РОДИТЕЉА( ПРОГРАМ РАДА )</w:t>
      </w:r>
    </w:p>
    <w:p>
      <w:pPr>
        <w:pStyle w:val="LO-normal1"/>
        <w:rPr>
          <w:rFonts w:ascii="Arial" w:hAnsi="Arial"/>
          <w:b/>
          <w:i/>
          <w:sz w:val="24"/>
          <w:szCs w:val="24"/>
        </w:rPr>
      </w:pPr>
      <w:r>
        <w:rPr>
          <w:rFonts w:ascii="Arial" w:hAnsi="Arial"/>
          <w:b/>
          <w:i/>
          <w:sz w:val="24"/>
          <w:szCs w:val="24"/>
        </w:rPr>
      </w:r>
    </w:p>
    <w:p>
      <w:pPr>
        <w:pStyle w:val="LO-normal1"/>
        <w:rPr>
          <w:rFonts w:ascii="Arial" w:hAnsi="Arial"/>
        </w:rPr>
      </w:pPr>
      <w:r>
        <w:rPr>
          <w:rFonts w:ascii="Arial" w:hAnsi="Arial"/>
          <w:sz w:val="24"/>
          <w:szCs w:val="24"/>
        </w:rPr>
        <w:tab/>
        <w:t>Сарадња школе са родитељима посебно се остварује преко Савета родитеља. У Савет родитеља се бира по један представник родитеља ученика  из редовних одељења и по један представник одељења ученика са посебним потребама.</w:t>
      </w:r>
    </w:p>
    <w:p>
      <w:pPr>
        <w:pStyle w:val="LO-normal1"/>
        <w:rPr>
          <w:rFonts w:ascii="Arial" w:hAnsi="Arial"/>
        </w:rPr>
      </w:pPr>
      <w:r>
        <w:rPr>
          <w:rFonts w:ascii="Arial" w:hAnsi="Arial"/>
          <w:sz w:val="24"/>
          <w:szCs w:val="24"/>
        </w:rPr>
        <w:tab/>
        <w:t>Савет у текућој школској години броји 4</w:t>
      </w:r>
      <w:r>
        <w:rPr>
          <w:rFonts w:ascii="Arial" w:hAnsi="Arial"/>
          <w:sz w:val="24"/>
          <w:szCs w:val="24"/>
          <w:lang w:val="sr-RS"/>
        </w:rPr>
        <w:t>1</w:t>
      </w:r>
      <w:r>
        <w:rPr>
          <w:rFonts w:ascii="Arial" w:hAnsi="Arial"/>
          <w:sz w:val="24"/>
          <w:szCs w:val="24"/>
        </w:rPr>
        <w:t xml:space="preserve"> члана. У току школске године одржаће  најмање 4 седнице на којима ће да:</w:t>
      </w:r>
    </w:p>
    <w:p>
      <w:pPr>
        <w:pStyle w:val="LO-normal1"/>
        <w:rPr>
          <w:rFonts w:ascii="Arial" w:hAnsi="Arial"/>
        </w:rPr>
      </w:pPr>
      <w:r>
        <w:rPr>
          <w:rFonts w:ascii="Arial" w:hAnsi="Arial"/>
          <w:sz w:val="24"/>
          <w:szCs w:val="24"/>
        </w:rPr>
        <w:t xml:space="preserve">1.Разматра извештаје Наставничког већа о постигнутим резултатима образовно-васпитног рада; </w:t>
      </w:r>
    </w:p>
    <w:p>
      <w:pPr>
        <w:pStyle w:val="LO-normal1"/>
        <w:rPr>
          <w:rFonts w:ascii="Arial" w:hAnsi="Arial"/>
        </w:rPr>
      </w:pPr>
      <w:r>
        <w:rPr>
          <w:rFonts w:ascii="Arial" w:hAnsi="Arial"/>
          <w:sz w:val="24"/>
          <w:szCs w:val="24"/>
        </w:rPr>
        <w:t>2.Предлаже мере за осигурање квалитета и унапређивање образовно- васпитног рада у школи;</w:t>
      </w:r>
    </w:p>
    <w:p>
      <w:pPr>
        <w:pStyle w:val="LO-normal1"/>
        <w:rPr>
          <w:rFonts w:ascii="Arial" w:hAnsi="Arial"/>
        </w:rPr>
      </w:pPr>
      <w:r>
        <w:rPr>
          <w:rFonts w:ascii="Arial" w:hAnsi="Arial"/>
          <w:sz w:val="24"/>
          <w:szCs w:val="24"/>
        </w:rPr>
        <w:t>3.Предлаже  представнике  родитеља ученика у орган управљања;</w:t>
      </w:r>
    </w:p>
    <w:p>
      <w:pPr>
        <w:pStyle w:val="LO-normal1"/>
        <w:rPr>
          <w:rFonts w:ascii="Arial" w:hAnsi="Arial"/>
        </w:rPr>
      </w:pPr>
      <w:r>
        <w:rPr>
          <w:rFonts w:ascii="Arial" w:hAnsi="Arial"/>
          <w:sz w:val="24"/>
          <w:szCs w:val="24"/>
        </w:rPr>
        <w:t>4.Предлаже свог представника у стручни актив за развојно планирање, комисије Наставничког већа и стручне  тимове школе;</w:t>
      </w:r>
    </w:p>
    <w:p>
      <w:pPr>
        <w:pStyle w:val="LO-normal1"/>
        <w:rPr>
          <w:rFonts w:ascii="Arial" w:hAnsi="Arial"/>
        </w:rPr>
      </w:pPr>
      <w:r>
        <w:rPr>
          <w:rFonts w:ascii="Arial" w:hAnsi="Arial"/>
          <w:sz w:val="24"/>
          <w:szCs w:val="24"/>
        </w:rPr>
        <w:t>5.Разматра предлог Годишњег плана рада за школску 202</w:t>
      </w:r>
      <w:r>
        <w:rPr>
          <w:rFonts w:ascii="Arial" w:hAnsi="Arial"/>
          <w:sz w:val="24"/>
          <w:szCs w:val="24"/>
          <w:lang w:val="sr-Latn-RS"/>
        </w:rPr>
        <w:t>6</w:t>
      </w:r>
      <w:r>
        <w:rPr>
          <w:rFonts w:ascii="Arial" w:hAnsi="Arial"/>
          <w:sz w:val="24"/>
          <w:szCs w:val="24"/>
        </w:rPr>
        <w:t>/202</w:t>
      </w:r>
      <w:r>
        <w:rPr>
          <w:rFonts w:ascii="Arial" w:hAnsi="Arial"/>
          <w:sz w:val="24"/>
          <w:szCs w:val="24"/>
          <w:lang w:val="sr-Latn-RS"/>
        </w:rPr>
        <w:t>7</w:t>
      </w:r>
      <w:r>
        <w:rPr>
          <w:rFonts w:ascii="Arial" w:hAnsi="Arial"/>
          <w:sz w:val="24"/>
          <w:szCs w:val="24"/>
        </w:rPr>
        <w:t>. годину:</w:t>
      </w:r>
    </w:p>
    <w:p>
      <w:pPr>
        <w:pStyle w:val="LO-normal1"/>
        <w:rPr>
          <w:rFonts w:ascii="Arial" w:hAnsi="Arial"/>
        </w:rPr>
      </w:pPr>
      <w:r>
        <w:rPr>
          <w:rFonts w:ascii="Arial" w:hAnsi="Arial"/>
          <w:sz w:val="24"/>
          <w:szCs w:val="24"/>
        </w:rPr>
        <w:t>6.Разматра предлог Школског програма и индивидуалног плана и програма за ученике са сметњама у развоју;</w:t>
      </w:r>
    </w:p>
    <w:p>
      <w:pPr>
        <w:pStyle w:val="LO-normal1"/>
        <w:rPr>
          <w:rFonts w:ascii="Arial" w:hAnsi="Arial"/>
        </w:rPr>
      </w:pPr>
      <w:r>
        <w:rPr>
          <w:rFonts w:ascii="Arial" w:hAnsi="Arial"/>
          <w:sz w:val="24"/>
          <w:szCs w:val="24"/>
        </w:rPr>
        <w:t>7.Разматра извештаје о: остваривању Годишњег плана рада, Школског програма и индивидуалних планова и програма, вредновању и самовредновању рада школе;</w:t>
      </w:r>
    </w:p>
    <w:p>
      <w:pPr>
        <w:pStyle w:val="LO-normal1"/>
        <w:rPr>
          <w:rFonts w:ascii="Arial" w:hAnsi="Arial"/>
        </w:rPr>
      </w:pPr>
      <w:r>
        <w:rPr>
          <w:rFonts w:ascii="Arial" w:hAnsi="Arial"/>
          <w:sz w:val="24"/>
          <w:szCs w:val="24"/>
        </w:rPr>
        <w:t>8.Предлаже Школском одбору намену  коришћења средстава остварених радом  ученичке задруге и средстава прикупљених од родитеља;</w:t>
      </w:r>
    </w:p>
    <w:p>
      <w:pPr>
        <w:pStyle w:val="LO-normal1"/>
        <w:rPr>
          <w:rFonts w:ascii="Arial" w:hAnsi="Arial"/>
        </w:rPr>
      </w:pPr>
      <w:r>
        <w:rPr>
          <w:rFonts w:ascii="Arial" w:hAnsi="Arial"/>
          <w:sz w:val="24"/>
          <w:szCs w:val="24"/>
        </w:rPr>
        <w:t>9.Разматра намену и коришћење  средстава од донација и проширене делатности школе;</w:t>
      </w:r>
    </w:p>
    <w:p>
      <w:pPr>
        <w:pStyle w:val="LO-normal1"/>
        <w:rPr>
          <w:rFonts w:ascii="Arial" w:hAnsi="Arial"/>
        </w:rPr>
      </w:pPr>
      <w:r>
        <w:rPr>
          <w:rFonts w:ascii="Arial" w:hAnsi="Arial"/>
          <w:sz w:val="24"/>
          <w:szCs w:val="24"/>
        </w:rPr>
        <w:t>10.Разматра материјално-техничке услове за рад  Школе, услове за одрастање и учење ученика у школи;</w:t>
      </w:r>
    </w:p>
    <w:p>
      <w:pPr>
        <w:pStyle w:val="LO-normal1"/>
        <w:rPr>
          <w:rFonts w:ascii="Arial" w:hAnsi="Arial"/>
        </w:rPr>
      </w:pPr>
      <w:r>
        <w:rPr>
          <w:rFonts w:ascii="Arial" w:hAnsi="Arial"/>
          <w:sz w:val="24"/>
          <w:szCs w:val="24"/>
        </w:rPr>
        <w:t xml:space="preserve">11.Разматра стање  безбедности  и заштите од насиља, злостављања и занемаривања ученика у школи; </w:t>
      </w:r>
    </w:p>
    <w:p>
      <w:pPr>
        <w:pStyle w:val="LO-normal1"/>
        <w:rPr>
          <w:rFonts w:ascii="Arial" w:hAnsi="Arial"/>
        </w:rPr>
      </w:pPr>
      <w:r>
        <w:rPr>
          <w:rFonts w:ascii="Arial" w:hAnsi="Arial"/>
          <w:sz w:val="24"/>
          <w:szCs w:val="24"/>
        </w:rPr>
        <w:t>12.Предлаже управи школе  мере за отклањање недостатака и стварање штооптималнијих услова за рад и безбедност ученика;</w:t>
      </w:r>
    </w:p>
    <w:p>
      <w:pPr>
        <w:pStyle w:val="LO-normal1"/>
        <w:rPr>
          <w:rFonts w:ascii="Arial" w:hAnsi="Arial"/>
        </w:rPr>
      </w:pPr>
      <w:r>
        <w:rPr>
          <w:rFonts w:ascii="Arial" w:hAnsi="Arial"/>
          <w:sz w:val="24"/>
          <w:szCs w:val="24"/>
        </w:rPr>
        <w:t>13.Учествује у поступку прописивања мера из члана 42. Закона , начина и поступка заштите и безбедности ученика за време боравка у школи у сарадњи са надлежним органима локалне самоуправе;</w:t>
      </w:r>
    </w:p>
    <w:p>
      <w:pPr>
        <w:pStyle w:val="LO-normal1"/>
        <w:rPr>
          <w:rFonts w:ascii="Arial" w:hAnsi="Arial"/>
        </w:rPr>
      </w:pPr>
      <w:r>
        <w:rPr>
          <w:rFonts w:ascii="Arial" w:hAnsi="Arial"/>
          <w:sz w:val="24"/>
          <w:szCs w:val="24"/>
        </w:rPr>
        <w:t xml:space="preserve">14. Даје сагласност на  програме  и организацију наставних екскурзија и  програменаставе у природи; </w:t>
      </w:r>
    </w:p>
    <w:p>
      <w:pPr>
        <w:pStyle w:val="LO-normal1"/>
        <w:rPr>
          <w:rFonts w:ascii="Arial" w:hAnsi="Arial"/>
        </w:rPr>
      </w:pPr>
      <w:r>
        <w:rPr>
          <w:rFonts w:ascii="Arial" w:hAnsi="Arial"/>
          <w:sz w:val="24"/>
          <w:szCs w:val="24"/>
        </w:rPr>
        <w:t>15. Разматра  извештаје о реализованим наставним екскурзијама и наставе уприроди;</w:t>
      </w:r>
    </w:p>
    <w:p>
      <w:pPr>
        <w:pStyle w:val="LO-normal1"/>
        <w:rPr>
          <w:rFonts w:ascii="Arial" w:hAnsi="Arial"/>
        </w:rPr>
      </w:pPr>
      <w:r>
        <w:rPr>
          <w:rFonts w:ascii="Arial" w:hAnsi="Arial"/>
          <w:sz w:val="24"/>
          <w:szCs w:val="24"/>
        </w:rPr>
        <w:t>16.Одлучује о висини дневница наставницима за извођење наставних екскурзија на основу усаглашеног предлога родитеља ученика сваког одељења;</w:t>
      </w:r>
    </w:p>
    <w:p>
      <w:pPr>
        <w:pStyle w:val="LO-normal1"/>
        <w:rPr>
          <w:rFonts w:ascii="Arial" w:hAnsi="Arial"/>
        </w:rPr>
      </w:pPr>
      <w:r>
        <w:rPr>
          <w:rFonts w:ascii="Arial" w:hAnsi="Arial"/>
          <w:sz w:val="24"/>
          <w:szCs w:val="24"/>
        </w:rPr>
        <w:t>17.Доноси одлуку о организацији другарске свечаности ученика осмог разреда накрају осмогодишњег школовања.</w:t>
      </w:r>
    </w:p>
    <w:p>
      <w:pPr>
        <w:pStyle w:val="LO-normal1"/>
        <w:rPr>
          <w:rFonts w:ascii="Arial" w:hAnsi="Arial"/>
        </w:rPr>
      </w:pPr>
      <w:r>
        <w:rPr>
          <w:rFonts w:ascii="Arial" w:hAnsi="Arial"/>
          <w:sz w:val="24"/>
          <w:szCs w:val="24"/>
        </w:rPr>
        <w:t>18.Савет родитеља ће у току школске године разматрати и друга питања утврђена Статутом школе и пословником о раду Савета.</w:t>
      </w:r>
    </w:p>
    <w:p>
      <w:pPr>
        <w:pStyle w:val="LO-normal1"/>
        <w:rPr>
          <w:rFonts w:ascii="Arial" w:hAnsi="Arial"/>
        </w:rPr>
      </w:pPr>
      <w:r>
        <w:rPr>
          <w:rFonts w:ascii="Arial" w:hAnsi="Arial"/>
          <w:sz w:val="24"/>
          <w:szCs w:val="24"/>
        </w:rPr>
        <w:t>19.Своје предлоге, питања и ставове упућује Школском одбору, директору  и стручним органима школе.</w:t>
      </w:r>
    </w:p>
    <w:p>
      <w:pPr>
        <w:pStyle w:val="LO-normal1"/>
        <w:rPr>
          <w:rFonts w:ascii="Arial" w:hAnsi="Arial"/>
        </w:rPr>
      </w:pPr>
      <w:r>
        <w:rPr>
          <w:rFonts w:ascii="Arial" w:hAnsi="Arial"/>
          <w:sz w:val="24"/>
          <w:szCs w:val="24"/>
        </w:rPr>
        <w:t>Начин избора чланова Савета уређен је Статутом Школе, а начин рада Пословником Савета</w:t>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rPr>
      </w:r>
    </w:p>
    <w:p>
      <w:pPr>
        <w:pStyle w:val="LO-normal1"/>
        <w:jc w:val="center"/>
        <w:rPr>
          <w:rFonts w:ascii="Arial" w:hAnsi="Arial"/>
        </w:rPr>
      </w:pPr>
      <w:r>
        <w:rPr>
          <w:rFonts w:ascii="Arial" w:hAnsi="Arial"/>
          <w:b/>
          <w:sz w:val="28"/>
          <w:szCs w:val="28"/>
        </w:rPr>
        <w:t>6.РАД СЕКРЕТАРА ШКОЛЕ,АДМИНИСТРАТИВНИХ, ТЕХНИЧКИХ И ДРУГИХ СЛУЖБИ</w:t>
      </w:r>
    </w:p>
    <w:p>
      <w:pPr>
        <w:pStyle w:val="LO-normal1"/>
        <w:rPr>
          <w:rFonts w:ascii="Arial" w:hAnsi="Arial"/>
          <w:b/>
          <w:sz w:val="20"/>
          <w:szCs w:val="20"/>
        </w:rPr>
      </w:pPr>
      <w:r>
        <w:rPr>
          <w:rFonts w:ascii="Arial" w:hAnsi="Arial"/>
          <w:b/>
          <w:sz w:val="20"/>
          <w:szCs w:val="20"/>
        </w:rPr>
      </w:r>
    </w:p>
    <w:p>
      <w:pPr>
        <w:pStyle w:val="LO-normal1"/>
        <w:jc w:val="center"/>
        <w:rPr>
          <w:rFonts w:ascii="Arial" w:hAnsi="Arial"/>
        </w:rPr>
      </w:pPr>
      <w:r>
        <w:rPr>
          <w:rFonts w:ascii="Arial" w:hAnsi="Arial"/>
          <w:b/>
          <w:sz w:val="24"/>
          <w:szCs w:val="24"/>
        </w:rPr>
        <w:t>6.1.СЕКРЕТАР ШКОЛЕ</w:t>
      </w:r>
    </w:p>
    <w:p>
      <w:pPr>
        <w:pStyle w:val="LO-normal1"/>
        <w:rPr>
          <w:rFonts w:ascii="Arial" w:hAnsi="Arial"/>
          <w:b/>
          <w:sz w:val="20"/>
          <w:szCs w:val="20"/>
        </w:rPr>
      </w:pPr>
      <w:r>
        <w:rPr>
          <w:rFonts w:ascii="Arial" w:hAnsi="Arial"/>
          <w:b/>
          <w:sz w:val="20"/>
          <w:szCs w:val="20"/>
        </w:rPr>
      </w:r>
    </w:p>
    <w:p>
      <w:pPr>
        <w:pStyle w:val="LO-normal1"/>
        <w:rPr>
          <w:rFonts w:ascii="Arial" w:hAnsi="Arial"/>
        </w:rPr>
      </w:pPr>
      <w:r>
        <w:rPr>
          <w:rFonts w:ascii="Arial" w:hAnsi="Arial"/>
          <w:sz w:val="24"/>
          <w:szCs w:val="24"/>
        </w:rPr>
        <w:tab/>
        <w:t>У складу са Законом о основама система образовања и васпитања члан 68. Школа има секретара.Послове секретара обавља Снежана Атанацковић, дипломирани правник са положеним правосудним испитом.</w:t>
      </w:r>
    </w:p>
    <w:p>
      <w:pPr>
        <w:pStyle w:val="LO-normal1"/>
        <w:rPr>
          <w:rFonts w:ascii="Arial" w:hAnsi="Arial"/>
        </w:rPr>
      </w:pPr>
      <w:r>
        <w:rPr>
          <w:rFonts w:ascii="Arial" w:hAnsi="Arial"/>
          <w:sz w:val="24"/>
          <w:szCs w:val="24"/>
        </w:rPr>
        <w:t>Секретар Школе обавља следеће послове:</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управни послови:</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преписка са надлежним ресорним и другим министарствима, управни поступци у вези са пословањем установе у оквиру министарства и инспекцијским органима у првостепеном поступку и у поступку са жалбама;</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радни односи:</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 пријава и одјава запослених надлежним службама за послове пензијско-инвалидске заштите и здравствено-социјалне заштите, пријава потребе за запосленима Националној служби за запошљавање, израда уговора, решења и других појединачних правних аката из области радних односа;</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јавне набавке:</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 припрема, реализација и вођење поступка јавних набавки и други послови у складу са законским и подзаконским актима којјима се уређују јавне навбавке;</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 xml:space="preserve">нормативни послови: </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нормативно-правна регулатива на нивоу установе и израда појединачних правних аката;</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поступање пред судовима опште надлежности по пуномоћју директора;</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 xml:space="preserve">рад установе: </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припремање седница органа управљања и израда појединачних аката за потребе органа управљања, пружање правне помоћи у раду Савета родитеља;</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 xml:space="preserve">правна помоћ: </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сви облици правне помоћи запосленима;</w:t>
      </w:r>
    </w:p>
    <w:p>
      <w:pPr>
        <w:pStyle w:val="LO-normal1"/>
        <w:keepNext w:val="false"/>
        <w:keepLines w:val="false"/>
        <w:pageBreakBefore w:val="false"/>
        <w:widowControl/>
        <w:numPr>
          <w:ilvl w:val="3"/>
          <w:numId w:val="16"/>
        </w:numPr>
        <w:shd w:val="clear" w:fill="auto"/>
        <w:spacing w:lineRule="auto" w:line="240" w:before="0" w:after="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 xml:space="preserve">дисциплински поступак: </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помоћ и израда решења у дисциплинском поступку за ученике и запослене;</w:t>
      </w:r>
    </w:p>
    <w:p>
      <w:pPr>
        <w:pStyle w:val="LO-normal1"/>
        <w:keepNext w:val="false"/>
        <w:keepLines w:val="false"/>
        <w:pageBreakBefore w:val="false"/>
        <w:widowControl/>
        <w:numPr>
          <w:ilvl w:val="3"/>
          <w:numId w:val="16"/>
        </w:numPr>
        <w:shd w:val="clear" w:fill="auto"/>
        <w:spacing w:lineRule="auto" w:line="240" w:before="0" w:after="200"/>
        <w:ind w:hanging="360" w:left="1800" w:right="0"/>
        <w:jc w:val="left"/>
        <w:rPr>
          <w:rFonts w:ascii="Arial" w:hAnsi="Arial"/>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t xml:space="preserve">извршни послови: </w:t>
      </w: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праћење извршења мера по инспекцијским записницима.</w:t>
      </w:r>
    </w:p>
    <w:p>
      <w:pPr>
        <w:pStyle w:val="LO-normal1"/>
        <w:jc w:val="center"/>
        <w:rPr>
          <w:rFonts w:ascii="Arial" w:hAnsi="Arial"/>
        </w:rPr>
      </w:pPr>
      <w:r>
        <w:rPr>
          <w:rFonts w:ascii="Arial" w:hAnsi="Arial"/>
          <w:b/>
          <w:sz w:val="24"/>
          <w:szCs w:val="24"/>
        </w:rPr>
        <w:t>6.2.РЕФЕРЕНТ ЗА ПРАВНЕ, КАДРОВСКЕ И АДМИНИСТРАТИВНЕ ПОСЛОВЕ</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val="false"/>
          <w:bCs w:val="false"/>
          <w:sz w:val="24"/>
          <w:szCs w:val="24"/>
        </w:rPr>
        <w:t xml:space="preserve">Правне, кадровске и административне послове обавља референт </w:t>
      </w:r>
      <w:r>
        <w:rPr>
          <w:rFonts w:ascii="Arial" w:hAnsi="Arial"/>
          <w:b w:val="false"/>
          <w:bCs w:val="false"/>
          <w:sz w:val="24"/>
          <w:szCs w:val="24"/>
          <w:lang w:val="sr-RS"/>
        </w:rPr>
        <w:t>Александра Станковић.</w:t>
      </w:r>
    </w:p>
    <w:p>
      <w:pPr>
        <w:pStyle w:val="LO-normal1"/>
        <w:rPr>
          <w:rFonts w:ascii="Arial" w:hAnsi="Arial"/>
        </w:rPr>
      </w:pPr>
      <w:r>
        <w:rPr>
          <w:rFonts w:ascii="Arial" w:hAnsi="Arial"/>
          <w:sz w:val="24"/>
          <w:szCs w:val="24"/>
        </w:rPr>
        <w:t xml:space="preserve">Референт  Школе обавља следеће послове: </w:t>
      </w:r>
    </w:p>
    <w:p>
      <w:pPr>
        <w:pStyle w:val="LO-normal1"/>
        <w:keepNext w:val="false"/>
        <w:keepLines w:val="false"/>
        <w:pageBreakBefore w:val="false"/>
        <w:widowControl/>
        <w:numPr>
          <w:ilvl w:val="0"/>
          <w:numId w:val="17"/>
        </w:numPr>
        <w:shd w:val="clear" w:fill="auto"/>
        <w:spacing w:lineRule="auto" w:line="240" w:before="0" w:after="0"/>
        <w:ind w:hanging="360" w:left="288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примање и прегледање поште:</w:t>
      </w:r>
    </w:p>
    <w:p>
      <w:pPr>
        <w:pStyle w:val="LO-normal1"/>
        <w:keepNext w:val="false"/>
        <w:keepLines w:val="false"/>
        <w:pageBreakBefore w:val="false"/>
        <w:widowControl/>
        <w:numPr>
          <w:ilvl w:val="0"/>
          <w:numId w:val="17"/>
        </w:numPr>
        <w:shd w:val="clear" w:fill="auto"/>
        <w:spacing w:lineRule="auto" w:line="240" w:before="0" w:after="0"/>
        <w:ind w:hanging="360" w:left="288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завођење и распоређивање аката, достављање аката у рад</w:t>
      </w:r>
    </w:p>
    <w:p>
      <w:pPr>
        <w:pStyle w:val="LO-normal1"/>
        <w:keepNext w:val="false"/>
        <w:keepLines w:val="false"/>
        <w:pageBreakBefore w:val="false"/>
        <w:widowControl/>
        <w:numPr>
          <w:ilvl w:val="0"/>
          <w:numId w:val="17"/>
        </w:numPr>
        <w:shd w:val="clear" w:fill="auto"/>
        <w:spacing w:lineRule="auto" w:line="240" w:before="0" w:after="0"/>
        <w:ind w:hanging="360" w:left="288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административно-техничка обрада аката;</w:t>
      </w:r>
    </w:p>
    <w:p>
      <w:pPr>
        <w:pStyle w:val="LO-normal1"/>
        <w:keepNext w:val="false"/>
        <w:keepLines w:val="false"/>
        <w:pageBreakBefore w:val="false"/>
        <w:widowControl/>
        <w:numPr>
          <w:ilvl w:val="0"/>
          <w:numId w:val="17"/>
        </w:numPr>
        <w:shd w:val="clear" w:fill="auto"/>
        <w:spacing w:lineRule="auto" w:line="240" w:before="0" w:after="0"/>
        <w:ind w:hanging="360" w:left="288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отпремање поште, архивирање и чување аката;</w:t>
      </w:r>
    </w:p>
    <w:p>
      <w:pPr>
        <w:pStyle w:val="LO-normal1"/>
        <w:keepNext w:val="false"/>
        <w:keepLines w:val="false"/>
        <w:pageBreakBefore w:val="false"/>
        <w:widowControl/>
        <w:numPr>
          <w:ilvl w:val="0"/>
          <w:numId w:val="17"/>
        </w:numPr>
        <w:shd w:val="clear" w:fill="auto"/>
        <w:spacing w:lineRule="auto" w:line="240" w:before="0" w:after="0"/>
        <w:ind w:hanging="360" w:left="288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вођење и чување педагошке документације и архивске грађе школе;</w:t>
      </w:r>
    </w:p>
    <w:p>
      <w:pPr>
        <w:pStyle w:val="LO-normal1"/>
        <w:keepNext w:val="false"/>
        <w:keepLines w:val="false"/>
        <w:pageBreakBefore w:val="false"/>
        <w:widowControl/>
        <w:numPr>
          <w:ilvl w:val="0"/>
          <w:numId w:val="17"/>
        </w:numPr>
        <w:shd w:val="clear" w:fill="auto"/>
        <w:spacing w:lineRule="auto" w:line="240" w:before="0" w:after="0"/>
        <w:ind w:hanging="360" w:left="288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издаје разна уверења родитељима, ученицима и радницима школе; </w:t>
      </w:r>
    </w:p>
    <w:p>
      <w:pPr>
        <w:pStyle w:val="LO-normal1"/>
        <w:keepNext w:val="false"/>
        <w:keepLines w:val="false"/>
        <w:pageBreakBefore w:val="false"/>
        <w:widowControl/>
        <w:numPr>
          <w:ilvl w:val="0"/>
          <w:numId w:val="17"/>
        </w:numPr>
        <w:shd w:val="clear" w:fill="auto"/>
        <w:spacing w:lineRule="auto" w:line="240" w:before="0" w:after="200"/>
        <w:ind w:hanging="360" w:left="288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послове везане за превоз ученика и радника школе;остале послове по налогу директора</w:t>
      </w:r>
    </w:p>
    <w:p>
      <w:pPr>
        <w:pStyle w:val="LO-normal1"/>
        <w:widowControl/>
        <w:numPr>
          <w:ilvl w:val="0"/>
          <w:numId w:val="0"/>
        </w:numPr>
        <w:shd w:val="clear" w:fill="auto"/>
        <w:spacing w:lineRule="auto" w:line="240" w:before="0" w:after="200"/>
        <w:ind w:hanging="0" w:left="2880" w:right="0"/>
        <w:jc w:val="left"/>
        <w:rPr>
          <w:rFonts w:ascii="Arial" w:hAnsi="Arial" w:eastAsia="Calibri" w:cs="Calibri"/>
          <w:b w:val="false"/>
          <w:i w:val="false"/>
          <w:caps w:val="false"/>
          <w:smallCaps w:val="false"/>
          <w:strike w:val="false"/>
          <w:dstrike w:val="false"/>
          <w:color w:val="000000"/>
          <w:position w:val="0"/>
          <w:sz w:val="24"/>
          <w:szCs w:val="24"/>
          <w:u w:val="none"/>
          <w:shd w:fill="auto" w:val="clear"/>
          <w:vertAlign w:val="baseline"/>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r>
    </w:p>
    <w:p>
      <w:pPr>
        <w:pStyle w:val="LO-normal1"/>
        <w:jc w:val="center"/>
        <w:rPr>
          <w:rFonts w:ascii="Arial" w:hAnsi="Arial"/>
        </w:rPr>
      </w:pPr>
      <w:r>
        <w:rPr>
          <w:rFonts w:ascii="Arial" w:hAnsi="Arial"/>
          <w:b/>
          <w:sz w:val="24"/>
          <w:szCs w:val="24"/>
        </w:rPr>
        <w:t>6.3.  РАЧУНОВОДСТВО</w:t>
      </w:r>
    </w:p>
    <w:p>
      <w:pPr>
        <w:pStyle w:val="LO-normal1"/>
        <w:rPr>
          <w:rFonts w:ascii="Arial" w:hAnsi="Arial"/>
        </w:rPr>
      </w:pPr>
      <w:r>
        <w:rPr>
          <w:rFonts w:ascii="Arial" w:hAnsi="Arial"/>
          <w:sz w:val="24"/>
          <w:szCs w:val="24"/>
        </w:rPr>
        <w:t>Рачуноводство Школе обавља све законом предвиђене задатке. Послове обрачунског радника у благајни и послове шефа рачуноводства обавља Драгана Ивић.</w:t>
      </w:r>
    </w:p>
    <w:p>
      <w:pPr>
        <w:pStyle w:val="LO-normal1"/>
        <w:rPr>
          <w:rFonts w:ascii="Arial" w:hAnsi="Arial"/>
        </w:rPr>
      </w:pPr>
      <w:r>
        <w:rPr>
          <w:rFonts w:ascii="Arial" w:hAnsi="Arial"/>
          <w:b/>
          <w:sz w:val="24"/>
          <w:szCs w:val="24"/>
        </w:rPr>
        <w:t>Послови обрачунског радника се односе на:</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М4 – утврђивање и уношење у Матичну евиденцију стажа осигурања, зарада накнада зарада, односно основице осигурања и висини уплаћених доприноса за сваког појединца;</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ППП – појединачна пореска пријава о обрачунатом и плаћеном порезу и доприносима за социјално осигурање;</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осталих пореских пријава;</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примена законских прописа везаних за рачуноводство и сви остали послови везани за обрачуне и исплату зарада, накнада зарада, и осталих примања;</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благајнички послови:</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статистичких извештаја;</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издавање разних потврда;</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Пореском управом;</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ПИО;</w:t>
      </w:r>
    </w:p>
    <w:p>
      <w:pPr>
        <w:pStyle w:val="LO-normal1"/>
        <w:keepNext w:val="false"/>
        <w:keepLines w:val="false"/>
        <w:pageBreakBefore w:val="false"/>
        <w:widowControl/>
        <w:numPr>
          <w:ilvl w:val="0"/>
          <w:numId w:val="37"/>
        </w:numPr>
        <w:shd w:val="clear" w:fill="auto"/>
        <w:spacing w:lineRule="auto" w:line="240" w:before="0" w:after="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уређивање, ажурирање и архивирање књиговодствене документације;</w:t>
      </w:r>
    </w:p>
    <w:p>
      <w:pPr>
        <w:pStyle w:val="LO-normal1"/>
        <w:keepNext w:val="false"/>
        <w:keepLines w:val="false"/>
        <w:pageBreakBefore w:val="false"/>
        <w:widowControl/>
        <w:numPr>
          <w:ilvl w:val="0"/>
          <w:numId w:val="37"/>
        </w:numPr>
        <w:shd w:val="clear" w:fill="auto"/>
        <w:spacing w:lineRule="auto" w:line="240" w:before="0" w:after="200"/>
        <w:ind w:hanging="360" w:left="3102"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друге послове по налогу директора.</w:t>
      </w:r>
    </w:p>
    <w:p>
      <w:pPr>
        <w:pStyle w:val="LO-normal1"/>
        <w:rPr>
          <w:rFonts w:ascii="Arial" w:hAnsi="Arial"/>
        </w:rPr>
      </w:pPr>
      <w:r>
        <w:rPr>
          <w:rFonts w:ascii="Arial" w:hAnsi="Arial"/>
          <w:b/>
          <w:sz w:val="24"/>
          <w:szCs w:val="24"/>
        </w:rPr>
        <w:t>Послови шефа рачуноводства су:</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Завршног рачуна и периодичних обрачуна;</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периодичних извештаја о извршењу буџета;</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финансијских планова, њихова измена и реализација, контирање и књижење;</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Министарством просвете и сви послови везани за Службу Министарства финансија Управе за трезор;</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вођење пословних књига: главна књига, благајна, купци и добављачи, основна средства, ситан инвентар и остале активности по потреби;</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вођење аналитичке евиденције уплата ученика за ваннаставне активности;</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израда повремених интерних извештаја;</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анализе пословања;</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Општинскомуправом секретаријата за образовање;</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Локалном самоуправом;</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сарадња са Управом за трезор и одељењем за финансије;</w:t>
      </w:r>
    </w:p>
    <w:p>
      <w:pPr>
        <w:pStyle w:val="LO-normal1"/>
        <w:keepNext w:val="false"/>
        <w:keepLines w:val="false"/>
        <w:pageBreakBefore w:val="false"/>
        <w:widowControl/>
        <w:numPr>
          <w:ilvl w:val="0"/>
          <w:numId w:val="38"/>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 xml:space="preserve">рад са странкама, ученицима и родитељима ученика по потреби; </w:t>
      </w:r>
    </w:p>
    <w:p>
      <w:pPr>
        <w:pStyle w:val="LO-normal1"/>
        <w:keepNext w:val="false"/>
        <w:keepLines w:val="false"/>
        <w:pageBreakBefore w:val="false"/>
        <w:widowControl/>
        <w:numPr>
          <w:ilvl w:val="0"/>
          <w:numId w:val="38"/>
        </w:numPr>
        <w:shd w:val="clear" w:fill="auto"/>
        <w:spacing w:lineRule="auto" w:line="240" w:before="0" w:after="20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послови по налогу директора.</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6.4. ПОМОЋНО –ТЕХНИЧКО ОСОБЉЕ</w:t>
      </w:r>
    </w:p>
    <w:p>
      <w:pPr>
        <w:pStyle w:val="LO-normal1"/>
        <w:rPr>
          <w:rFonts w:ascii="Arial" w:hAnsi="Arial"/>
          <w:sz w:val="24"/>
          <w:szCs w:val="24"/>
          <w:u w:val="single"/>
        </w:rPr>
      </w:pPr>
      <w:r>
        <w:rPr>
          <w:rFonts w:ascii="Arial" w:hAnsi="Arial"/>
          <w:sz w:val="24"/>
          <w:szCs w:val="24"/>
          <w:u w:val="single"/>
        </w:rPr>
      </w:r>
    </w:p>
    <w:p>
      <w:pPr>
        <w:pStyle w:val="LO-normal1"/>
        <w:rPr>
          <w:rFonts w:ascii="Arial" w:hAnsi="Arial"/>
        </w:rPr>
      </w:pPr>
      <w:r>
        <w:rPr>
          <w:rFonts w:ascii="Arial" w:hAnsi="Arial"/>
          <w:sz w:val="24"/>
          <w:szCs w:val="24"/>
        </w:rPr>
        <w:t xml:space="preserve">Број радника помоћно-техничког особља условљен је величином Школе у квадратним метрима, бројем ученика и бројем одељења. </w:t>
      </w:r>
    </w:p>
    <w:p>
      <w:pPr>
        <w:pStyle w:val="LO-normal1"/>
        <w:rPr>
          <w:rFonts w:ascii="Arial" w:hAnsi="Arial"/>
        </w:rPr>
      </w:pPr>
      <w:r>
        <w:rPr>
          <w:rFonts w:ascii="Arial" w:hAnsi="Arial"/>
          <w:sz w:val="24"/>
          <w:szCs w:val="24"/>
        </w:rPr>
        <w:t>Помоћно-техничко особље се стара о чистоћи и одржавању свих просторија и дворишта Школе, али обавља и читав низ других послова везаних за ученике и рад Школе у целини.</w:t>
      </w:r>
    </w:p>
    <w:p>
      <w:pPr>
        <w:pStyle w:val="LO-normal1"/>
        <w:rPr>
          <w:rFonts w:ascii="Arial" w:hAnsi="Arial"/>
        </w:rPr>
      </w:pPr>
      <w:r>
        <w:rPr>
          <w:rFonts w:ascii="Arial" w:hAnsi="Arial"/>
          <w:sz w:val="24"/>
          <w:szCs w:val="24"/>
        </w:rPr>
        <w:t xml:space="preserve">Обављају и курирске послове, обезбеђују Школу од уласка непозваних лица ( помажу дежурним наставницима и ученицима),  остварују први контакт са родитељима и другим лицима која улазе у Школуи раде читав низ других послова који се не могу унапред планирати.             </w:t>
      </w:r>
    </w:p>
    <w:p>
      <w:pPr>
        <w:pStyle w:val="LO-normal1"/>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8"/>
          <w:szCs w:val="28"/>
        </w:rPr>
        <w:t>7. ПЛАНОВИ ОБРАЗОВНО-ВАСПИТНОГ РАДА</w:t>
      </w:r>
    </w:p>
    <w:p>
      <w:pPr>
        <w:pStyle w:val="LO-normal1"/>
        <w:rPr>
          <w:rFonts w:ascii="Arial" w:hAnsi="Arial"/>
          <w:b/>
          <w:sz w:val="20"/>
          <w:szCs w:val="20"/>
        </w:rPr>
      </w:pPr>
      <w:r>
        <w:rPr>
          <w:rFonts w:ascii="Arial" w:hAnsi="Arial"/>
          <w:b/>
          <w:sz w:val="20"/>
          <w:szCs w:val="20"/>
        </w:rPr>
      </w:r>
    </w:p>
    <w:p>
      <w:pPr>
        <w:pStyle w:val="LO-normal1"/>
        <w:rPr>
          <w:rFonts w:ascii="Arial" w:hAnsi="Arial"/>
        </w:rPr>
      </w:pPr>
      <w:r>
        <w:rPr>
          <w:rFonts w:ascii="Arial" w:hAnsi="Arial"/>
          <w:sz w:val="24"/>
          <w:szCs w:val="24"/>
        </w:rPr>
        <w:t>Циљ основног образовања и васпитања је стицање општег образовања, складан развој личности и припрема за даље опште и стручно образовање. Васпитањем се остварује припрема ученика за живот, оспособљавање за примену стечених знања, стваралачко коришћење слободног времена, развијање свести о потреби чувања здравља, заштите природне и човекове средине, неговање хуманости, истинољубивости, патриотизма и других етичких својстава личности, васпитавање хуманих и културних односа међу људима без обзира на пол, расу, веру, националност и лично уверење.</w:t>
      </w:r>
    </w:p>
    <w:p>
      <w:pPr>
        <w:pStyle w:val="LO-normal1"/>
        <w:rPr>
          <w:rFonts w:ascii="Arial" w:hAnsi="Arial"/>
        </w:rPr>
      </w:pPr>
      <w:r>
        <w:rPr>
          <w:rFonts w:ascii="Arial" w:hAnsi="Arial"/>
          <w:sz w:val="24"/>
          <w:szCs w:val="24"/>
        </w:rPr>
        <w:t>Васпитни рад у школи одвијаће се кроз следеће садржаје:</w:t>
      </w:r>
    </w:p>
    <w:p>
      <w:pPr>
        <w:pStyle w:val="LO-normal1"/>
        <w:keepNext w:val="false"/>
        <w:keepLines w:val="false"/>
        <w:pageBreakBefore w:val="false"/>
        <w:widowControl/>
        <w:numPr>
          <w:ilvl w:val="0"/>
          <w:numId w:val="39"/>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Рад на прилагођавању ученика на школу и учешће у разноврсним школским активностима;</w:t>
      </w:r>
    </w:p>
    <w:p>
      <w:pPr>
        <w:pStyle w:val="LO-normal1"/>
        <w:keepNext w:val="false"/>
        <w:keepLines w:val="false"/>
        <w:pageBreakBefore w:val="false"/>
        <w:widowControl/>
        <w:numPr>
          <w:ilvl w:val="0"/>
          <w:numId w:val="39"/>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Подстицање личног развоја ученика;</w:t>
      </w:r>
    </w:p>
    <w:p>
      <w:pPr>
        <w:pStyle w:val="LO-normal1"/>
        <w:keepNext w:val="false"/>
        <w:keepLines w:val="false"/>
        <w:pageBreakBefore w:val="false"/>
        <w:widowControl/>
        <w:numPr>
          <w:ilvl w:val="0"/>
          <w:numId w:val="39"/>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Подстичање социјалног сазнања и социјализација ученика;</w:t>
      </w:r>
    </w:p>
    <w:p>
      <w:pPr>
        <w:pStyle w:val="LO-normal1"/>
        <w:keepNext w:val="false"/>
        <w:keepLines w:val="false"/>
        <w:pageBreakBefore w:val="false"/>
        <w:widowControl/>
        <w:numPr>
          <w:ilvl w:val="0"/>
          <w:numId w:val="39"/>
        </w:numPr>
        <w:shd w:val="clear" w:fill="auto"/>
        <w:spacing w:lineRule="auto" w:line="240" w:before="0" w:after="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Неговање комуникативних способности, сарадње и конструктивог решавања насталих проблема и сукоба;</w:t>
      </w:r>
    </w:p>
    <w:p>
      <w:pPr>
        <w:pStyle w:val="LO-normal1"/>
        <w:keepNext w:val="false"/>
        <w:keepLines w:val="false"/>
        <w:pageBreakBefore w:val="false"/>
        <w:widowControl/>
        <w:numPr>
          <w:ilvl w:val="0"/>
          <w:numId w:val="39"/>
        </w:numPr>
        <w:shd w:val="clear" w:fill="auto"/>
        <w:spacing w:lineRule="auto" w:line="240" w:before="0" w:after="200"/>
        <w:ind w:hanging="360" w:left="216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4"/>
          <w:szCs w:val="24"/>
          <w:u w:val="none"/>
          <w:shd w:fill="auto" w:val="clear"/>
          <w:vertAlign w:val="baseline"/>
        </w:rPr>
        <w:t>Неговање способности за решавање индивидуалних проблема.</w:t>
      </w:r>
    </w:p>
    <w:p>
      <w:pPr>
        <w:pStyle w:val="LO-normal1"/>
        <w:rPr>
          <w:rFonts w:ascii="Arial" w:hAnsi="Arial"/>
        </w:rPr>
      </w:pPr>
      <w:r>
        <w:rPr>
          <w:rFonts w:ascii="Arial" w:hAnsi="Arial"/>
          <w:sz w:val="24"/>
          <w:szCs w:val="24"/>
        </w:rPr>
        <w:t xml:space="preserve">Образовна и васпитна функција код ученика оствариваће се кроз  реализацију наставних планова  и Школског  програма у редовним одељењима I – VIII разреда у складу са Законом. Поред тога Школа ће реализовати  индивидуални образовни план (инклузивно образовање) и план и програм у одељењима ученика ометених у развоју. </w:t>
      </w:r>
    </w:p>
    <w:p>
      <w:pPr>
        <w:pStyle w:val="LO-normal1"/>
        <w:rPr>
          <w:rFonts w:ascii="Arial" w:hAnsi="Arial"/>
        </w:rPr>
      </w:pPr>
      <w:r>
        <w:rPr>
          <w:rFonts w:ascii="Arial" w:hAnsi="Arial"/>
          <w:sz w:val="24"/>
          <w:szCs w:val="24"/>
        </w:rPr>
        <w:t>Школски програм основног образовања и васпитања садржи планове и програме:</w:t>
      </w:r>
    </w:p>
    <w:p>
      <w:pPr>
        <w:pStyle w:val="LO-normal1"/>
        <w:numPr>
          <w:ilvl w:val="0"/>
          <w:numId w:val="11"/>
        </w:numPr>
        <w:ind w:hanging="360" w:left="1440"/>
        <w:rPr>
          <w:rFonts w:ascii="Arial" w:hAnsi="Arial"/>
        </w:rPr>
      </w:pPr>
      <w:r>
        <w:rPr>
          <w:rFonts w:ascii="Arial" w:hAnsi="Arial"/>
          <w:sz w:val="24"/>
          <w:szCs w:val="24"/>
        </w:rPr>
        <w:t>Предмета обавезне наставе по разредима–редовна  одељења</w:t>
      </w:r>
    </w:p>
    <w:p>
      <w:pPr>
        <w:pStyle w:val="LO-normal1"/>
        <w:numPr>
          <w:ilvl w:val="0"/>
          <w:numId w:val="11"/>
        </w:numPr>
        <w:ind w:hanging="360" w:left="1440"/>
        <w:rPr>
          <w:rFonts w:ascii="Arial" w:hAnsi="Arial"/>
        </w:rPr>
      </w:pPr>
      <w:r>
        <w:rPr>
          <w:rFonts w:ascii="Arial" w:hAnsi="Arial"/>
          <w:sz w:val="24"/>
          <w:szCs w:val="24"/>
        </w:rPr>
        <w:t>Предмета обавезне наставе по разредима – спец. одељења</w:t>
      </w:r>
    </w:p>
    <w:p>
      <w:pPr>
        <w:pStyle w:val="LO-normal1"/>
        <w:numPr>
          <w:ilvl w:val="0"/>
          <w:numId w:val="11"/>
        </w:numPr>
        <w:ind w:hanging="360" w:left="1440"/>
        <w:rPr>
          <w:rFonts w:ascii="Arial" w:hAnsi="Arial"/>
        </w:rPr>
      </w:pPr>
      <w:r>
        <w:rPr>
          <w:rFonts w:ascii="Arial" w:hAnsi="Arial"/>
          <w:sz w:val="24"/>
          <w:szCs w:val="24"/>
        </w:rPr>
        <w:t xml:space="preserve">Предмета изборне </w:t>
      </w:r>
      <w:r>
        <w:rPr>
          <w:rFonts w:ascii="Arial" w:hAnsi="Arial"/>
          <w:sz w:val="24"/>
          <w:szCs w:val="24"/>
          <w:lang w:val="sr-RS"/>
        </w:rPr>
        <w:t>на</w:t>
      </w:r>
      <w:r>
        <w:rPr>
          <w:rFonts w:ascii="Arial" w:hAnsi="Arial"/>
          <w:sz w:val="24"/>
          <w:szCs w:val="24"/>
          <w:lang w:val="sr-Latn-RS"/>
        </w:rPr>
        <w:t>с</w:t>
      </w:r>
      <w:r>
        <w:rPr>
          <w:rFonts w:ascii="Arial" w:hAnsi="Arial"/>
          <w:sz w:val="24"/>
          <w:szCs w:val="24"/>
          <w:lang w:val="sr-RS"/>
        </w:rPr>
        <w:t>таве</w:t>
      </w:r>
      <w:r>
        <w:rPr>
          <w:rFonts w:ascii="Arial" w:hAnsi="Arial"/>
          <w:sz w:val="24"/>
          <w:szCs w:val="24"/>
        </w:rPr>
        <w:t xml:space="preserve"> по разредима; </w:t>
      </w:r>
    </w:p>
    <w:p>
      <w:pPr>
        <w:pStyle w:val="LO-normal1"/>
        <w:numPr>
          <w:ilvl w:val="0"/>
          <w:numId w:val="11"/>
        </w:numPr>
        <w:ind w:hanging="360" w:left="1440"/>
        <w:rPr>
          <w:rFonts w:ascii="Arial" w:hAnsi="Arial"/>
        </w:rPr>
      </w:pPr>
      <w:r>
        <w:rPr>
          <w:rFonts w:ascii="Arial" w:hAnsi="Arial"/>
          <w:sz w:val="24"/>
          <w:szCs w:val="24"/>
        </w:rPr>
        <w:t xml:space="preserve">Програм продуженог боравка ученикa; </w:t>
      </w:r>
    </w:p>
    <w:p>
      <w:pPr>
        <w:pStyle w:val="LO-normal1"/>
        <w:numPr>
          <w:ilvl w:val="0"/>
          <w:numId w:val="11"/>
        </w:numPr>
        <w:ind w:hanging="360" w:left="1440"/>
        <w:rPr>
          <w:rFonts w:ascii="Arial" w:hAnsi="Arial"/>
        </w:rPr>
      </w:pPr>
      <w:r>
        <w:rPr>
          <w:rFonts w:ascii="Arial" w:hAnsi="Arial"/>
          <w:sz w:val="24"/>
          <w:szCs w:val="24"/>
        </w:rPr>
        <w:t>Планове и програме факултативних облика рада</w:t>
      </w:r>
    </w:p>
    <w:p>
      <w:pPr>
        <w:pStyle w:val="LO-normal1"/>
        <w:numPr>
          <w:ilvl w:val="2"/>
          <w:numId w:val="8"/>
        </w:numPr>
        <w:ind w:hanging="360" w:left="2160"/>
        <w:rPr>
          <w:rFonts w:ascii="Arial" w:hAnsi="Arial"/>
        </w:rPr>
      </w:pPr>
      <w:r>
        <w:rPr>
          <w:rFonts w:ascii="Arial" w:hAnsi="Arial"/>
          <w:sz w:val="24"/>
          <w:szCs w:val="24"/>
        </w:rPr>
        <w:t xml:space="preserve">допунска настава;                          </w:t>
      </w:r>
    </w:p>
    <w:p>
      <w:pPr>
        <w:pStyle w:val="LO-normal1"/>
        <w:numPr>
          <w:ilvl w:val="2"/>
          <w:numId w:val="8"/>
        </w:numPr>
        <w:ind w:hanging="360" w:left="2160"/>
        <w:rPr>
          <w:rFonts w:ascii="Arial" w:hAnsi="Arial"/>
        </w:rPr>
      </w:pPr>
      <w:r>
        <w:rPr>
          <w:rFonts w:ascii="Arial" w:hAnsi="Arial"/>
          <w:sz w:val="24"/>
          <w:szCs w:val="24"/>
        </w:rPr>
        <w:t xml:space="preserve">додатна настава;                               </w:t>
      </w:r>
    </w:p>
    <w:p>
      <w:pPr>
        <w:pStyle w:val="LO-normal1"/>
        <w:numPr>
          <w:ilvl w:val="2"/>
          <w:numId w:val="8"/>
        </w:numPr>
        <w:ind w:hanging="360" w:left="2160"/>
        <w:rPr>
          <w:rFonts w:ascii="Arial" w:hAnsi="Arial"/>
        </w:rPr>
      </w:pPr>
      <w:r>
        <w:rPr>
          <w:rFonts w:ascii="Arial" w:hAnsi="Arial"/>
          <w:sz w:val="24"/>
          <w:szCs w:val="24"/>
        </w:rPr>
        <w:t xml:space="preserve">припремна настава;             </w:t>
      </w:r>
    </w:p>
    <w:p>
      <w:pPr>
        <w:pStyle w:val="LO-normal1"/>
        <w:numPr>
          <w:ilvl w:val="2"/>
          <w:numId w:val="8"/>
        </w:numPr>
        <w:ind w:hanging="360" w:left="2160"/>
        <w:rPr>
          <w:rFonts w:ascii="Arial" w:hAnsi="Arial"/>
        </w:rPr>
      </w:pPr>
      <w:r>
        <w:rPr>
          <w:rFonts w:ascii="Arial" w:hAnsi="Arial"/>
          <w:sz w:val="24"/>
          <w:szCs w:val="24"/>
        </w:rPr>
        <w:t xml:space="preserve">слободне наставне активности ученика;          </w:t>
      </w:r>
    </w:p>
    <w:p>
      <w:pPr>
        <w:pStyle w:val="LO-normal1"/>
        <w:numPr>
          <w:ilvl w:val="2"/>
          <w:numId w:val="8"/>
        </w:numPr>
        <w:ind w:hanging="360" w:left="2160"/>
        <w:rPr>
          <w:rFonts w:ascii="Arial" w:hAnsi="Arial"/>
        </w:rPr>
      </w:pPr>
      <w:r>
        <w:rPr>
          <w:rFonts w:ascii="Arial" w:hAnsi="Arial"/>
          <w:sz w:val="24"/>
          <w:szCs w:val="24"/>
        </w:rPr>
        <w:t>час одељењског старешине</w:t>
      </w:r>
    </w:p>
    <w:p>
      <w:pPr>
        <w:pStyle w:val="LO-normal1"/>
        <w:numPr>
          <w:ilvl w:val="2"/>
          <w:numId w:val="8"/>
        </w:numPr>
        <w:ind w:hanging="360" w:left="2160"/>
        <w:rPr>
          <w:rFonts w:ascii="Arial" w:hAnsi="Arial"/>
        </w:rPr>
      </w:pPr>
      <w:r>
        <w:rPr>
          <w:rFonts w:ascii="Arial" w:hAnsi="Arial"/>
          <w:sz w:val="24"/>
          <w:szCs w:val="24"/>
        </w:rPr>
        <w:t>здравствено васпитање</w:t>
      </w:r>
    </w:p>
    <w:p>
      <w:pPr>
        <w:pStyle w:val="LO-normal1"/>
        <w:numPr>
          <w:ilvl w:val="2"/>
          <w:numId w:val="8"/>
        </w:numPr>
        <w:ind w:hanging="360" w:left="2160"/>
        <w:rPr>
          <w:rFonts w:ascii="Arial" w:hAnsi="Arial"/>
        </w:rPr>
      </w:pPr>
      <w:r>
        <w:rPr>
          <w:rFonts w:ascii="Arial" w:hAnsi="Arial"/>
          <w:sz w:val="24"/>
          <w:szCs w:val="24"/>
        </w:rPr>
        <w:t xml:space="preserve">екскурзије </w:t>
      </w:r>
    </w:p>
    <w:p>
      <w:pPr>
        <w:pStyle w:val="LO-normal1"/>
        <w:rPr>
          <w:rFonts w:ascii="Arial" w:hAnsi="Arial"/>
        </w:rPr>
      </w:pPr>
      <w:r>
        <w:rPr>
          <w:rFonts w:ascii="Arial" w:hAnsi="Arial"/>
          <w:sz w:val="24"/>
          <w:szCs w:val="24"/>
        </w:rPr>
        <w:t xml:space="preserve">Школске програме и планове </w:t>
      </w:r>
      <w:r>
        <w:rPr>
          <w:rFonts w:ascii="Arial" w:hAnsi="Arial"/>
          <w:sz w:val="24"/>
          <w:szCs w:val="24"/>
          <w:u w:val="single"/>
        </w:rPr>
        <w:t>обавезних наставних предмета</w:t>
      </w:r>
      <w:r>
        <w:rPr>
          <w:rFonts w:ascii="Arial" w:hAnsi="Arial"/>
          <w:sz w:val="24"/>
          <w:szCs w:val="24"/>
        </w:rPr>
        <w:t xml:space="preserve"> на основу Наставног плана и програма које је донео министар просвете, израђују стручна већа за области предметне наставе, стручно веће за разредну наставу, стручно веће за разреде ученика са посебним потребама и стручни тим за инклузивно образовање. Наведени планови су саставни   део Школског програма. Наставници, реализатори наставних програма за поједине наставне предмете су у обавези да стручној служби (школском педагогу) сваког месеца достављају оперативне планове.</w:t>
      </w:r>
    </w:p>
    <w:p>
      <w:pPr>
        <w:pStyle w:val="LO-normal1"/>
        <w:rPr>
          <w:rFonts w:ascii="Arial" w:hAnsi="Arial"/>
        </w:rPr>
      </w:pPr>
      <w:r>
        <w:rPr>
          <w:rFonts w:ascii="Arial" w:hAnsi="Arial"/>
          <w:sz w:val="24"/>
          <w:szCs w:val="24"/>
        </w:rPr>
        <w:t>На почетку школске године наставници разредне и предметне наставе у својим оперативним плановима рада обавезни су да планирају иницијално тестирање ученика у одељењима из наставних предмета српског језика, математике, природе и друштва  ради сагледавања ученичких предзнања за  почетак реализације наставних програма у текућем разреду.</w:t>
      </w:r>
    </w:p>
    <w:p>
      <w:pPr>
        <w:pStyle w:val="LO-normal1"/>
        <w:rPr>
          <w:rFonts w:ascii="Arial" w:hAnsi="Arial"/>
        </w:rPr>
      </w:pPr>
      <w:r>
        <w:rPr>
          <w:rFonts w:ascii="Arial" w:hAnsi="Arial"/>
          <w:sz w:val="24"/>
          <w:szCs w:val="24"/>
        </w:rPr>
        <w:t xml:space="preserve">Школски планови  и програми обавезних, изборних  наставних предмета  дати су у </w:t>
      </w:r>
      <w:r>
        <w:rPr>
          <w:rFonts w:ascii="Arial" w:hAnsi="Arial"/>
          <w:sz w:val="24"/>
          <w:szCs w:val="24"/>
          <w:u w:val="single"/>
        </w:rPr>
        <w:t>Школском програму.</w:t>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b/>
          <w:sz w:val="24"/>
          <w:szCs w:val="24"/>
        </w:rPr>
      </w:pPr>
      <w:r>
        <w:rPr>
          <w:rFonts w:ascii="Arial" w:hAnsi="Arial"/>
          <w:b/>
          <w:sz w:val="24"/>
          <w:szCs w:val="24"/>
        </w:rPr>
      </w:r>
    </w:p>
    <w:p>
      <w:pPr>
        <w:pStyle w:val="LO-normal1"/>
        <w:jc w:val="center"/>
        <w:rPr>
          <w:rFonts w:ascii="Arial" w:hAnsi="Arial"/>
        </w:rPr>
      </w:pPr>
      <w:r>
        <w:rPr>
          <w:rFonts w:ascii="Arial" w:hAnsi="Arial"/>
          <w:b/>
          <w:sz w:val="24"/>
          <w:szCs w:val="24"/>
        </w:rPr>
        <w:t xml:space="preserve">7.1.   </w:t>
      </w:r>
      <w:r>
        <w:rPr>
          <w:rFonts w:ascii="Arial" w:hAnsi="Arial"/>
          <w:b/>
          <w:sz w:val="24"/>
          <w:szCs w:val="24"/>
          <w:u w:val="single"/>
        </w:rPr>
        <w:t>НАСТАВНИ  ПЛАН ОБАВЕЗНИХ НАСТАВНИХ ПРЕДМЕТА</w:t>
      </w:r>
    </w:p>
    <w:p>
      <w:pPr>
        <w:pStyle w:val="LO-normal1"/>
        <w:jc w:val="center"/>
        <w:rPr>
          <w:rFonts w:ascii="Arial" w:hAnsi="Arial"/>
        </w:rPr>
      </w:pPr>
      <w:r>
        <w:rPr>
          <w:rFonts w:ascii="Arial" w:hAnsi="Arial"/>
          <w:b/>
          <w:sz w:val="24"/>
          <w:szCs w:val="24"/>
        </w:rPr>
        <w:t xml:space="preserve">а) </w:t>
      </w:r>
      <w:r>
        <w:rPr>
          <w:rFonts w:ascii="Arial" w:hAnsi="Arial"/>
          <w:b/>
          <w:sz w:val="24"/>
          <w:szCs w:val="24"/>
          <w:u w:val="single"/>
        </w:rPr>
        <w:t>ПРВИ ЦИКЛУС ОСНОВНОГ  ОБРАЗОВАЊА И ВАСПИТАЊА:</w:t>
      </w:r>
    </w:p>
    <w:tbl>
      <w:tblPr>
        <w:tblStyle w:val="Table36"/>
        <w:tblW w:w="9576" w:type="dxa"/>
        <w:jc w:val="left"/>
        <w:tblInd w:w="-5" w:type="dxa"/>
        <w:tblLayout w:type="fixed"/>
        <w:tblCellMar>
          <w:top w:w="0" w:type="dxa"/>
          <w:left w:w="108" w:type="dxa"/>
          <w:bottom w:w="0" w:type="dxa"/>
          <w:right w:w="108" w:type="dxa"/>
        </w:tblCellMar>
        <w:tblLook w:val="04a0"/>
      </w:tblPr>
      <w:tblGrid>
        <w:gridCol w:w="763"/>
        <w:gridCol w:w="2194"/>
        <w:gridCol w:w="833"/>
        <w:gridCol w:w="817"/>
        <w:gridCol w:w="835"/>
        <w:gridCol w:w="814"/>
        <w:gridCol w:w="835"/>
        <w:gridCol w:w="836"/>
        <w:gridCol w:w="835"/>
        <w:gridCol w:w="814"/>
      </w:tblGrid>
      <w:tr>
        <w:trPr/>
        <w:tc>
          <w:tcPr>
            <w:tcW w:w="763" w:type="dxa"/>
            <w:vMerge w:val="restart"/>
            <w:tcBorders>
              <w:top w:val="single" w:sz="4" w:space="0" w:color="000000"/>
              <w:left w:val="single" w:sz="4" w:space="0" w:color="000000"/>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Редни</w:t>
            </w:r>
          </w:p>
          <w:p>
            <w:pPr>
              <w:pStyle w:val="LO-normal1"/>
              <w:widowControl w:val="false"/>
              <w:spacing w:lineRule="auto" w:line="240" w:before="0" w:after="0"/>
              <w:rPr>
                <w:rFonts w:ascii="Arial" w:hAnsi="Arial"/>
              </w:rPr>
            </w:pPr>
            <w:r>
              <w:rPr>
                <w:rFonts w:ascii="Arial" w:hAnsi="Arial"/>
                <w:color w:val="000000"/>
                <w:sz w:val="20"/>
                <w:szCs w:val="20"/>
              </w:rPr>
              <w:t>Број</w:t>
            </w:r>
          </w:p>
        </w:tc>
        <w:tc>
          <w:tcPr>
            <w:tcW w:w="2194" w:type="dxa"/>
            <w:vMerge w:val="restart"/>
            <w:tcBorders>
              <w:top w:val="single" w:sz="4" w:space="0" w:color="000000"/>
              <w:left w:val="single" w:sz="4" w:space="0" w:color="FFFFFF"/>
              <w:right w:val="single" w:sz="4" w:space="0" w:color="FFFFFF"/>
            </w:tcBorders>
          </w:tcPr>
          <w:p>
            <w:pPr>
              <w:pStyle w:val="LO-normal1"/>
              <w:widowControl w:val="false"/>
              <w:spacing w:lineRule="auto" w:line="240" w:before="0" w:after="0"/>
              <w:rPr>
                <w:rFonts w:ascii="Arial" w:hAnsi="Arial"/>
              </w:rPr>
            </w:pPr>
            <w:r>
              <w:rPr>
                <w:rFonts w:ascii="Arial" w:hAnsi="Arial"/>
                <w:color w:val="000000"/>
                <w:sz w:val="20"/>
                <w:szCs w:val="20"/>
              </w:rPr>
              <w:t>Обавезни наставни</w:t>
            </w:r>
          </w:p>
          <w:p>
            <w:pPr>
              <w:pStyle w:val="LO-normal1"/>
              <w:widowControl w:val="false"/>
              <w:spacing w:lineRule="auto" w:line="240" w:before="0" w:after="0"/>
              <w:rPr>
                <w:rFonts w:ascii="Arial" w:hAnsi="Arial"/>
              </w:rPr>
            </w:pPr>
            <w:r>
              <w:rPr>
                <w:rFonts w:ascii="Arial" w:hAnsi="Arial"/>
                <w:color w:val="000000"/>
                <w:sz w:val="20"/>
                <w:szCs w:val="20"/>
              </w:rPr>
              <w:t>предмети</w:t>
            </w:r>
          </w:p>
        </w:tc>
        <w:tc>
          <w:tcPr>
            <w:tcW w:w="1650" w:type="dxa"/>
            <w:gridSpan w:val="2"/>
            <w:tcBorders>
              <w:top w:val="single" w:sz="4" w:space="0" w:color="000000"/>
              <w:left w:val="single" w:sz="4" w:space="0" w:color="FFFFFF"/>
              <w:bottom w:val="single" w:sz="4" w:space="0" w:color="000000"/>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ПРВИ РАЗРЕД</w:t>
            </w:r>
          </w:p>
        </w:tc>
        <w:tc>
          <w:tcPr>
            <w:tcW w:w="1649" w:type="dxa"/>
            <w:gridSpan w:val="2"/>
            <w:tcBorders>
              <w:top w:val="single" w:sz="4" w:space="0" w:color="000000"/>
              <w:left w:val="single" w:sz="4" w:space="0" w:color="FFFFFF"/>
              <w:bottom w:val="single" w:sz="4" w:space="0" w:color="000000"/>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ДРУГИ РАЗРЕД</w:t>
            </w:r>
          </w:p>
        </w:tc>
        <w:tc>
          <w:tcPr>
            <w:tcW w:w="1671" w:type="dxa"/>
            <w:gridSpan w:val="2"/>
            <w:tcBorders>
              <w:top w:val="single" w:sz="4" w:space="0" w:color="000000"/>
              <w:left w:val="single" w:sz="4" w:space="0" w:color="FFFFFF"/>
              <w:bottom w:val="single" w:sz="4" w:space="0" w:color="000000"/>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ТРЕЋИ РАЗРЕД</w:t>
            </w:r>
          </w:p>
        </w:tc>
        <w:tc>
          <w:tcPr>
            <w:tcW w:w="1649" w:type="dxa"/>
            <w:gridSpan w:val="2"/>
            <w:tcBorders>
              <w:top w:val="single" w:sz="4" w:space="0" w:color="000000"/>
              <w:left w:val="single" w:sz="4" w:space="0" w:color="FFFFFF"/>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ЧЕТВРТИ РАЗРЕД</w:t>
            </w:r>
          </w:p>
        </w:tc>
      </w:tr>
      <w:tr>
        <w:trPr/>
        <w:tc>
          <w:tcPr>
            <w:tcW w:w="763" w:type="dxa"/>
            <w:vMerge w:val="continue"/>
            <w:tcBorders>
              <w:top w:val="single" w:sz="4" w:space="0" w:color="000000"/>
              <w:left w:val="single" w:sz="4" w:space="0" w:color="000000"/>
              <w:right w:val="single" w:sz="4" w:space="0" w:color="FFFFFF"/>
            </w:tcBorders>
          </w:tcPr>
          <w:p>
            <w:pPr>
              <w:pStyle w:val="LO-normal1"/>
              <w:keepNext w:val="false"/>
              <w:keepLines w:val="false"/>
              <w:widowControl w:val="false"/>
              <w:shd w:val="clear" w:fill="auto"/>
              <w:spacing w:lineRule="auto" w:line="276" w:before="0" w:after="0"/>
              <w:ind w:hanging="0" w:left="0" w:right="0"/>
              <w:jc w:val="left"/>
              <w:rPr>
                <w:rFonts w:ascii="Arial" w:hAnsi="Arial" w:eastAsia="Calibri" w:cs="Calibri"/>
                <w:b w:val="false"/>
                <w:i w:val="false"/>
                <w:caps w:val="false"/>
                <w:smallCaps w:val="false"/>
                <w:strike w:val="false"/>
                <w:dstrike w:val="false"/>
                <w:color w:val="000000"/>
                <w:position w:val="0"/>
                <w:sz w:val="20"/>
                <w:szCs w:val="20"/>
                <w:u w:val="none"/>
                <w:shd w:fill="auto" w:val="clear"/>
                <w:vertAlign w:val="baseline"/>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r>
          </w:p>
        </w:tc>
        <w:tc>
          <w:tcPr>
            <w:tcW w:w="2194" w:type="dxa"/>
            <w:vMerge w:val="continue"/>
            <w:tcBorders>
              <w:top w:val="single" w:sz="4" w:space="0" w:color="000000"/>
              <w:left w:val="single" w:sz="4" w:space="0" w:color="FFFFFF"/>
              <w:right w:val="single" w:sz="4" w:space="0" w:color="FFFFFF"/>
            </w:tcBorders>
          </w:tcPr>
          <w:p>
            <w:pPr>
              <w:pStyle w:val="LO-normal1"/>
              <w:keepNext w:val="false"/>
              <w:keepLines w:val="false"/>
              <w:widowControl w:val="false"/>
              <w:shd w:val="clear" w:fill="auto"/>
              <w:spacing w:lineRule="auto" w:line="276" w:before="0" w:after="0"/>
              <w:ind w:hanging="0" w:left="0" w:right="0"/>
              <w:jc w:val="left"/>
              <w:rPr>
                <w:rFonts w:ascii="Arial" w:hAnsi="Arial" w:eastAsia="Calibri" w:cs="Calibri"/>
                <w:b w:val="false"/>
                <w:i w:val="false"/>
                <w:caps w:val="false"/>
                <w:smallCaps w:val="false"/>
                <w:strike w:val="false"/>
                <w:dstrike w:val="false"/>
                <w:color w:val="000000"/>
                <w:position w:val="0"/>
                <w:sz w:val="20"/>
                <w:szCs w:val="20"/>
                <w:u w:val="none"/>
                <w:shd w:fill="auto" w:val="clear"/>
                <w:vertAlign w:val="baseline"/>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r>
          </w:p>
        </w:tc>
        <w:tc>
          <w:tcPr>
            <w:tcW w:w="833"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Нед</w:t>
            </w:r>
          </w:p>
        </w:tc>
        <w:tc>
          <w:tcPr>
            <w:tcW w:w="817"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год</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нед</w:t>
            </w:r>
          </w:p>
        </w:tc>
        <w:tc>
          <w:tcPr>
            <w:tcW w:w="81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год</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Нед</w:t>
            </w:r>
          </w:p>
        </w:tc>
        <w:tc>
          <w:tcPr>
            <w:tcW w:w="836"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год</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нед</w:t>
            </w:r>
          </w:p>
        </w:tc>
        <w:tc>
          <w:tcPr>
            <w:tcW w:w="814" w:type="dxa"/>
            <w:tcBorders>
              <w:left w:val="single" w:sz="4" w:space="0" w:color="FFFFFF"/>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год</w:t>
            </w:r>
          </w:p>
        </w:tc>
      </w:tr>
      <w:tr>
        <w:trPr/>
        <w:tc>
          <w:tcPr>
            <w:tcW w:w="76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1.</w:t>
            </w:r>
          </w:p>
        </w:tc>
        <w:tc>
          <w:tcPr>
            <w:tcW w:w="219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Српски језик</w:t>
            </w:r>
          </w:p>
        </w:tc>
        <w:tc>
          <w:tcPr>
            <w:tcW w:w="83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17"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36"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r>
      <w:tr>
        <w:trPr/>
        <w:tc>
          <w:tcPr>
            <w:tcW w:w="763" w:type="dxa"/>
            <w:tcBorders>
              <w:left w:val="single" w:sz="4" w:space="0" w:color="000000"/>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2.</w:t>
            </w:r>
          </w:p>
        </w:tc>
        <w:tc>
          <w:tcPr>
            <w:tcW w:w="219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Енглески језик</w:t>
            </w:r>
          </w:p>
        </w:tc>
        <w:tc>
          <w:tcPr>
            <w:tcW w:w="833"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7"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36"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4" w:type="dxa"/>
            <w:tcBorders>
              <w:left w:val="single" w:sz="4" w:space="0" w:color="FFFFFF"/>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r>
      <w:tr>
        <w:trPr/>
        <w:tc>
          <w:tcPr>
            <w:tcW w:w="76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3.</w:t>
            </w:r>
          </w:p>
        </w:tc>
        <w:tc>
          <w:tcPr>
            <w:tcW w:w="219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left"/>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Математика</w:t>
            </w:r>
          </w:p>
        </w:tc>
        <w:tc>
          <w:tcPr>
            <w:tcW w:w="83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17"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36"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5</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180</w:t>
            </w:r>
          </w:p>
        </w:tc>
      </w:tr>
      <w:tr>
        <w:trPr/>
        <w:tc>
          <w:tcPr>
            <w:tcW w:w="763" w:type="dxa"/>
            <w:tcBorders>
              <w:left w:val="single" w:sz="4" w:space="0" w:color="000000"/>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4.</w:t>
            </w:r>
          </w:p>
        </w:tc>
        <w:tc>
          <w:tcPr>
            <w:tcW w:w="219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Свет око нас</w:t>
            </w:r>
          </w:p>
        </w:tc>
        <w:tc>
          <w:tcPr>
            <w:tcW w:w="833"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7"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left w:val="single" w:sz="4" w:space="0" w:color="FFFFFF"/>
              <w:right w:val="single" w:sz="4" w:space="0" w:color="FFFFFF"/>
            </w:tcBorders>
          </w:tcPr>
          <w:p>
            <w:pPr>
              <w:pStyle w:val="LO-normal1"/>
              <w:keepNext w:val="false"/>
              <w:keepLines w:val="false"/>
              <w:widowControl w:val="false"/>
              <w:numPr>
                <w:ilvl w:val="0"/>
                <w:numId w:val="24"/>
              </w:numPr>
              <w:shd w:val="clear" w:fill="auto"/>
              <w:spacing w:lineRule="auto" w:line="240" w:before="0" w:after="0"/>
              <w:ind w:hanging="360" w:left="360" w:right="0"/>
              <w:jc w:val="center"/>
              <w:rPr>
                <w:rFonts w:ascii="Arial" w:hAnsi="Arial" w:eastAsia="Calibri" w:cs="Calibri"/>
                <w:b/>
                <w:i w:val="false"/>
                <w:caps w:val="false"/>
                <w:smallCaps w:val="false"/>
                <w:strike w:val="false"/>
                <w:dstrike w:val="false"/>
                <w:color w:val="000000"/>
                <w:position w:val="0"/>
                <w:sz w:val="24"/>
                <w:szCs w:val="24"/>
                <w:u w:val="none"/>
                <w:shd w:fill="auto" w:val="clear"/>
                <w:vertAlign w:val="baseline"/>
              </w:rPr>
            </w:pPr>
            <w:r>
              <w:rPr>
                <w:rFonts w:eastAsia="Calibri" w:cs="Calibri" w:ascii="Arial" w:hAnsi="Arial"/>
                <w:b/>
                <w:i w:val="false"/>
                <w:caps w:val="false"/>
                <w:smallCaps w:val="false"/>
                <w:strike w:val="false"/>
                <w:dstrike w:val="false"/>
                <w:color w:val="000000"/>
                <w:position w:val="0"/>
                <w:sz w:val="24"/>
                <w:szCs w:val="24"/>
                <w:u w:val="none"/>
                <w:shd w:fill="auto" w:val="clear"/>
                <w:vertAlign w:val="baseline"/>
              </w:rPr>
            </w:r>
          </w:p>
        </w:tc>
        <w:tc>
          <w:tcPr>
            <w:tcW w:w="836"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w:t>
            </w:r>
          </w:p>
        </w:tc>
        <w:tc>
          <w:tcPr>
            <w:tcW w:w="814" w:type="dxa"/>
            <w:tcBorders>
              <w:left w:val="single" w:sz="4" w:space="0" w:color="FFFFFF"/>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w:t>
            </w:r>
          </w:p>
        </w:tc>
      </w:tr>
      <w:tr>
        <w:trPr/>
        <w:tc>
          <w:tcPr>
            <w:tcW w:w="76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5.</w:t>
            </w:r>
          </w:p>
        </w:tc>
        <w:tc>
          <w:tcPr>
            <w:tcW w:w="219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Природа и друштво</w:t>
            </w:r>
          </w:p>
        </w:tc>
        <w:tc>
          <w:tcPr>
            <w:tcW w:w="83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w:t>
            </w:r>
          </w:p>
        </w:tc>
        <w:tc>
          <w:tcPr>
            <w:tcW w:w="817"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36"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r>
      <w:tr>
        <w:trPr/>
        <w:tc>
          <w:tcPr>
            <w:tcW w:w="763" w:type="dxa"/>
            <w:tcBorders>
              <w:left w:val="single" w:sz="4" w:space="0" w:color="000000"/>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6.</w:t>
            </w:r>
          </w:p>
        </w:tc>
        <w:tc>
          <w:tcPr>
            <w:tcW w:w="219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Ликовна култура</w:t>
            </w:r>
          </w:p>
        </w:tc>
        <w:tc>
          <w:tcPr>
            <w:tcW w:w="833"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17"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36"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w:t>
            </w:r>
          </w:p>
        </w:tc>
        <w:tc>
          <w:tcPr>
            <w:tcW w:w="814" w:type="dxa"/>
            <w:tcBorders>
              <w:left w:val="single" w:sz="4" w:space="0" w:color="FFFFFF"/>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w:t>
            </w:r>
          </w:p>
        </w:tc>
      </w:tr>
      <w:tr>
        <w:trPr/>
        <w:tc>
          <w:tcPr>
            <w:tcW w:w="76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7.</w:t>
            </w:r>
          </w:p>
        </w:tc>
        <w:tc>
          <w:tcPr>
            <w:tcW w:w="219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Музичка култура</w:t>
            </w:r>
          </w:p>
        </w:tc>
        <w:tc>
          <w:tcPr>
            <w:tcW w:w="83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17"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36"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r>
      <w:tr>
        <w:trPr/>
        <w:tc>
          <w:tcPr>
            <w:tcW w:w="763" w:type="dxa"/>
            <w:tcBorders>
              <w:left w:val="single" w:sz="4" w:space="0" w:color="000000"/>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8.</w:t>
            </w:r>
          </w:p>
        </w:tc>
        <w:tc>
          <w:tcPr>
            <w:tcW w:w="219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Физичко и здравственоваспитање</w:t>
            </w:r>
          </w:p>
        </w:tc>
        <w:tc>
          <w:tcPr>
            <w:tcW w:w="833"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w:t>
            </w:r>
          </w:p>
        </w:tc>
        <w:tc>
          <w:tcPr>
            <w:tcW w:w="817"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108</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w:t>
            </w:r>
          </w:p>
        </w:tc>
        <w:tc>
          <w:tcPr>
            <w:tcW w:w="814"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108</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w:t>
            </w:r>
          </w:p>
        </w:tc>
        <w:tc>
          <w:tcPr>
            <w:tcW w:w="836"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108</w:t>
            </w:r>
          </w:p>
        </w:tc>
        <w:tc>
          <w:tcPr>
            <w:tcW w:w="835" w:type="dxa"/>
            <w:tcBorders>
              <w:left w:val="single" w:sz="4" w:space="0" w:color="FFFFFF"/>
              <w:right w:val="single" w:sz="4" w:space="0" w:color="FFFFFF"/>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w:t>
            </w:r>
          </w:p>
        </w:tc>
        <w:tc>
          <w:tcPr>
            <w:tcW w:w="814" w:type="dxa"/>
            <w:tcBorders>
              <w:left w:val="single" w:sz="4" w:space="0" w:color="FFFFFF"/>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108</w:t>
            </w:r>
          </w:p>
        </w:tc>
      </w:tr>
      <w:tr>
        <w:trPr/>
        <w:tc>
          <w:tcPr>
            <w:tcW w:w="76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9.</w:t>
            </w:r>
          </w:p>
        </w:tc>
        <w:tc>
          <w:tcPr>
            <w:tcW w:w="219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val="false"/>
                <w:i w:val="false"/>
                <w:caps w:val="false"/>
                <w:smallCaps w:val="false"/>
                <w:strike w:val="false"/>
                <w:dstrike w:val="false"/>
                <w:color w:val="000000"/>
                <w:position w:val="0"/>
                <w:sz w:val="20"/>
                <w:szCs w:val="20"/>
                <w:u w:val="none"/>
                <w:shd w:fill="auto" w:val="clear"/>
                <w:vertAlign w:val="baseline"/>
              </w:rPr>
              <w:t>Дигитални свет</w:t>
            </w:r>
          </w:p>
        </w:tc>
        <w:tc>
          <w:tcPr>
            <w:tcW w:w="83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17"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36"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1</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36</w:t>
            </w:r>
          </w:p>
        </w:tc>
      </w:tr>
      <w:tr>
        <w:trPr/>
        <w:tc>
          <w:tcPr>
            <w:tcW w:w="2957" w:type="dxa"/>
            <w:gridSpan w:val="2"/>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rFonts w:ascii="Arial" w:hAnsi="Arial"/>
              </w:rPr>
            </w:pPr>
            <w:r>
              <w:rPr>
                <w:rFonts w:ascii="Arial" w:hAnsi="Arial"/>
                <w:color w:val="000000"/>
                <w:sz w:val="20"/>
                <w:szCs w:val="20"/>
              </w:rPr>
              <w:t>УКУПНО</w:t>
            </w:r>
          </w:p>
        </w:tc>
        <w:tc>
          <w:tcPr>
            <w:tcW w:w="833"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20</w:t>
            </w:r>
          </w:p>
        </w:tc>
        <w:tc>
          <w:tcPr>
            <w:tcW w:w="817"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720</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21</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756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21</w:t>
            </w:r>
          </w:p>
        </w:tc>
        <w:tc>
          <w:tcPr>
            <w:tcW w:w="836"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756</w:t>
            </w:r>
          </w:p>
        </w:tc>
        <w:tc>
          <w:tcPr>
            <w:tcW w:w="835"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21</w:t>
            </w:r>
          </w:p>
        </w:tc>
        <w:tc>
          <w:tcPr>
            <w:tcW w:w="814" w:type="dxa"/>
            <w:tcBorders>
              <w:top w:val="single" w:sz="4" w:space="0" w:color="000000"/>
              <w:left w:val="single" w:sz="4" w:space="0" w:color="000000"/>
              <w:bottom w:val="single" w:sz="4" w:space="0" w:color="000000"/>
              <w:right w:val="single" w:sz="4" w:space="0" w:color="000000"/>
            </w:tcBorders>
          </w:tcPr>
          <w:p>
            <w:pPr>
              <w:pStyle w:val="LO-normal1"/>
              <w:keepNext w:val="false"/>
              <w:keepLines w:val="false"/>
              <w:widowControl w:val="false"/>
              <w:shd w:val="clear" w:fill="auto"/>
              <w:spacing w:lineRule="auto" w:line="240" w:before="0" w:after="0"/>
              <w:ind w:hanging="0" w:left="0" w:right="0"/>
              <w:jc w:val="center"/>
              <w:rPr>
                <w:rFonts w:ascii="Arial" w:hAnsi="Arial"/>
              </w:rPr>
            </w:pPr>
            <w:r>
              <w:rPr>
                <w:rFonts w:eastAsia="Calibri" w:cs="Calibri" w:ascii="Arial" w:hAnsi="Arial"/>
                <w:b/>
                <w:i w:val="false"/>
                <w:caps w:val="false"/>
                <w:smallCaps w:val="false"/>
                <w:strike w:val="false"/>
                <w:dstrike w:val="false"/>
                <w:color w:val="000000"/>
                <w:position w:val="0"/>
                <w:sz w:val="20"/>
                <w:szCs w:val="20"/>
                <w:u w:val="none"/>
                <w:shd w:fill="auto" w:val="clear"/>
                <w:vertAlign w:val="baseline"/>
              </w:rPr>
              <w:t>756</w:t>
            </w:r>
          </w:p>
        </w:tc>
      </w:tr>
    </w:tbl>
    <w:p>
      <w:pPr>
        <w:pStyle w:val="LO-normal1"/>
        <w:jc w:val="center"/>
        <w:rPr>
          <w:rFonts w:ascii="Arial" w:hAnsi="Arial"/>
          <w:b/>
          <w:sz w:val="20"/>
          <w:szCs w:val="20"/>
        </w:rPr>
      </w:pPr>
      <w:r>
        <w:rPr>
          <w:rFonts w:ascii="Arial" w:hAnsi="Arial"/>
          <w:b/>
          <w:sz w:val="20"/>
          <w:szCs w:val="20"/>
        </w:rPr>
      </w:r>
    </w:p>
    <w:p>
      <w:pPr>
        <w:pStyle w:val="LO-normal1"/>
        <w:jc w:val="center"/>
        <w:rPr>
          <w:rFonts w:ascii="Arial" w:hAnsi="Arial"/>
        </w:rPr>
      </w:pPr>
      <w:r>
        <w:rPr>
          <w:rFonts w:ascii="Arial" w:hAnsi="Arial"/>
          <w:sz w:val="20"/>
          <w:szCs w:val="20"/>
        </w:rPr>
        <w:t>Табела 20:  Распоред  обавезних  наставних предмета по разредимаса недељним и годишњим фондом часовa)</w:t>
      </w:r>
    </w:p>
    <w:p>
      <w:pPr>
        <w:pStyle w:val="LO-normal1"/>
        <w:jc w:val="center"/>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4"/>
          <w:szCs w:val="24"/>
        </w:rPr>
        <w:t>ДРУГИ  ЦИКЛУС ОСНОВНОГ ОБРАЗОВАЊА И ВАСПИТАЊА</w:t>
      </w:r>
    </w:p>
    <w:p>
      <w:pPr>
        <w:pStyle w:val="LO-normal1"/>
        <w:jc w:val="center"/>
        <w:rPr>
          <w:rFonts w:ascii="Arial" w:hAnsi="Arial"/>
          <w:b/>
          <w:sz w:val="20"/>
          <w:szCs w:val="20"/>
          <w:u w:val="single"/>
        </w:rPr>
      </w:pPr>
      <w:r>
        <w:rPr>
          <w:rFonts w:ascii="Arial" w:hAnsi="Arial"/>
          <w:b/>
          <w:sz w:val="20"/>
          <w:szCs w:val="20"/>
          <w:u w:val="single"/>
        </w:rPr>
      </w:r>
    </w:p>
    <w:tbl>
      <w:tblPr>
        <w:tblStyle w:val="Table37"/>
        <w:tblW w:w="8973" w:type="dxa"/>
        <w:jc w:val="left"/>
        <w:tblInd w:w="0" w:type="dxa"/>
        <w:tblLayout w:type="fixed"/>
        <w:tblCellMar>
          <w:top w:w="0" w:type="dxa"/>
          <w:left w:w="108" w:type="dxa"/>
          <w:bottom w:w="0" w:type="dxa"/>
          <w:right w:w="108" w:type="dxa"/>
        </w:tblCellMar>
        <w:tblLook w:val="0000"/>
      </w:tblPr>
      <w:tblGrid>
        <w:gridCol w:w="812"/>
        <w:gridCol w:w="2184"/>
        <w:gridCol w:w="691"/>
        <w:gridCol w:w="751"/>
        <w:gridCol w:w="751"/>
        <w:gridCol w:w="874"/>
        <w:gridCol w:w="743"/>
        <w:gridCol w:w="751"/>
        <w:gridCol w:w="673"/>
        <w:gridCol w:w="743"/>
      </w:tblGrid>
      <w:tr>
        <w:trPr>
          <w:trHeight w:val="205" w:hRule="atLeast"/>
          <w:cantSplit/>
        </w:trPr>
        <w:tc>
          <w:tcPr>
            <w:tcW w:w="812" w:type="dxa"/>
            <w:vMerge w:val="restart"/>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Ред.бр</w:t>
            </w:r>
          </w:p>
        </w:tc>
        <w:tc>
          <w:tcPr>
            <w:tcW w:w="2184" w:type="dxa"/>
            <w:vMerge w:val="restart"/>
            <w:tcBorders>
              <w:top w:val="single" w:sz="4" w:space="0" w:color="000000"/>
              <w:left w:val="single" w:sz="4" w:space="0" w:color="000000"/>
              <w:bottom w:val="single" w:sz="4" w:space="0" w:color="000000"/>
            </w:tcBorders>
            <w:shd w:fill="DBE5F1" w:val="clear"/>
          </w:tcPr>
          <w:p>
            <w:pPr>
              <w:pStyle w:val="LO-normal1"/>
              <w:widowControl w:val="false"/>
              <w:jc w:val="center"/>
              <w:rPr>
                <w:rFonts w:ascii="Arial" w:hAnsi="Arial"/>
              </w:rPr>
            </w:pPr>
            <w:r>
              <w:rPr>
                <w:rFonts w:ascii="Arial" w:hAnsi="Arial"/>
                <w:b/>
                <w:sz w:val="20"/>
                <w:szCs w:val="20"/>
              </w:rPr>
              <w:t>Обавезни наставни</w:t>
            </w:r>
          </w:p>
          <w:p>
            <w:pPr>
              <w:pStyle w:val="LO-normal1"/>
              <w:widowControl w:val="false"/>
              <w:spacing w:before="0" w:after="200"/>
              <w:jc w:val="center"/>
              <w:rPr>
                <w:rFonts w:ascii="Arial" w:hAnsi="Arial"/>
              </w:rPr>
            </w:pPr>
            <w:r>
              <w:rPr>
                <w:rFonts w:ascii="Arial" w:hAnsi="Arial"/>
                <w:b/>
                <w:sz w:val="20"/>
                <w:szCs w:val="20"/>
              </w:rPr>
              <w:t>предмети</w:t>
            </w:r>
          </w:p>
        </w:tc>
        <w:tc>
          <w:tcPr>
            <w:tcW w:w="1442" w:type="dxa"/>
            <w:gridSpan w:val="2"/>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V  разред</w:t>
            </w:r>
          </w:p>
        </w:tc>
        <w:tc>
          <w:tcPr>
            <w:tcW w:w="1625" w:type="dxa"/>
            <w:gridSpan w:val="2"/>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VI  разред</w:t>
            </w:r>
          </w:p>
        </w:tc>
        <w:tc>
          <w:tcPr>
            <w:tcW w:w="1494" w:type="dxa"/>
            <w:gridSpan w:val="2"/>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VII  разред</w:t>
            </w:r>
          </w:p>
        </w:tc>
        <w:tc>
          <w:tcPr>
            <w:tcW w:w="1416" w:type="dxa"/>
            <w:gridSpan w:val="2"/>
            <w:tcBorders>
              <w:top w:val="single" w:sz="4" w:space="0" w:color="000000"/>
              <w:left w:val="single" w:sz="4" w:space="0" w:color="000000"/>
              <w:bottom w:val="single" w:sz="4" w:space="0" w:color="000000"/>
              <w:right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VIII  разред</w:t>
            </w:r>
          </w:p>
        </w:tc>
      </w:tr>
      <w:tr>
        <w:trPr>
          <w:trHeight w:val="295" w:hRule="atLeast"/>
          <w:cantSplit/>
        </w:trPr>
        <w:tc>
          <w:tcPr>
            <w:tcW w:w="812" w:type="dxa"/>
            <w:vMerge w:val="continue"/>
            <w:tcBorders>
              <w:top w:val="single" w:sz="4" w:space="0" w:color="000000"/>
              <w:left w:val="single" w:sz="4" w:space="0" w:color="000000"/>
              <w:bottom w:val="single" w:sz="4" w:space="0" w:color="000000"/>
            </w:tcBorders>
            <w:shd w:fill="DBE5F1" w:val="clea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2184" w:type="dxa"/>
            <w:vMerge w:val="continue"/>
            <w:tcBorders>
              <w:top w:val="single" w:sz="4" w:space="0" w:color="000000"/>
              <w:left w:val="single" w:sz="4" w:space="0" w:color="000000"/>
              <w:bottom w:val="single" w:sz="4" w:space="0" w:color="000000"/>
            </w:tcBorders>
            <w:shd w:fill="DBE5F1" w:val="clea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691"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Нед.</w:t>
            </w:r>
          </w:p>
        </w:tc>
        <w:tc>
          <w:tcPr>
            <w:tcW w:w="751"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Год.</w:t>
            </w:r>
          </w:p>
        </w:tc>
        <w:tc>
          <w:tcPr>
            <w:tcW w:w="751"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Нед.</w:t>
            </w:r>
          </w:p>
        </w:tc>
        <w:tc>
          <w:tcPr>
            <w:tcW w:w="87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Год.</w:t>
            </w:r>
          </w:p>
        </w:tc>
        <w:tc>
          <w:tcPr>
            <w:tcW w:w="743"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Нед.</w:t>
            </w:r>
          </w:p>
        </w:tc>
        <w:tc>
          <w:tcPr>
            <w:tcW w:w="751"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Год.</w:t>
            </w:r>
          </w:p>
        </w:tc>
        <w:tc>
          <w:tcPr>
            <w:tcW w:w="673"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Нед.</w:t>
            </w:r>
          </w:p>
        </w:tc>
        <w:tc>
          <w:tcPr>
            <w:tcW w:w="743" w:type="dxa"/>
            <w:tcBorders>
              <w:top w:val="single" w:sz="4" w:space="0" w:color="000000"/>
              <w:left w:val="single" w:sz="4" w:space="0" w:color="000000"/>
              <w:bottom w:val="single" w:sz="4" w:space="0" w:color="000000"/>
              <w:right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Год.</w:t>
            </w:r>
          </w:p>
        </w:tc>
      </w:tr>
      <w:tr>
        <w:trPr>
          <w:trHeight w:val="330"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1.</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Српски језик и књижевност</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5</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180</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4</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144</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4</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144</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4</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136</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2.</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Енглески језик</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68</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3.</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Ликовна култура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34</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4.</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Музичка култура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34</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5.</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Историја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68</w:t>
            </w:r>
          </w:p>
        </w:tc>
      </w:tr>
      <w:tr>
        <w:trPr>
          <w:trHeight w:val="210"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6.</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Географија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sz w:val="20"/>
                <w:szCs w:val="20"/>
              </w:rPr>
              <w:t>72</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68</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7.</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Физика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68</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8.</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Математика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4</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144</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4</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144</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4</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144</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4</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136</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9.</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Биологија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68</w:t>
            </w:r>
          </w:p>
        </w:tc>
      </w:tr>
      <w:tr>
        <w:trPr>
          <w:trHeight w:val="20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10.</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Хемија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68</w:t>
            </w:r>
          </w:p>
        </w:tc>
      </w:tr>
      <w:tr>
        <w:trPr>
          <w:trHeight w:val="210"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11.</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Техника и технологија</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72</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2</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68</w:t>
            </w:r>
          </w:p>
        </w:tc>
      </w:tr>
      <w:tr>
        <w:trPr>
          <w:trHeight w:val="325"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12.</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Информатика и рачунарство</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34</w:t>
            </w:r>
          </w:p>
        </w:tc>
      </w:tr>
      <w:tr>
        <w:trPr>
          <w:trHeight w:val="330"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13.</w:t>
            </w:r>
          </w:p>
        </w:tc>
        <w:tc>
          <w:tcPr>
            <w:tcW w:w="2184"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Физичко и здравствено васпитање</w:t>
            </w:r>
          </w:p>
        </w:tc>
        <w:tc>
          <w:tcPr>
            <w:tcW w:w="69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108</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w:t>
            </w:r>
          </w:p>
        </w:tc>
        <w:tc>
          <w:tcPr>
            <w:tcW w:w="874"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108</w:t>
            </w:r>
          </w:p>
        </w:tc>
        <w:tc>
          <w:tcPr>
            <w:tcW w:w="74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w:t>
            </w:r>
          </w:p>
        </w:tc>
        <w:tc>
          <w:tcPr>
            <w:tcW w:w="751"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108</w:t>
            </w:r>
          </w:p>
        </w:tc>
        <w:tc>
          <w:tcPr>
            <w:tcW w:w="673"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w:t>
            </w:r>
          </w:p>
        </w:tc>
        <w:tc>
          <w:tcPr>
            <w:tcW w:w="743"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102</w:t>
            </w:r>
          </w:p>
        </w:tc>
      </w:tr>
      <w:tr>
        <w:trPr>
          <w:trHeight w:val="159" w:hRule="atLeast"/>
        </w:trPr>
        <w:tc>
          <w:tcPr>
            <w:tcW w:w="812"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14.</w:t>
            </w:r>
          </w:p>
        </w:tc>
        <w:tc>
          <w:tcPr>
            <w:tcW w:w="2184" w:type="dxa"/>
            <w:tcBorders>
              <w:top w:val="single" w:sz="4" w:space="0" w:color="000000"/>
              <w:left w:val="single" w:sz="4" w:space="0" w:color="000000"/>
              <w:bottom w:val="single" w:sz="4" w:space="0" w:color="000000"/>
            </w:tcBorders>
            <w:shd w:fill="DBE5F1" w:val="clear"/>
            <w:vAlign w:val="bottom"/>
          </w:tcPr>
          <w:p>
            <w:pPr>
              <w:pStyle w:val="LO-normal1"/>
              <w:widowControl w:val="false"/>
              <w:spacing w:before="0" w:after="200"/>
              <w:rPr>
                <w:rFonts w:ascii="Arial" w:hAnsi="Arial"/>
              </w:rPr>
            </w:pPr>
            <w:r>
              <w:rPr>
                <w:rFonts w:ascii="Arial" w:hAnsi="Arial"/>
                <w:b/>
                <w:sz w:val="20"/>
                <w:szCs w:val="20"/>
              </w:rPr>
              <w:t>У К У П Н О:</w:t>
            </w:r>
          </w:p>
        </w:tc>
        <w:tc>
          <w:tcPr>
            <w:tcW w:w="691" w:type="dxa"/>
            <w:tcBorders>
              <w:top w:val="single" w:sz="4" w:space="0" w:color="000000"/>
              <w:left w:val="single" w:sz="4" w:space="0" w:color="000000"/>
              <w:bottom w:val="single" w:sz="4" w:space="0" w:color="000000"/>
            </w:tcBorders>
            <w:shd w:fill="DBE5F1" w:val="clear"/>
          </w:tcPr>
          <w:p>
            <w:pPr>
              <w:pStyle w:val="LO-normal1"/>
              <w:widowControl w:val="false"/>
              <w:spacing w:before="0" w:after="200"/>
              <w:rPr>
                <w:rFonts w:ascii="Arial" w:hAnsi="Arial"/>
              </w:rPr>
            </w:pPr>
            <w:r>
              <w:rPr>
                <w:rFonts w:ascii="Arial" w:hAnsi="Arial"/>
                <w:b/>
                <w:sz w:val="20"/>
                <w:szCs w:val="20"/>
              </w:rPr>
              <w:t>24</w:t>
            </w:r>
          </w:p>
        </w:tc>
        <w:tc>
          <w:tcPr>
            <w:tcW w:w="751" w:type="dxa"/>
            <w:tcBorders>
              <w:top w:val="single" w:sz="4" w:space="0" w:color="000000"/>
              <w:left w:val="single" w:sz="4" w:space="0" w:color="000000"/>
              <w:bottom w:val="single" w:sz="4" w:space="0" w:color="000000"/>
            </w:tcBorders>
            <w:shd w:fill="DBE5F1" w:val="clear"/>
          </w:tcPr>
          <w:p>
            <w:pPr>
              <w:pStyle w:val="LO-normal1"/>
              <w:widowControl w:val="false"/>
              <w:spacing w:before="0" w:after="200"/>
              <w:rPr>
                <w:rFonts w:ascii="Arial" w:hAnsi="Arial"/>
              </w:rPr>
            </w:pPr>
            <w:r>
              <w:rPr>
                <w:rFonts w:ascii="Arial" w:hAnsi="Arial"/>
                <w:b/>
                <w:sz w:val="20"/>
                <w:szCs w:val="20"/>
              </w:rPr>
              <w:t>864</w:t>
            </w:r>
          </w:p>
        </w:tc>
        <w:tc>
          <w:tcPr>
            <w:tcW w:w="751" w:type="dxa"/>
            <w:tcBorders>
              <w:top w:val="single" w:sz="4" w:space="0" w:color="000000"/>
              <w:left w:val="single" w:sz="4" w:space="0" w:color="000000"/>
              <w:bottom w:val="single" w:sz="4" w:space="0" w:color="000000"/>
            </w:tcBorders>
            <w:shd w:fill="DBE5F1" w:val="clear"/>
          </w:tcPr>
          <w:p>
            <w:pPr>
              <w:pStyle w:val="LO-normal1"/>
              <w:widowControl w:val="false"/>
              <w:spacing w:before="0" w:after="200"/>
              <w:rPr>
                <w:rFonts w:ascii="Arial" w:hAnsi="Arial"/>
              </w:rPr>
            </w:pPr>
            <w:r>
              <w:rPr>
                <w:rFonts w:ascii="Arial" w:hAnsi="Arial"/>
                <w:b/>
                <w:sz w:val="20"/>
                <w:szCs w:val="20"/>
              </w:rPr>
              <w:t>25</w:t>
            </w:r>
          </w:p>
        </w:tc>
        <w:tc>
          <w:tcPr>
            <w:tcW w:w="874" w:type="dxa"/>
            <w:tcBorders>
              <w:top w:val="single" w:sz="4" w:space="0" w:color="000000"/>
              <w:left w:val="single" w:sz="4" w:space="0" w:color="000000"/>
              <w:bottom w:val="single" w:sz="4" w:space="0" w:color="000000"/>
            </w:tcBorders>
            <w:shd w:fill="DBE5F1" w:val="clear"/>
          </w:tcPr>
          <w:p>
            <w:pPr>
              <w:pStyle w:val="LO-normal1"/>
              <w:widowControl w:val="false"/>
              <w:spacing w:before="0" w:after="200"/>
              <w:rPr>
                <w:rFonts w:ascii="Arial" w:hAnsi="Arial"/>
              </w:rPr>
            </w:pPr>
            <w:r>
              <w:rPr>
                <w:rFonts w:ascii="Arial" w:hAnsi="Arial"/>
                <w:b/>
                <w:sz w:val="20"/>
                <w:szCs w:val="20"/>
              </w:rPr>
              <w:t>900</w:t>
            </w:r>
          </w:p>
        </w:tc>
        <w:tc>
          <w:tcPr>
            <w:tcW w:w="743" w:type="dxa"/>
            <w:tcBorders>
              <w:top w:val="single" w:sz="4" w:space="0" w:color="000000"/>
              <w:left w:val="single" w:sz="4" w:space="0" w:color="000000"/>
              <w:bottom w:val="single" w:sz="4" w:space="0" w:color="000000"/>
            </w:tcBorders>
            <w:shd w:fill="DBE5F1" w:val="clear"/>
          </w:tcPr>
          <w:p>
            <w:pPr>
              <w:pStyle w:val="LO-normal1"/>
              <w:widowControl w:val="false"/>
              <w:spacing w:before="0" w:after="200"/>
              <w:rPr>
                <w:rFonts w:ascii="Arial" w:hAnsi="Arial"/>
              </w:rPr>
            </w:pPr>
            <w:r>
              <w:rPr>
                <w:rFonts w:ascii="Arial" w:hAnsi="Arial"/>
                <w:b/>
                <w:sz w:val="20"/>
                <w:szCs w:val="20"/>
              </w:rPr>
              <w:t>28</w:t>
            </w:r>
          </w:p>
        </w:tc>
        <w:tc>
          <w:tcPr>
            <w:tcW w:w="751" w:type="dxa"/>
            <w:tcBorders>
              <w:top w:val="single" w:sz="4" w:space="0" w:color="000000"/>
              <w:left w:val="single" w:sz="4" w:space="0" w:color="000000"/>
              <w:bottom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1008</w:t>
            </w:r>
          </w:p>
        </w:tc>
        <w:tc>
          <w:tcPr>
            <w:tcW w:w="673" w:type="dxa"/>
            <w:tcBorders>
              <w:top w:val="single" w:sz="4" w:space="0" w:color="000000"/>
              <w:left w:val="single" w:sz="4" w:space="0" w:color="000000"/>
              <w:bottom w:val="single" w:sz="4" w:space="0" w:color="000000"/>
            </w:tcBorders>
            <w:shd w:fill="DBE5F1" w:val="clear"/>
          </w:tcPr>
          <w:p>
            <w:pPr>
              <w:pStyle w:val="LO-normal1"/>
              <w:widowControl w:val="false"/>
              <w:spacing w:before="0" w:after="200"/>
              <w:rPr>
                <w:rFonts w:ascii="Arial" w:hAnsi="Arial"/>
              </w:rPr>
            </w:pPr>
            <w:r>
              <w:rPr>
                <w:rFonts w:ascii="Arial" w:hAnsi="Arial"/>
                <w:b/>
                <w:sz w:val="20"/>
                <w:szCs w:val="20"/>
              </w:rPr>
              <w:t>28</w:t>
            </w:r>
          </w:p>
        </w:tc>
        <w:tc>
          <w:tcPr>
            <w:tcW w:w="743" w:type="dxa"/>
            <w:tcBorders>
              <w:top w:val="single" w:sz="4" w:space="0" w:color="000000"/>
              <w:left w:val="single" w:sz="4" w:space="0" w:color="000000"/>
              <w:bottom w:val="single" w:sz="4" w:space="0" w:color="000000"/>
              <w:right w:val="single" w:sz="4" w:space="0" w:color="000000"/>
            </w:tcBorders>
            <w:shd w:fill="DBE5F1" w:val="clear"/>
          </w:tcPr>
          <w:p>
            <w:pPr>
              <w:pStyle w:val="LO-normal1"/>
              <w:widowControl w:val="false"/>
              <w:spacing w:before="0" w:after="200"/>
              <w:jc w:val="center"/>
              <w:rPr>
                <w:rFonts w:ascii="Arial" w:hAnsi="Arial"/>
              </w:rPr>
            </w:pPr>
            <w:r>
              <w:rPr>
                <w:rFonts w:ascii="Arial" w:hAnsi="Arial"/>
                <w:b/>
                <w:sz w:val="20"/>
                <w:szCs w:val="20"/>
              </w:rPr>
              <w:t>920</w:t>
            </w:r>
          </w:p>
        </w:tc>
      </w:tr>
    </w:tbl>
    <w:p>
      <w:pPr>
        <w:pStyle w:val="LO-normal1"/>
        <w:jc w:val="center"/>
        <w:rPr>
          <w:rFonts w:ascii="Arial" w:hAnsi="Arial"/>
          <w:b/>
          <w:sz w:val="20"/>
          <w:szCs w:val="20"/>
        </w:rPr>
      </w:pPr>
      <w:r>
        <w:rPr>
          <w:rFonts w:ascii="Arial" w:hAnsi="Arial"/>
          <w:b/>
          <w:sz w:val="20"/>
          <w:szCs w:val="20"/>
        </w:rPr>
      </w:r>
    </w:p>
    <w:p>
      <w:pPr>
        <w:pStyle w:val="LO-normal1"/>
        <w:jc w:val="center"/>
        <w:rPr>
          <w:rFonts w:ascii="Arial" w:hAnsi="Arial"/>
        </w:rPr>
      </w:pPr>
      <w:r>
        <w:rPr>
          <w:rFonts w:ascii="Arial" w:hAnsi="Arial"/>
          <w:b/>
          <w:sz w:val="20"/>
          <w:szCs w:val="20"/>
        </w:rPr>
        <w:t>Табела 21.  Распоред обавезних наставних предмета  по разредима</w:t>
      </w:r>
    </w:p>
    <w:p>
      <w:pPr>
        <w:pStyle w:val="LO-normal1"/>
        <w:jc w:val="center"/>
        <w:rPr>
          <w:rFonts w:ascii="Arial" w:hAnsi="Arial"/>
        </w:rPr>
      </w:pPr>
      <w:r>
        <w:rPr>
          <w:rFonts w:ascii="Arial" w:hAnsi="Arial"/>
          <w:b/>
          <w:sz w:val="20"/>
          <w:szCs w:val="20"/>
        </w:rPr>
        <w:t>са недељним и годишњим фондом часова</w:t>
      </w:r>
    </w:p>
    <w:p>
      <w:pPr>
        <w:pStyle w:val="LO-normal1"/>
        <w:jc w:val="center"/>
        <w:rPr>
          <w:rFonts w:ascii="Arial" w:hAnsi="Arial"/>
          <w:b/>
          <w:sz w:val="20"/>
          <w:szCs w:val="20"/>
        </w:rPr>
      </w:pPr>
      <w:r>
        <w:rPr>
          <w:rFonts w:ascii="Arial" w:hAnsi="Arial"/>
          <w:b/>
          <w:sz w:val="20"/>
          <w:szCs w:val="20"/>
        </w:rPr>
      </w:r>
    </w:p>
    <w:p>
      <w:pPr>
        <w:pStyle w:val="LO-normal1"/>
        <w:rPr>
          <w:rFonts w:ascii="Arial" w:hAnsi="Arial"/>
          <w:b/>
          <w:sz w:val="20"/>
          <w:szCs w:val="20"/>
        </w:rPr>
      </w:pPr>
      <w:r>
        <w:rPr>
          <w:rFonts w:ascii="Arial" w:hAnsi="Arial"/>
          <w:b/>
          <w:sz w:val="20"/>
          <w:szCs w:val="20"/>
        </w:rPr>
      </w:r>
    </w:p>
    <w:p>
      <w:pPr>
        <w:pStyle w:val="LO-normal1"/>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4"/>
          <w:szCs w:val="24"/>
        </w:rPr>
        <w:t xml:space="preserve">7.2. </w:t>
      </w:r>
      <w:r>
        <w:rPr>
          <w:rFonts w:ascii="Arial" w:hAnsi="Arial"/>
          <w:b/>
          <w:sz w:val="24"/>
          <w:szCs w:val="24"/>
          <w:u w:val="single"/>
        </w:rPr>
        <w:t>НАСТАВНИ  ПЛАН  ИЗБОРНИХ НАСТАВНИХ ПРЕДМЕТА КОЈЕ ЈЕ ШКОЛА</w:t>
      </w:r>
    </w:p>
    <w:p>
      <w:pPr>
        <w:pStyle w:val="LO-normal1"/>
        <w:jc w:val="center"/>
        <w:rPr>
          <w:rFonts w:ascii="Arial" w:hAnsi="Arial"/>
        </w:rPr>
      </w:pPr>
      <w:r>
        <w:rPr>
          <w:rFonts w:ascii="Arial" w:hAnsi="Arial"/>
          <w:b/>
          <w:sz w:val="24"/>
          <w:szCs w:val="24"/>
          <w:u w:val="single"/>
        </w:rPr>
        <w:t>ПОНУДИЛА УЧЕНИЦИМА</w:t>
      </w:r>
    </w:p>
    <w:p>
      <w:pPr>
        <w:pStyle w:val="LO-normal1"/>
        <w:jc w:val="center"/>
        <w:rPr>
          <w:rFonts w:ascii="Arial" w:hAnsi="Arial"/>
          <w:b/>
          <w:sz w:val="20"/>
          <w:szCs w:val="20"/>
          <w:u w:val="single"/>
        </w:rPr>
      </w:pPr>
      <w:r>
        <w:rPr>
          <w:rFonts w:ascii="Arial" w:hAnsi="Arial"/>
          <w:b/>
          <w:sz w:val="20"/>
          <w:szCs w:val="20"/>
          <w:u w:val="single"/>
        </w:rPr>
      </w:r>
    </w:p>
    <w:p>
      <w:pPr>
        <w:pStyle w:val="LO-normal1"/>
        <w:jc w:val="center"/>
        <w:rPr>
          <w:rFonts w:ascii="Arial" w:hAnsi="Arial"/>
        </w:rPr>
      </w:pPr>
      <w:r>
        <w:rPr>
          <w:rFonts w:ascii="Arial" w:hAnsi="Arial"/>
          <w:b/>
          <w:sz w:val="20"/>
          <w:szCs w:val="20"/>
        </w:rPr>
        <w:t xml:space="preserve">а)  </w:t>
      </w:r>
      <w:r>
        <w:rPr>
          <w:rFonts w:ascii="Arial" w:hAnsi="Arial"/>
          <w:b/>
          <w:sz w:val="20"/>
          <w:szCs w:val="20"/>
          <w:u w:val="single"/>
        </w:rPr>
        <w:t>ПРВИ ЦИКЛУС ОБРАЗОВАЊА И ВАСПИТАЊА</w:t>
      </w:r>
    </w:p>
    <w:p>
      <w:pPr>
        <w:pStyle w:val="LO-normal1"/>
        <w:jc w:val="center"/>
        <w:rPr>
          <w:rFonts w:ascii="Arial" w:hAnsi="Arial"/>
          <w:b/>
          <w:sz w:val="20"/>
          <w:szCs w:val="20"/>
        </w:rPr>
      </w:pPr>
      <w:r>
        <w:rPr>
          <w:rFonts w:ascii="Arial" w:hAnsi="Arial"/>
          <w:b/>
          <w:sz w:val="20"/>
          <w:szCs w:val="20"/>
        </w:rPr>
      </w:r>
    </w:p>
    <w:tbl>
      <w:tblPr>
        <w:tblStyle w:val="Table38"/>
        <w:tblW w:w="10212" w:type="dxa"/>
        <w:jc w:val="left"/>
        <w:tblInd w:w="-20" w:type="dxa"/>
        <w:tblLayout w:type="fixed"/>
        <w:tblCellMar>
          <w:top w:w="0" w:type="dxa"/>
          <w:left w:w="108" w:type="dxa"/>
          <w:bottom w:w="0" w:type="dxa"/>
          <w:right w:w="108" w:type="dxa"/>
        </w:tblCellMar>
        <w:tblLook w:val="0000"/>
      </w:tblPr>
      <w:tblGrid>
        <w:gridCol w:w="698"/>
        <w:gridCol w:w="2353"/>
        <w:gridCol w:w="787"/>
        <w:gridCol w:w="997"/>
        <w:gridCol w:w="789"/>
        <w:gridCol w:w="992"/>
        <w:gridCol w:w="789"/>
        <w:gridCol w:w="995"/>
        <w:gridCol w:w="787"/>
        <w:gridCol w:w="3"/>
        <w:gridCol w:w="1022"/>
      </w:tblGrid>
      <w:tr>
        <w:trPr>
          <w:cantSplit/>
        </w:trPr>
        <w:tc>
          <w:tcPr>
            <w:tcW w:w="698" w:type="dxa"/>
            <w:vMerge w:val="restart"/>
            <w:tcBorders>
              <w:top w:val="single" w:sz="4" w:space="0" w:color="000000"/>
              <w:left w:val="single" w:sz="4" w:space="0" w:color="000000"/>
              <w:bottom w:val="single" w:sz="4" w:space="0" w:color="000000"/>
            </w:tcBorders>
            <w:shd w:fill="DBE5F1" w:val="clear"/>
            <w:vAlign w:val="center"/>
          </w:tcPr>
          <w:p>
            <w:pPr>
              <w:pStyle w:val="LO-normal1"/>
              <w:widowControl w:val="false"/>
              <w:jc w:val="center"/>
              <w:rPr>
                <w:rFonts w:ascii="Arial" w:hAnsi="Arial"/>
              </w:rPr>
            </w:pPr>
            <w:r>
              <w:rPr>
                <w:rFonts w:ascii="Arial" w:hAnsi="Arial"/>
                <w:b/>
                <w:sz w:val="20"/>
                <w:szCs w:val="20"/>
              </w:rPr>
              <w:t>Ред.</w:t>
            </w:r>
          </w:p>
          <w:p>
            <w:pPr>
              <w:pStyle w:val="LO-normal1"/>
              <w:widowControl w:val="false"/>
              <w:spacing w:before="0" w:after="200"/>
              <w:jc w:val="center"/>
              <w:rPr>
                <w:rFonts w:ascii="Arial" w:hAnsi="Arial"/>
              </w:rPr>
            </w:pPr>
            <w:r>
              <w:rPr>
                <w:rFonts w:ascii="Arial" w:hAnsi="Arial"/>
                <w:b/>
                <w:sz w:val="20"/>
                <w:szCs w:val="20"/>
              </w:rPr>
              <w:t>Број</w:t>
            </w:r>
          </w:p>
        </w:tc>
        <w:tc>
          <w:tcPr>
            <w:tcW w:w="2353" w:type="dxa"/>
            <w:vMerge w:val="restart"/>
            <w:tcBorders>
              <w:top w:val="single" w:sz="4" w:space="0" w:color="000000"/>
              <w:left w:val="single" w:sz="4" w:space="0" w:color="000000"/>
              <w:bottom w:val="single" w:sz="4" w:space="0" w:color="000000"/>
            </w:tcBorders>
            <w:shd w:fill="DBE5F1" w:val="clear"/>
            <w:vAlign w:val="center"/>
          </w:tcPr>
          <w:p>
            <w:pPr>
              <w:pStyle w:val="LO-normal1"/>
              <w:widowControl w:val="false"/>
              <w:jc w:val="center"/>
              <w:rPr>
                <w:rFonts w:ascii="Arial" w:hAnsi="Arial"/>
              </w:rPr>
            </w:pPr>
            <w:r>
              <w:rPr>
                <w:rFonts w:ascii="Arial" w:hAnsi="Arial"/>
                <w:b/>
                <w:sz w:val="20"/>
                <w:szCs w:val="20"/>
              </w:rPr>
              <w:t>Обавезни изборни</w:t>
            </w:r>
          </w:p>
          <w:p>
            <w:pPr>
              <w:pStyle w:val="LO-normal1"/>
              <w:widowControl w:val="false"/>
              <w:spacing w:before="0" w:after="200"/>
              <w:jc w:val="center"/>
              <w:rPr>
                <w:rFonts w:ascii="Arial" w:hAnsi="Arial"/>
              </w:rPr>
            </w:pPr>
            <w:r>
              <w:rPr>
                <w:rFonts w:ascii="Arial" w:hAnsi="Arial"/>
                <w:b/>
                <w:sz w:val="20"/>
                <w:szCs w:val="20"/>
              </w:rPr>
              <w:t>предмети</w:t>
            </w:r>
          </w:p>
        </w:tc>
        <w:tc>
          <w:tcPr>
            <w:tcW w:w="1784"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  разред</w:t>
            </w:r>
          </w:p>
        </w:tc>
        <w:tc>
          <w:tcPr>
            <w:tcW w:w="178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II  разред</w:t>
            </w:r>
          </w:p>
        </w:tc>
        <w:tc>
          <w:tcPr>
            <w:tcW w:w="1784"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III  разред</w:t>
            </w:r>
          </w:p>
        </w:tc>
        <w:tc>
          <w:tcPr>
            <w:tcW w:w="1812" w:type="dxa"/>
            <w:gridSpan w:val="3"/>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IV разред</w:t>
            </w:r>
          </w:p>
        </w:tc>
      </w:tr>
      <w:tr>
        <w:trPr>
          <w:cantSplit/>
        </w:trPr>
        <w:tc>
          <w:tcPr>
            <w:tcW w:w="698" w:type="dxa"/>
            <w:vMerge w:val="continue"/>
            <w:tcBorders>
              <w:top w:val="single" w:sz="4" w:space="0" w:color="000000"/>
              <w:left w:val="single" w:sz="4" w:space="0" w:color="000000"/>
              <w:bottom w:val="single" w:sz="4" w:space="0" w:color="000000"/>
            </w:tcBorders>
            <w:shd w:fill="DBE5F1" w:val="clear"/>
            <w:vAlign w:val="cente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2353" w:type="dxa"/>
            <w:vMerge w:val="continue"/>
            <w:tcBorders>
              <w:top w:val="single" w:sz="4" w:space="0" w:color="000000"/>
              <w:left w:val="single" w:sz="4" w:space="0" w:color="000000"/>
              <w:bottom w:val="single" w:sz="4" w:space="0" w:color="000000"/>
            </w:tcBorders>
            <w:shd w:fill="DBE5F1" w:val="clear"/>
            <w:vAlign w:val="cente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c>
          <w:tcPr>
            <w:tcW w:w="790"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1022" w:type="dxa"/>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r>
      <w:tr>
        <w:trPr>
          <w:trHeight w:val="377" w:hRule="atLeast"/>
        </w:trPr>
        <w:tc>
          <w:tcPr>
            <w:tcW w:w="698"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2353"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Грађанско васпитање</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90" w:type="dxa"/>
            <w:gridSpan w:val="2"/>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2"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rHeight w:val="323" w:hRule="atLeast"/>
        </w:trPr>
        <w:tc>
          <w:tcPr>
            <w:tcW w:w="698"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2353"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Верска настава-</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90" w:type="dxa"/>
            <w:gridSpan w:val="2"/>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2"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rHeight w:val="280" w:hRule="atLeast"/>
        </w:trPr>
        <w:tc>
          <w:tcPr>
            <w:tcW w:w="305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укупно:</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5"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c>
          <w:tcPr>
            <w:tcW w:w="305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Остали изборни  предмети:</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102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r>
      <w:tr>
        <w:trPr>
          <w:trHeight w:val="818" w:hRule="atLeast"/>
        </w:trPr>
        <w:tc>
          <w:tcPr>
            <w:tcW w:w="698"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2353"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Матерњи језик/говор с елем. нац. Културе</w:t>
            </w:r>
            <w:r>
              <w:rPr>
                <w:rFonts w:ascii="Arial" w:hAnsi="Arial"/>
                <w:b/>
                <w:sz w:val="20"/>
                <w:szCs w:val="20"/>
                <w:vertAlign w:val="superscript"/>
              </w:rPr>
              <w:t>*</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c>
          <w:tcPr>
            <w:tcW w:w="790" w:type="dxa"/>
            <w:gridSpan w:val="2"/>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1022"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r>
      <w:tr>
        <w:trPr>
          <w:trHeight w:val="232" w:hRule="atLeast"/>
        </w:trPr>
        <w:tc>
          <w:tcPr>
            <w:tcW w:w="305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jc w:val="center"/>
              <w:rPr>
                <w:rFonts w:ascii="Arial" w:hAnsi="Arial"/>
              </w:rPr>
            </w:pPr>
            <w:r>
              <w:rPr>
                <w:rFonts w:ascii="Arial" w:hAnsi="Arial"/>
                <w:b/>
                <w:sz w:val="20"/>
                <w:szCs w:val="20"/>
              </w:rPr>
              <w:t>УКУПНО:</w:t>
            </w:r>
          </w:p>
          <w:p>
            <w:pPr>
              <w:pStyle w:val="LO-normal1"/>
              <w:widowControl w:val="false"/>
              <w:spacing w:before="0" w:after="200"/>
              <w:jc w:val="center"/>
              <w:rPr>
                <w:rFonts w:ascii="Arial" w:hAnsi="Arial"/>
                <w:b/>
                <w:sz w:val="20"/>
                <w:szCs w:val="20"/>
              </w:rPr>
            </w:pPr>
            <w:r>
              <w:rPr>
                <w:rFonts w:ascii="Arial" w:hAnsi="Arial"/>
                <w:b/>
                <w:sz w:val="20"/>
                <w:szCs w:val="20"/>
              </w:rPr>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5"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rHeight w:val="272" w:hRule="atLeast"/>
        </w:trPr>
        <w:tc>
          <w:tcPr>
            <w:tcW w:w="3051" w:type="dxa"/>
            <w:gridSpan w:val="2"/>
            <w:tcBorders>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УКУПНО</w:t>
            </w:r>
            <w:r>
              <w:rPr>
                <w:rFonts w:ascii="Arial" w:hAnsi="Arial"/>
                <w:b/>
                <w:sz w:val="20"/>
                <w:szCs w:val="20"/>
                <w:vertAlign w:val="superscript"/>
              </w:rPr>
              <w:t>*</w:t>
            </w:r>
            <w:r>
              <w:rPr>
                <w:rFonts w:ascii="Arial" w:hAnsi="Arial"/>
                <w:b/>
                <w:sz w:val="20"/>
                <w:szCs w:val="20"/>
              </w:rPr>
              <w:t>:</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1-2*</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36/72*</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1-2*</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36/72*</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1-2*</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36/72*</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1-2*</w:t>
            </w:r>
          </w:p>
        </w:tc>
        <w:tc>
          <w:tcPr>
            <w:tcW w:w="1025"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36/72*</w:t>
            </w:r>
          </w:p>
        </w:tc>
      </w:tr>
    </w:tbl>
    <w:p>
      <w:pPr>
        <w:pStyle w:val="LO-normal1"/>
        <w:jc w:val="center"/>
        <w:rPr>
          <w:rFonts w:ascii="Arial" w:hAnsi="Arial"/>
        </w:rPr>
      </w:pPr>
      <w:r>
        <w:rPr>
          <w:rFonts w:ascii="Arial" w:hAnsi="Arial"/>
          <w:b/>
          <w:sz w:val="20"/>
          <w:szCs w:val="20"/>
        </w:rPr>
        <w:t>*Број часова за ученике,припаднике националних мањина</w:t>
      </w:r>
    </w:p>
    <w:p>
      <w:pPr>
        <w:pStyle w:val="LO-normal1"/>
        <w:jc w:val="center"/>
        <w:rPr>
          <w:rFonts w:ascii="Arial" w:hAnsi="Arial"/>
        </w:rPr>
      </w:pPr>
      <w:r>
        <w:rPr>
          <w:rFonts w:ascii="Arial" w:hAnsi="Arial"/>
          <w:b/>
          <w:sz w:val="24"/>
          <w:szCs w:val="24"/>
        </w:rPr>
        <w:t xml:space="preserve">б)  </w:t>
      </w:r>
      <w:r>
        <w:rPr>
          <w:rFonts w:ascii="Arial" w:hAnsi="Arial"/>
          <w:b/>
          <w:sz w:val="24"/>
          <w:szCs w:val="24"/>
          <w:u w:val="single"/>
        </w:rPr>
        <w:t>ДРУГИ ЦИКЛУС ОБРАЗОВАЊА И ВАСПИТАЊА</w:t>
      </w:r>
    </w:p>
    <w:p>
      <w:pPr>
        <w:pStyle w:val="LO-normal1"/>
        <w:jc w:val="center"/>
        <w:rPr>
          <w:rFonts w:ascii="Arial" w:hAnsi="Arial"/>
          <w:b/>
          <w:sz w:val="20"/>
          <w:szCs w:val="20"/>
        </w:rPr>
      </w:pPr>
      <w:r>
        <w:rPr>
          <w:rFonts w:ascii="Arial" w:hAnsi="Arial"/>
          <w:b/>
          <w:sz w:val="20"/>
          <w:szCs w:val="20"/>
        </w:rPr>
      </w:r>
    </w:p>
    <w:tbl>
      <w:tblPr>
        <w:tblStyle w:val="Table39"/>
        <w:tblW w:w="10212" w:type="dxa"/>
        <w:jc w:val="left"/>
        <w:tblInd w:w="-20" w:type="dxa"/>
        <w:tblLayout w:type="fixed"/>
        <w:tblCellMar>
          <w:top w:w="0" w:type="dxa"/>
          <w:left w:w="108" w:type="dxa"/>
          <w:bottom w:w="0" w:type="dxa"/>
          <w:right w:w="108" w:type="dxa"/>
        </w:tblCellMar>
        <w:tblLook w:val="0000"/>
      </w:tblPr>
      <w:tblGrid>
        <w:gridCol w:w="698"/>
        <w:gridCol w:w="2353"/>
        <w:gridCol w:w="787"/>
        <w:gridCol w:w="997"/>
        <w:gridCol w:w="789"/>
        <w:gridCol w:w="992"/>
        <w:gridCol w:w="789"/>
        <w:gridCol w:w="995"/>
        <w:gridCol w:w="787"/>
        <w:gridCol w:w="3"/>
        <w:gridCol w:w="1022"/>
      </w:tblGrid>
      <w:tr>
        <w:trPr>
          <w:cantSplit/>
        </w:trPr>
        <w:tc>
          <w:tcPr>
            <w:tcW w:w="698" w:type="dxa"/>
            <w:vMerge w:val="restart"/>
            <w:tcBorders>
              <w:top w:val="single" w:sz="4" w:space="0" w:color="000000"/>
              <w:left w:val="single" w:sz="4" w:space="0" w:color="000000"/>
              <w:bottom w:val="single" w:sz="4" w:space="0" w:color="000000"/>
            </w:tcBorders>
            <w:shd w:fill="DBE5F1" w:val="clear"/>
            <w:vAlign w:val="center"/>
          </w:tcPr>
          <w:p>
            <w:pPr>
              <w:pStyle w:val="LO-normal1"/>
              <w:widowControl w:val="false"/>
              <w:jc w:val="center"/>
              <w:rPr>
                <w:rFonts w:ascii="Arial" w:hAnsi="Arial"/>
              </w:rPr>
            </w:pPr>
            <w:r>
              <w:rPr>
                <w:rFonts w:ascii="Arial" w:hAnsi="Arial"/>
                <w:b/>
                <w:sz w:val="20"/>
                <w:szCs w:val="20"/>
              </w:rPr>
              <w:t>Ред.</w:t>
            </w:r>
          </w:p>
          <w:p>
            <w:pPr>
              <w:pStyle w:val="LO-normal1"/>
              <w:widowControl w:val="false"/>
              <w:spacing w:before="0" w:after="200"/>
              <w:jc w:val="center"/>
              <w:rPr>
                <w:rFonts w:ascii="Arial" w:hAnsi="Arial"/>
              </w:rPr>
            </w:pPr>
            <w:r>
              <w:rPr>
                <w:rFonts w:ascii="Arial" w:hAnsi="Arial"/>
                <w:b/>
                <w:sz w:val="20"/>
                <w:szCs w:val="20"/>
              </w:rPr>
              <w:t>Број</w:t>
            </w:r>
          </w:p>
        </w:tc>
        <w:tc>
          <w:tcPr>
            <w:tcW w:w="2353" w:type="dxa"/>
            <w:vMerge w:val="restart"/>
            <w:tcBorders>
              <w:top w:val="single" w:sz="4" w:space="0" w:color="000000"/>
              <w:left w:val="single" w:sz="4" w:space="0" w:color="000000"/>
              <w:bottom w:val="single" w:sz="4" w:space="0" w:color="000000"/>
            </w:tcBorders>
            <w:shd w:fill="DBE5F1" w:val="clear"/>
            <w:vAlign w:val="center"/>
          </w:tcPr>
          <w:p>
            <w:pPr>
              <w:pStyle w:val="LO-normal1"/>
              <w:widowControl w:val="false"/>
              <w:jc w:val="center"/>
              <w:rPr>
                <w:rFonts w:ascii="Arial" w:hAnsi="Arial"/>
              </w:rPr>
            </w:pPr>
            <w:r>
              <w:rPr>
                <w:rFonts w:ascii="Arial" w:hAnsi="Arial"/>
                <w:b/>
                <w:sz w:val="20"/>
                <w:szCs w:val="20"/>
              </w:rPr>
              <w:t>Обавезни изборни</w:t>
            </w:r>
          </w:p>
          <w:p>
            <w:pPr>
              <w:pStyle w:val="LO-normal1"/>
              <w:widowControl w:val="false"/>
              <w:spacing w:before="0" w:after="200"/>
              <w:jc w:val="center"/>
              <w:rPr>
                <w:rFonts w:ascii="Arial" w:hAnsi="Arial"/>
              </w:rPr>
            </w:pPr>
            <w:r>
              <w:rPr>
                <w:rFonts w:ascii="Arial" w:hAnsi="Arial"/>
                <w:b/>
                <w:sz w:val="20"/>
                <w:szCs w:val="20"/>
              </w:rPr>
              <w:t>предмети</w:t>
            </w:r>
          </w:p>
        </w:tc>
        <w:tc>
          <w:tcPr>
            <w:tcW w:w="1784"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  разред</w:t>
            </w:r>
          </w:p>
        </w:tc>
        <w:tc>
          <w:tcPr>
            <w:tcW w:w="178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II  разред</w:t>
            </w:r>
          </w:p>
        </w:tc>
        <w:tc>
          <w:tcPr>
            <w:tcW w:w="1784"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III  разред</w:t>
            </w:r>
          </w:p>
        </w:tc>
        <w:tc>
          <w:tcPr>
            <w:tcW w:w="1812" w:type="dxa"/>
            <w:gridSpan w:val="3"/>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IV разред</w:t>
            </w:r>
          </w:p>
        </w:tc>
      </w:tr>
      <w:tr>
        <w:trPr>
          <w:cantSplit/>
        </w:trPr>
        <w:tc>
          <w:tcPr>
            <w:tcW w:w="698" w:type="dxa"/>
            <w:vMerge w:val="continue"/>
            <w:tcBorders>
              <w:top w:val="single" w:sz="4" w:space="0" w:color="000000"/>
              <w:left w:val="single" w:sz="4" w:space="0" w:color="000000"/>
              <w:bottom w:val="single" w:sz="4" w:space="0" w:color="000000"/>
            </w:tcBorders>
            <w:shd w:fill="DBE5F1" w:val="clear"/>
            <w:vAlign w:val="cente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2353" w:type="dxa"/>
            <w:vMerge w:val="continue"/>
            <w:tcBorders>
              <w:top w:val="single" w:sz="4" w:space="0" w:color="000000"/>
              <w:left w:val="single" w:sz="4" w:space="0" w:color="000000"/>
              <w:bottom w:val="single" w:sz="4" w:space="0" w:color="000000"/>
            </w:tcBorders>
            <w:shd w:fill="DBE5F1" w:val="clear"/>
            <w:vAlign w:val="cente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c>
          <w:tcPr>
            <w:tcW w:w="790"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Нед.</w:t>
            </w:r>
          </w:p>
        </w:tc>
        <w:tc>
          <w:tcPr>
            <w:tcW w:w="1022" w:type="dxa"/>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Год.</w:t>
            </w:r>
          </w:p>
        </w:tc>
      </w:tr>
      <w:tr>
        <w:trPr>
          <w:trHeight w:val="377" w:hRule="atLeast"/>
        </w:trPr>
        <w:tc>
          <w:tcPr>
            <w:tcW w:w="698"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2353"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Грађанско васпитање</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90" w:type="dxa"/>
            <w:gridSpan w:val="2"/>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2"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rHeight w:val="323" w:hRule="atLeast"/>
        </w:trPr>
        <w:tc>
          <w:tcPr>
            <w:tcW w:w="698"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2353"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Верска настава-</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90" w:type="dxa"/>
            <w:gridSpan w:val="2"/>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2"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rHeight w:val="280" w:hRule="atLeast"/>
        </w:trPr>
        <w:tc>
          <w:tcPr>
            <w:tcW w:w="305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укупно:</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5"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c>
          <w:tcPr>
            <w:tcW w:w="305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Остали изборни  предмети:</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c>
          <w:tcPr>
            <w:tcW w:w="102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b/>
                <w:sz w:val="20"/>
                <w:szCs w:val="20"/>
              </w:rPr>
            </w:pPr>
            <w:r>
              <w:rPr>
                <w:rFonts w:ascii="Arial" w:hAnsi="Arial"/>
                <w:b/>
                <w:sz w:val="20"/>
                <w:szCs w:val="20"/>
              </w:rPr>
            </w:r>
          </w:p>
        </w:tc>
      </w:tr>
      <w:tr>
        <w:trPr>
          <w:trHeight w:val="818" w:hRule="atLeast"/>
        </w:trPr>
        <w:tc>
          <w:tcPr>
            <w:tcW w:w="698"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2353"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Матерњи језик/говор с елем. Нац. Културе</w:t>
            </w:r>
            <w:r>
              <w:rPr>
                <w:rFonts w:ascii="Arial" w:hAnsi="Arial"/>
                <w:b/>
                <w:sz w:val="20"/>
                <w:szCs w:val="20"/>
                <w:vertAlign w:val="superscript"/>
              </w:rPr>
              <w:t>*</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c>
          <w:tcPr>
            <w:tcW w:w="790" w:type="dxa"/>
            <w:gridSpan w:val="2"/>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1022"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72</w:t>
            </w:r>
          </w:p>
        </w:tc>
      </w:tr>
      <w:tr>
        <w:trPr>
          <w:trHeight w:val="818" w:hRule="atLeast"/>
        </w:trPr>
        <w:tc>
          <w:tcPr>
            <w:tcW w:w="698"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2.</w:t>
            </w:r>
          </w:p>
        </w:tc>
        <w:tc>
          <w:tcPr>
            <w:tcW w:w="2353"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Слободне наставне активности</w:t>
            </w:r>
          </w:p>
        </w:tc>
        <w:tc>
          <w:tcPr>
            <w:tcW w:w="78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90" w:type="dxa"/>
            <w:gridSpan w:val="2"/>
            <w:tcBorders>
              <w:top w:val="single" w:sz="4" w:space="0" w:color="000000"/>
              <w:left w:val="single" w:sz="4" w:space="0" w:color="000000"/>
              <w:bottom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2"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rHeight w:val="232" w:hRule="atLeast"/>
        </w:trPr>
        <w:tc>
          <w:tcPr>
            <w:tcW w:w="3051" w:type="dxa"/>
            <w:gridSpan w:val="2"/>
            <w:tcBorders>
              <w:top w:val="single" w:sz="4" w:space="0" w:color="000000"/>
              <w:left w:val="single" w:sz="4" w:space="0" w:color="000000"/>
              <w:bottom w:val="single" w:sz="4" w:space="0" w:color="000000"/>
            </w:tcBorders>
            <w:shd w:fill="DBE5F1" w:val="clear"/>
            <w:vAlign w:val="center"/>
          </w:tcPr>
          <w:p>
            <w:pPr>
              <w:pStyle w:val="LO-normal1"/>
              <w:widowControl w:val="false"/>
              <w:jc w:val="center"/>
              <w:rPr>
                <w:rFonts w:ascii="Arial" w:hAnsi="Arial"/>
              </w:rPr>
            </w:pPr>
            <w:r>
              <w:rPr>
                <w:rFonts w:ascii="Arial" w:hAnsi="Arial"/>
                <w:b/>
                <w:sz w:val="20"/>
                <w:szCs w:val="20"/>
              </w:rPr>
              <w:t>УКУПНО:</w:t>
            </w:r>
          </w:p>
          <w:p>
            <w:pPr>
              <w:pStyle w:val="LO-normal1"/>
              <w:widowControl w:val="false"/>
              <w:spacing w:before="0" w:after="200"/>
              <w:jc w:val="center"/>
              <w:rPr>
                <w:rFonts w:ascii="Arial" w:hAnsi="Arial"/>
                <w:b/>
                <w:sz w:val="20"/>
                <w:szCs w:val="20"/>
              </w:rPr>
            </w:pPr>
            <w:r>
              <w:rPr>
                <w:rFonts w:ascii="Arial" w:hAnsi="Arial"/>
                <w:b/>
                <w:sz w:val="20"/>
                <w:szCs w:val="20"/>
              </w:rPr>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1</w:t>
            </w:r>
          </w:p>
        </w:tc>
        <w:tc>
          <w:tcPr>
            <w:tcW w:w="1025"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36</w:t>
            </w:r>
          </w:p>
        </w:tc>
      </w:tr>
      <w:tr>
        <w:trPr>
          <w:trHeight w:val="272" w:hRule="atLeast"/>
        </w:trPr>
        <w:tc>
          <w:tcPr>
            <w:tcW w:w="3051" w:type="dxa"/>
            <w:gridSpan w:val="2"/>
            <w:tcBorders>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УКУПНО</w:t>
            </w:r>
            <w:r>
              <w:rPr>
                <w:rFonts w:ascii="Arial" w:hAnsi="Arial"/>
                <w:b/>
                <w:sz w:val="20"/>
                <w:szCs w:val="20"/>
                <w:vertAlign w:val="superscript"/>
              </w:rPr>
              <w:t>*</w:t>
            </w:r>
            <w:r>
              <w:rPr>
                <w:rFonts w:ascii="Arial" w:hAnsi="Arial"/>
                <w:b/>
                <w:sz w:val="20"/>
                <w:szCs w:val="20"/>
              </w:rPr>
              <w:t>:</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2-3*</w:t>
            </w:r>
          </w:p>
        </w:tc>
        <w:tc>
          <w:tcPr>
            <w:tcW w:w="99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72/108*</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2-3*</w:t>
            </w:r>
          </w:p>
        </w:tc>
        <w:tc>
          <w:tcPr>
            <w:tcW w:w="992"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72/108*</w:t>
            </w:r>
          </w:p>
        </w:tc>
        <w:tc>
          <w:tcPr>
            <w:tcW w:w="789"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2-3*</w:t>
            </w:r>
          </w:p>
        </w:tc>
        <w:tc>
          <w:tcPr>
            <w:tcW w:w="995"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72/108*</w:t>
            </w:r>
          </w:p>
        </w:tc>
        <w:tc>
          <w:tcPr>
            <w:tcW w:w="787" w:type="dxa"/>
            <w:tcBorders>
              <w:top w:val="single" w:sz="4" w:space="0" w:color="000000"/>
              <w:left w:val="single" w:sz="4" w:space="0" w:color="000000"/>
              <w:bottom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2-3*</w:t>
            </w:r>
          </w:p>
        </w:tc>
        <w:tc>
          <w:tcPr>
            <w:tcW w:w="1025"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LO-normal1"/>
              <w:widowControl w:val="false"/>
              <w:spacing w:before="0" w:after="200"/>
              <w:jc w:val="center"/>
              <w:rPr>
                <w:rFonts w:ascii="Arial" w:hAnsi="Arial"/>
              </w:rPr>
            </w:pPr>
            <w:r>
              <w:rPr>
                <w:rFonts w:ascii="Arial" w:hAnsi="Arial"/>
                <w:b/>
                <w:sz w:val="20"/>
                <w:szCs w:val="20"/>
              </w:rPr>
              <w:t>72/108*</w:t>
            </w:r>
          </w:p>
        </w:tc>
      </w:tr>
    </w:tbl>
    <w:p>
      <w:pPr>
        <w:pStyle w:val="LO-normal1"/>
        <w:jc w:val="center"/>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4"/>
          <w:szCs w:val="24"/>
        </w:rPr>
        <w:t xml:space="preserve">7.4. </w:t>
      </w:r>
      <w:r>
        <w:rPr>
          <w:rFonts w:ascii="Arial" w:hAnsi="Arial"/>
          <w:b/>
          <w:sz w:val="24"/>
          <w:szCs w:val="24"/>
          <w:u w:val="single"/>
        </w:rPr>
        <w:t>ПЛАН ФАКУЛТАТИВНИХ ОБЛИКА  ОБРАЗОВНО-ВАСПИТНОГ РАДА</w:t>
      </w:r>
    </w:p>
    <w:p>
      <w:pPr>
        <w:pStyle w:val="LO-normal1"/>
        <w:jc w:val="center"/>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 xml:space="preserve">А)  </w:t>
      </w:r>
      <w:r>
        <w:rPr>
          <w:rFonts w:ascii="Arial" w:hAnsi="Arial"/>
          <w:b/>
          <w:sz w:val="24"/>
          <w:szCs w:val="24"/>
          <w:u w:val="single"/>
        </w:rPr>
        <w:t>ПРВИ ЦИКЛУС ОБРАЗОВАЊА И ВАСПИТАЊА</w:t>
      </w:r>
    </w:p>
    <w:p>
      <w:pPr>
        <w:pStyle w:val="LO-normal1"/>
        <w:jc w:val="center"/>
        <w:rPr>
          <w:rFonts w:ascii="Arial" w:hAnsi="Arial"/>
          <w:b/>
          <w:sz w:val="20"/>
          <w:szCs w:val="20"/>
        </w:rPr>
      </w:pPr>
      <w:r>
        <w:rPr>
          <w:rFonts w:ascii="Arial" w:hAnsi="Arial"/>
          <w:b/>
          <w:sz w:val="20"/>
          <w:szCs w:val="20"/>
        </w:rPr>
      </w:r>
    </w:p>
    <w:tbl>
      <w:tblPr>
        <w:tblStyle w:val="Table40"/>
        <w:tblW w:w="10319" w:type="dxa"/>
        <w:jc w:val="left"/>
        <w:tblInd w:w="-20" w:type="dxa"/>
        <w:tblLayout w:type="fixed"/>
        <w:tblCellMar>
          <w:top w:w="0" w:type="dxa"/>
          <w:left w:w="108" w:type="dxa"/>
          <w:bottom w:w="0" w:type="dxa"/>
          <w:right w:w="108" w:type="dxa"/>
        </w:tblCellMar>
        <w:tblLook w:val="0000"/>
      </w:tblPr>
      <w:tblGrid>
        <w:gridCol w:w="755"/>
        <w:gridCol w:w="2554"/>
        <w:gridCol w:w="937"/>
        <w:gridCol w:w="848"/>
        <w:gridCol w:w="874"/>
        <w:gridCol w:w="711"/>
        <w:gridCol w:w="186"/>
        <w:gridCol w:w="811"/>
        <w:gridCol w:w="524"/>
        <w:gridCol w:w="359"/>
        <w:gridCol w:w="810"/>
        <w:gridCol w:w="950"/>
      </w:tblGrid>
      <w:tr>
        <w:trPr>
          <w:cantSplit/>
        </w:trPr>
        <w:tc>
          <w:tcPr>
            <w:tcW w:w="755" w:type="dxa"/>
            <w:vMerge w:val="restart"/>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jc w:val="center"/>
              <w:rPr>
                <w:rFonts w:ascii="Arial" w:hAnsi="Arial"/>
              </w:rPr>
            </w:pPr>
            <w:r>
              <w:rPr>
                <w:rFonts w:ascii="Arial" w:hAnsi="Arial"/>
                <w:b/>
                <w:sz w:val="20"/>
                <w:szCs w:val="20"/>
              </w:rPr>
              <w:t>Ред.</w:t>
            </w:r>
          </w:p>
          <w:p>
            <w:pPr>
              <w:pStyle w:val="LO-normal1"/>
              <w:widowControl w:val="false"/>
              <w:spacing w:before="0" w:after="200"/>
              <w:jc w:val="center"/>
              <w:rPr>
                <w:rFonts w:ascii="Arial" w:hAnsi="Arial"/>
              </w:rPr>
            </w:pPr>
            <w:r>
              <w:rPr>
                <w:rFonts w:ascii="Arial" w:hAnsi="Arial"/>
                <w:b/>
                <w:sz w:val="20"/>
                <w:szCs w:val="20"/>
              </w:rPr>
              <w:t>Број</w:t>
            </w:r>
          </w:p>
        </w:tc>
        <w:tc>
          <w:tcPr>
            <w:tcW w:w="2554" w:type="dxa"/>
            <w:vMerge w:val="restart"/>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jc w:val="center"/>
              <w:rPr>
                <w:rFonts w:ascii="Arial" w:hAnsi="Arial"/>
              </w:rPr>
            </w:pPr>
            <w:r>
              <w:rPr>
                <w:rFonts w:ascii="Arial" w:hAnsi="Arial"/>
                <w:b/>
                <w:sz w:val="20"/>
                <w:szCs w:val="20"/>
              </w:rPr>
              <w:t>Облици факултативног</w:t>
            </w:r>
          </w:p>
          <w:p>
            <w:pPr>
              <w:pStyle w:val="LO-normal1"/>
              <w:widowControl w:val="false"/>
              <w:spacing w:before="0" w:after="200"/>
              <w:jc w:val="center"/>
              <w:rPr>
                <w:rFonts w:ascii="Arial" w:hAnsi="Arial"/>
              </w:rPr>
            </w:pPr>
            <w:r>
              <w:rPr>
                <w:rFonts w:ascii="Arial" w:hAnsi="Arial"/>
                <w:b/>
                <w:sz w:val="20"/>
                <w:szCs w:val="20"/>
              </w:rPr>
              <w:t>Образовно-васпитног рада</w:t>
            </w:r>
          </w:p>
        </w:tc>
        <w:tc>
          <w:tcPr>
            <w:tcW w:w="1785" w:type="dxa"/>
            <w:gridSpan w:val="2"/>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I  разред</w:t>
            </w:r>
          </w:p>
        </w:tc>
        <w:tc>
          <w:tcPr>
            <w:tcW w:w="1771" w:type="dxa"/>
            <w:gridSpan w:val="3"/>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II  разред</w:t>
            </w:r>
          </w:p>
        </w:tc>
        <w:tc>
          <w:tcPr>
            <w:tcW w:w="1694" w:type="dxa"/>
            <w:gridSpan w:val="3"/>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III  разред</w:t>
            </w:r>
          </w:p>
        </w:tc>
        <w:tc>
          <w:tcPr>
            <w:tcW w:w="1760" w:type="dxa"/>
            <w:gridSpan w:val="2"/>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IV разред</w:t>
            </w:r>
          </w:p>
        </w:tc>
      </w:tr>
      <w:tr>
        <w:trPr>
          <w:cantSplit/>
        </w:trPr>
        <w:tc>
          <w:tcPr>
            <w:tcW w:w="755" w:type="dxa"/>
            <w:vMerge w:val="continue"/>
            <w:tcBorders>
              <w:top w:val="single" w:sz="4" w:space="0" w:color="000000"/>
              <w:left w:val="single" w:sz="4" w:space="0" w:color="000000"/>
              <w:bottom w:val="single" w:sz="4" w:space="0" w:color="000000"/>
              <w:right w:val="single" w:sz="4" w:space="0" w:color="000000"/>
            </w:tcBorders>
            <w:shd w:fill="E5DFEC" w:val="clea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2554" w:type="dxa"/>
            <w:vMerge w:val="continue"/>
            <w:tcBorders>
              <w:top w:val="single" w:sz="4" w:space="0" w:color="000000"/>
              <w:left w:val="single" w:sz="4" w:space="0" w:color="000000"/>
              <w:bottom w:val="single" w:sz="4" w:space="0" w:color="000000"/>
              <w:right w:val="single" w:sz="4" w:space="0" w:color="000000"/>
            </w:tcBorders>
            <w:shd w:fill="E5DFEC" w:val="clea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937"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848"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c>
          <w:tcPr>
            <w:tcW w:w="87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897" w:type="dxa"/>
            <w:gridSpan w:val="2"/>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c>
          <w:tcPr>
            <w:tcW w:w="811"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883" w:type="dxa"/>
            <w:gridSpan w:val="2"/>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c>
          <w:tcPr>
            <w:tcW w:w="810"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950"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r>
      <w:tr>
        <w:trPr>
          <w:trHeight w:val="605" w:hRule="atLeast"/>
        </w:trPr>
        <w:tc>
          <w:tcPr>
            <w:tcW w:w="755"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numPr>
                <w:ilvl w:val="0"/>
                <w:numId w:val="26"/>
              </w:numPr>
              <w:spacing w:before="0" w:after="200"/>
              <w:ind w:hanging="360" w:left="360"/>
              <w:jc w:val="center"/>
              <w:rPr>
                <w:rFonts w:ascii="Arial" w:hAnsi="Arial"/>
                <w:b/>
                <w:sz w:val="20"/>
                <w:szCs w:val="20"/>
              </w:rPr>
            </w:pPr>
            <w:r>
              <w:rPr>
                <w:rFonts w:ascii="Arial" w:hAnsi="Arial"/>
                <w:b/>
                <w:sz w:val="20"/>
                <w:szCs w:val="20"/>
              </w:rPr>
            </w:r>
          </w:p>
        </w:tc>
        <w:tc>
          <w:tcPr>
            <w:tcW w:w="255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Допунска  настава</w:t>
            </w:r>
          </w:p>
        </w:tc>
        <w:tc>
          <w:tcPr>
            <w:tcW w:w="937"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8"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74"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97"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11"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83"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1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9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r>
      <w:tr>
        <w:trPr/>
        <w:tc>
          <w:tcPr>
            <w:tcW w:w="755"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2.</w:t>
            </w:r>
          </w:p>
        </w:tc>
        <w:tc>
          <w:tcPr>
            <w:tcW w:w="255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Додатна настава</w:t>
            </w:r>
          </w:p>
        </w:tc>
        <w:tc>
          <w:tcPr>
            <w:tcW w:w="937"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848"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874"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897"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w:t>
            </w:r>
          </w:p>
        </w:tc>
        <w:tc>
          <w:tcPr>
            <w:tcW w:w="811"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83"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1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9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r>
      <w:tr>
        <w:trPr/>
        <w:tc>
          <w:tcPr>
            <w:tcW w:w="755"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3.</w:t>
            </w:r>
          </w:p>
        </w:tc>
        <w:tc>
          <w:tcPr>
            <w:tcW w:w="255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jc w:val="center"/>
              <w:rPr>
                <w:rFonts w:ascii="Arial" w:hAnsi="Arial"/>
              </w:rPr>
            </w:pPr>
            <w:r>
              <w:rPr>
                <w:rFonts w:ascii="Arial" w:hAnsi="Arial"/>
                <w:b/>
                <w:sz w:val="20"/>
                <w:szCs w:val="20"/>
              </w:rPr>
              <w:t>Друштвене, хуманитарне,</w:t>
            </w:r>
          </w:p>
          <w:p>
            <w:pPr>
              <w:pStyle w:val="LO-normal1"/>
              <w:widowControl w:val="false"/>
              <w:jc w:val="center"/>
              <w:rPr>
                <w:rFonts w:ascii="Arial" w:hAnsi="Arial"/>
              </w:rPr>
            </w:pPr>
            <w:r>
              <w:rPr>
                <w:rFonts w:ascii="Arial" w:hAnsi="Arial"/>
                <w:b/>
                <w:sz w:val="20"/>
                <w:szCs w:val="20"/>
              </w:rPr>
              <w:t>Спортске и културне актив-</w:t>
            </w:r>
          </w:p>
          <w:p>
            <w:pPr>
              <w:pStyle w:val="LO-normal1"/>
              <w:widowControl w:val="false"/>
              <w:spacing w:before="0" w:after="200"/>
              <w:jc w:val="center"/>
              <w:rPr>
                <w:rFonts w:ascii="Arial" w:hAnsi="Arial"/>
              </w:rPr>
            </w:pPr>
            <w:r>
              <w:rPr>
                <w:rFonts w:ascii="Arial" w:hAnsi="Arial"/>
                <w:b/>
                <w:sz w:val="20"/>
                <w:szCs w:val="20"/>
              </w:rPr>
              <w:t>ности (секције)</w:t>
            </w:r>
          </w:p>
        </w:tc>
        <w:tc>
          <w:tcPr>
            <w:tcW w:w="937"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1 - 2</w:t>
            </w:r>
          </w:p>
        </w:tc>
        <w:tc>
          <w:tcPr>
            <w:tcW w:w="848"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36-72</w:t>
            </w:r>
          </w:p>
        </w:tc>
        <w:tc>
          <w:tcPr>
            <w:tcW w:w="874"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1 -  2</w:t>
            </w:r>
          </w:p>
        </w:tc>
        <w:tc>
          <w:tcPr>
            <w:tcW w:w="897"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36-72</w:t>
            </w:r>
          </w:p>
        </w:tc>
        <w:tc>
          <w:tcPr>
            <w:tcW w:w="811"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1 - 2</w:t>
            </w:r>
          </w:p>
        </w:tc>
        <w:tc>
          <w:tcPr>
            <w:tcW w:w="883"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36-72</w:t>
            </w:r>
          </w:p>
        </w:tc>
        <w:tc>
          <w:tcPr>
            <w:tcW w:w="81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1 - 2</w:t>
            </w:r>
          </w:p>
        </w:tc>
        <w:tc>
          <w:tcPr>
            <w:tcW w:w="9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b/>
                <w:sz w:val="20"/>
                <w:szCs w:val="20"/>
              </w:rPr>
            </w:pPr>
            <w:r>
              <w:rPr>
                <w:rFonts w:ascii="Arial" w:hAnsi="Arial"/>
                <w:b/>
                <w:sz w:val="20"/>
                <w:szCs w:val="20"/>
              </w:rPr>
            </w:r>
          </w:p>
          <w:p>
            <w:pPr>
              <w:pStyle w:val="LO-normal1"/>
              <w:widowControl w:val="false"/>
              <w:spacing w:before="0" w:after="200"/>
              <w:jc w:val="center"/>
              <w:rPr>
                <w:rFonts w:ascii="Arial" w:hAnsi="Arial"/>
              </w:rPr>
            </w:pPr>
            <w:r>
              <w:rPr>
                <w:rFonts w:ascii="Arial" w:hAnsi="Arial"/>
                <w:b/>
                <w:sz w:val="20"/>
                <w:szCs w:val="20"/>
              </w:rPr>
              <w:t>36-72</w:t>
            </w:r>
          </w:p>
        </w:tc>
      </w:tr>
      <w:tr>
        <w:trPr/>
        <w:tc>
          <w:tcPr>
            <w:tcW w:w="755"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4.</w:t>
            </w:r>
          </w:p>
        </w:tc>
        <w:tc>
          <w:tcPr>
            <w:tcW w:w="255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Час одељењског старешине</w:t>
            </w:r>
          </w:p>
        </w:tc>
        <w:tc>
          <w:tcPr>
            <w:tcW w:w="937"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8"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74"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97"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11"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83"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1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9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r>
      <w:tr>
        <w:trPr/>
        <w:tc>
          <w:tcPr>
            <w:tcW w:w="755"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5.</w:t>
            </w:r>
          </w:p>
        </w:tc>
        <w:tc>
          <w:tcPr>
            <w:tcW w:w="255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Здравствено васпитање</w:t>
            </w:r>
          </w:p>
        </w:tc>
        <w:tc>
          <w:tcPr>
            <w:tcW w:w="7010" w:type="dxa"/>
            <w:gridSpan w:val="10"/>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Садржаје овог програма реализовати кроз редовну</w:t>
            </w:r>
          </w:p>
          <w:p>
            <w:pPr>
              <w:pStyle w:val="LO-normal1"/>
              <w:widowControl w:val="false"/>
              <w:spacing w:before="0" w:after="200"/>
              <w:jc w:val="center"/>
              <w:rPr>
                <w:rFonts w:ascii="Arial" w:hAnsi="Arial"/>
              </w:rPr>
            </w:pPr>
            <w:r>
              <w:rPr>
                <w:rFonts w:ascii="Arial" w:hAnsi="Arial"/>
                <w:b/>
                <w:sz w:val="20"/>
                <w:szCs w:val="20"/>
              </w:rPr>
              <w:t>наставу, одељењску заједницу или на  посебним часовима</w:t>
            </w:r>
          </w:p>
        </w:tc>
      </w:tr>
      <w:tr>
        <w:trPr>
          <w:trHeight w:val="580" w:hRule="atLeast"/>
        </w:trPr>
        <w:tc>
          <w:tcPr>
            <w:tcW w:w="755"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jc w:val="center"/>
              <w:rPr>
                <w:rFonts w:ascii="Arial" w:hAnsi="Arial"/>
              </w:rPr>
            </w:pPr>
            <w:r>
              <w:rPr>
                <w:rFonts w:ascii="Arial" w:hAnsi="Arial"/>
                <w:b/>
                <w:sz w:val="20"/>
                <w:szCs w:val="20"/>
              </w:rPr>
              <w:t>6.</w:t>
            </w:r>
          </w:p>
          <w:p>
            <w:pPr>
              <w:pStyle w:val="LO-normal1"/>
              <w:widowControl w:val="false"/>
              <w:spacing w:before="0" w:after="200"/>
              <w:jc w:val="center"/>
              <w:rPr>
                <w:rFonts w:ascii="Arial" w:hAnsi="Arial"/>
                <w:b/>
                <w:sz w:val="20"/>
                <w:szCs w:val="20"/>
              </w:rPr>
            </w:pPr>
            <w:r>
              <w:rPr>
                <w:rFonts w:ascii="Arial" w:hAnsi="Arial"/>
                <w:b/>
                <w:sz w:val="20"/>
                <w:szCs w:val="20"/>
              </w:rPr>
            </w:r>
          </w:p>
        </w:tc>
        <w:tc>
          <w:tcPr>
            <w:tcW w:w="255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Екскурзије, излети, посете</w:t>
            </w:r>
          </w:p>
        </w:tc>
        <w:tc>
          <w:tcPr>
            <w:tcW w:w="1785"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1 – 3 дана</w:t>
            </w:r>
          </w:p>
          <w:p>
            <w:pPr>
              <w:pStyle w:val="LO-normal1"/>
              <w:widowControl w:val="false"/>
              <w:spacing w:before="0" w:after="200"/>
              <w:jc w:val="center"/>
              <w:rPr>
                <w:rFonts w:ascii="Arial" w:hAnsi="Arial"/>
              </w:rPr>
            </w:pPr>
            <w:r>
              <w:rPr>
                <w:rFonts w:ascii="Arial" w:hAnsi="Arial"/>
                <w:b/>
                <w:sz w:val="20"/>
                <w:szCs w:val="20"/>
              </w:rPr>
              <w:t>годишње</w:t>
            </w:r>
          </w:p>
        </w:tc>
        <w:tc>
          <w:tcPr>
            <w:tcW w:w="1585"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1  до  3  дана</w:t>
            </w:r>
          </w:p>
          <w:p>
            <w:pPr>
              <w:pStyle w:val="LO-normal1"/>
              <w:widowControl w:val="false"/>
              <w:spacing w:before="0" w:after="200"/>
              <w:jc w:val="center"/>
              <w:rPr>
                <w:rFonts w:ascii="Arial" w:hAnsi="Arial"/>
              </w:rPr>
            </w:pPr>
            <w:r>
              <w:rPr>
                <w:rFonts w:ascii="Arial" w:hAnsi="Arial"/>
                <w:b/>
                <w:sz w:val="20"/>
                <w:szCs w:val="20"/>
              </w:rPr>
              <w:t>годишње</w:t>
            </w:r>
          </w:p>
        </w:tc>
        <w:tc>
          <w:tcPr>
            <w:tcW w:w="1521" w:type="dxa"/>
            <w:gridSpan w:val="3"/>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1 до 3 дана</w:t>
            </w:r>
          </w:p>
          <w:p>
            <w:pPr>
              <w:pStyle w:val="LO-normal1"/>
              <w:widowControl w:val="false"/>
              <w:spacing w:before="0" w:after="200"/>
              <w:jc w:val="center"/>
              <w:rPr>
                <w:rFonts w:ascii="Arial" w:hAnsi="Arial"/>
              </w:rPr>
            </w:pPr>
            <w:r>
              <w:rPr>
                <w:rFonts w:ascii="Arial" w:hAnsi="Arial"/>
                <w:b/>
                <w:sz w:val="20"/>
                <w:szCs w:val="20"/>
              </w:rPr>
              <w:t>годишње</w:t>
            </w:r>
          </w:p>
        </w:tc>
        <w:tc>
          <w:tcPr>
            <w:tcW w:w="2119" w:type="dxa"/>
            <w:gridSpan w:val="3"/>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1 до 3 дана</w:t>
            </w:r>
          </w:p>
          <w:p>
            <w:pPr>
              <w:pStyle w:val="LO-normal1"/>
              <w:widowControl w:val="false"/>
              <w:spacing w:before="0" w:after="200"/>
              <w:jc w:val="center"/>
              <w:rPr>
                <w:rFonts w:ascii="Arial" w:hAnsi="Arial"/>
              </w:rPr>
            </w:pPr>
            <w:r>
              <w:rPr>
                <w:rFonts w:ascii="Arial" w:hAnsi="Arial"/>
                <w:b/>
                <w:sz w:val="20"/>
                <w:szCs w:val="20"/>
              </w:rPr>
              <w:t>годишње</w:t>
            </w:r>
          </w:p>
        </w:tc>
      </w:tr>
      <w:tr>
        <w:trPr>
          <w:trHeight w:val="500" w:hRule="atLeast"/>
        </w:trPr>
        <w:tc>
          <w:tcPr>
            <w:tcW w:w="755"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7.</w:t>
            </w:r>
          </w:p>
        </w:tc>
        <w:tc>
          <w:tcPr>
            <w:tcW w:w="2554"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Настава у  природи</w:t>
            </w:r>
          </w:p>
        </w:tc>
        <w:tc>
          <w:tcPr>
            <w:tcW w:w="1785"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7-10 дана годишње</w:t>
            </w:r>
          </w:p>
          <w:p>
            <w:pPr>
              <w:pStyle w:val="LO-normal1"/>
              <w:widowControl w:val="false"/>
              <w:spacing w:before="0" w:after="200"/>
              <w:jc w:val="center"/>
              <w:rPr>
                <w:rFonts w:ascii="Arial" w:hAnsi="Arial"/>
                <w:b/>
                <w:sz w:val="20"/>
                <w:szCs w:val="20"/>
              </w:rPr>
            </w:pPr>
            <w:r>
              <w:rPr>
                <w:rFonts w:ascii="Arial" w:hAnsi="Arial"/>
                <w:b/>
                <w:sz w:val="20"/>
                <w:szCs w:val="20"/>
              </w:rPr>
            </w:r>
          </w:p>
        </w:tc>
        <w:tc>
          <w:tcPr>
            <w:tcW w:w="1585"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7-10 дана годишње</w:t>
            </w:r>
          </w:p>
          <w:p>
            <w:pPr>
              <w:pStyle w:val="LO-normal1"/>
              <w:widowControl w:val="false"/>
              <w:spacing w:before="0" w:after="200"/>
              <w:jc w:val="center"/>
              <w:rPr>
                <w:rFonts w:ascii="Arial" w:hAnsi="Arial"/>
                <w:b/>
                <w:sz w:val="20"/>
                <w:szCs w:val="20"/>
              </w:rPr>
            </w:pPr>
            <w:r>
              <w:rPr>
                <w:rFonts w:ascii="Arial" w:hAnsi="Arial"/>
                <w:b/>
                <w:sz w:val="20"/>
                <w:szCs w:val="20"/>
              </w:rPr>
            </w:r>
          </w:p>
        </w:tc>
        <w:tc>
          <w:tcPr>
            <w:tcW w:w="1521" w:type="dxa"/>
            <w:gridSpan w:val="3"/>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7-10 дана годишње</w:t>
            </w:r>
          </w:p>
        </w:tc>
        <w:tc>
          <w:tcPr>
            <w:tcW w:w="2119" w:type="dxa"/>
            <w:gridSpan w:val="3"/>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7-10 дана годишње</w:t>
            </w:r>
          </w:p>
        </w:tc>
      </w:tr>
    </w:tbl>
    <w:p>
      <w:pPr>
        <w:pStyle w:val="LO-normal1"/>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4"/>
          <w:szCs w:val="24"/>
        </w:rPr>
        <w:t xml:space="preserve">Б)  </w:t>
      </w:r>
      <w:r>
        <w:rPr>
          <w:rFonts w:ascii="Arial" w:hAnsi="Arial"/>
          <w:b/>
          <w:sz w:val="24"/>
          <w:szCs w:val="24"/>
          <w:u w:val="single"/>
        </w:rPr>
        <w:t>ДРУГИ ЦИКЛУС ОБРАЗОВАЊА И ВАСПИТАЊА</w:t>
      </w:r>
    </w:p>
    <w:tbl>
      <w:tblPr>
        <w:tblStyle w:val="Table41"/>
        <w:tblW w:w="10497" w:type="dxa"/>
        <w:jc w:val="left"/>
        <w:tblInd w:w="-20" w:type="dxa"/>
        <w:tblLayout w:type="fixed"/>
        <w:tblCellMar>
          <w:top w:w="0" w:type="dxa"/>
          <w:left w:w="108" w:type="dxa"/>
          <w:bottom w:w="0" w:type="dxa"/>
          <w:right w:w="108" w:type="dxa"/>
        </w:tblCellMar>
        <w:tblLook w:val="0000"/>
      </w:tblPr>
      <w:tblGrid>
        <w:gridCol w:w="749"/>
        <w:gridCol w:w="3316"/>
        <w:gridCol w:w="845"/>
        <w:gridCol w:w="845"/>
        <w:gridCol w:w="845"/>
        <w:gridCol w:w="842"/>
        <w:gridCol w:w="827"/>
        <w:gridCol w:w="718"/>
        <w:gridCol w:w="760"/>
        <w:gridCol w:w="750"/>
      </w:tblGrid>
      <w:tr>
        <w:trPr>
          <w:cantSplit/>
        </w:trPr>
        <w:tc>
          <w:tcPr>
            <w:tcW w:w="749" w:type="dxa"/>
            <w:vMerge w:val="restart"/>
            <w:tcBorders>
              <w:top w:val="single" w:sz="4" w:space="0" w:color="000000"/>
              <w:left w:val="single" w:sz="4" w:space="0" w:color="000000"/>
              <w:bottom w:val="single" w:sz="4" w:space="0" w:color="000000"/>
            </w:tcBorders>
            <w:shd w:fill="E5DFEC" w:val="clear"/>
          </w:tcPr>
          <w:p>
            <w:pPr>
              <w:pStyle w:val="LO-normal1"/>
              <w:widowControl w:val="false"/>
              <w:jc w:val="center"/>
              <w:rPr>
                <w:rFonts w:ascii="Arial" w:hAnsi="Arial"/>
              </w:rPr>
            </w:pPr>
            <w:r>
              <w:rPr>
                <w:rFonts w:ascii="Arial" w:hAnsi="Arial"/>
                <w:b/>
                <w:sz w:val="20"/>
                <w:szCs w:val="20"/>
              </w:rPr>
              <w:t>Ред.</w:t>
            </w:r>
          </w:p>
          <w:p>
            <w:pPr>
              <w:pStyle w:val="LO-normal1"/>
              <w:widowControl w:val="false"/>
              <w:spacing w:before="0" w:after="200"/>
              <w:jc w:val="center"/>
              <w:rPr>
                <w:rFonts w:ascii="Arial" w:hAnsi="Arial"/>
              </w:rPr>
            </w:pPr>
            <w:r>
              <w:rPr>
                <w:rFonts w:ascii="Arial" w:hAnsi="Arial"/>
                <w:b/>
                <w:sz w:val="20"/>
                <w:szCs w:val="20"/>
              </w:rPr>
              <w:t>Број</w:t>
            </w:r>
          </w:p>
        </w:tc>
        <w:tc>
          <w:tcPr>
            <w:tcW w:w="3316" w:type="dxa"/>
            <w:vMerge w:val="restart"/>
            <w:tcBorders>
              <w:top w:val="single" w:sz="4" w:space="0" w:color="000000"/>
              <w:left w:val="single" w:sz="4" w:space="0" w:color="000000"/>
              <w:bottom w:val="single" w:sz="4" w:space="0" w:color="000000"/>
            </w:tcBorders>
            <w:shd w:fill="E5DFEC" w:val="clear"/>
          </w:tcPr>
          <w:p>
            <w:pPr>
              <w:pStyle w:val="LO-normal1"/>
              <w:widowControl w:val="false"/>
              <w:jc w:val="center"/>
              <w:rPr>
                <w:rFonts w:ascii="Arial" w:hAnsi="Arial"/>
              </w:rPr>
            </w:pPr>
            <w:r>
              <w:rPr>
                <w:rFonts w:ascii="Arial" w:hAnsi="Arial"/>
                <w:b/>
                <w:sz w:val="20"/>
                <w:szCs w:val="20"/>
              </w:rPr>
              <w:t>Облици факултативног</w:t>
            </w:r>
          </w:p>
          <w:p>
            <w:pPr>
              <w:pStyle w:val="LO-normal1"/>
              <w:widowControl w:val="false"/>
              <w:spacing w:before="0" w:after="200"/>
              <w:jc w:val="center"/>
              <w:rPr>
                <w:rFonts w:ascii="Arial" w:hAnsi="Arial"/>
              </w:rPr>
            </w:pPr>
            <w:r>
              <w:rPr>
                <w:rFonts w:ascii="Arial" w:hAnsi="Arial"/>
                <w:b/>
                <w:sz w:val="20"/>
                <w:szCs w:val="20"/>
              </w:rPr>
              <w:t>Образовно-васпитног рада</w:t>
            </w:r>
          </w:p>
        </w:tc>
        <w:tc>
          <w:tcPr>
            <w:tcW w:w="1690" w:type="dxa"/>
            <w:gridSpan w:val="2"/>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V  разред</w:t>
            </w:r>
          </w:p>
        </w:tc>
        <w:tc>
          <w:tcPr>
            <w:tcW w:w="1687" w:type="dxa"/>
            <w:gridSpan w:val="2"/>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VI  разред</w:t>
            </w:r>
          </w:p>
        </w:tc>
        <w:tc>
          <w:tcPr>
            <w:tcW w:w="1545" w:type="dxa"/>
            <w:gridSpan w:val="2"/>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VII  разред</w:t>
            </w:r>
          </w:p>
        </w:tc>
        <w:tc>
          <w:tcPr>
            <w:tcW w:w="1510" w:type="dxa"/>
            <w:gridSpan w:val="2"/>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VIII разред</w:t>
            </w:r>
          </w:p>
        </w:tc>
      </w:tr>
      <w:tr>
        <w:trPr>
          <w:cantSplit/>
        </w:trPr>
        <w:tc>
          <w:tcPr>
            <w:tcW w:w="749" w:type="dxa"/>
            <w:vMerge w:val="continue"/>
            <w:tcBorders>
              <w:top w:val="single" w:sz="4" w:space="0" w:color="000000"/>
              <w:left w:val="single" w:sz="4" w:space="0" w:color="000000"/>
              <w:bottom w:val="single" w:sz="4" w:space="0" w:color="000000"/>
            </w:tcBorders>
            <w:shd w:fill="E5DFEC" w:val="clea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3316" w:type="dxa"/>
            <w:vMerge w:val="continue"/>
            <w:tcBorders>
              <w:top w:val="single" w:sz="4" w:space="0" w:color="000000"/>
              <w:left w:val="single" w:sz="4" w:space="0" w:color="000000"/>
              <w:bottom w:val="single" w:sz="4" w:space="0" w:color="000000"/>
            </w:tcBorders>
            <w:shd w:fill="E5DFEC" w:val="clear"/>
          </w:tcPr>
          <w:p>
            <w:pPr>
              <w:pStyle w:val="LO-normal1"/>
              <w:keepNext w:val="false"/>
              <w:keepLines w:val="false"/>
              <w:widowControl w:val="false"/>
              <w:shd w:val="clear" w:fill="auto"/>
              <w:spacing w:lineRule="auto" w:line="276" w:before="0" w:after="0"/>
              <w:ind w:hanging="0" w:left="0" w:right="0"/>
              <w:jc w:val="left"/>
              <w:rPr>
                <w:rFonts w:ascii="Arial" w:hAnsi="Arial"/>
                <w:sz w:val="20"/>
                <w:szCs w:val="20"/>
              </w:rPr>
            </w:pPr>
            <w:r>
              <w:rPr>
                <w:rFonts w:ascii="Arial" w:hAnsi="Arial"/>
                <w:sz w:val="20"/>
                <w:szCs w:val="20"/>
              </w:rPr>
            </w:r>
          </w:p>
        </w:tc>
        <w:tc>
          <w:tcPr>
            <w:tcW w:w="845"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845"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c>
          <w:tcPr>
            <w:tcW w:w="845"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842"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c>
          <w:tcPr>
            <w:tcW w:w="827"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718"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c>
          <w:tcPr>
            <w:tcW w:w="760"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Нед.</w:t>
            </w:r>
          </w:p>
        </w:tc>
        <w:tc>
          <w:tcPr>
            <w:tcW w:w="750" w:type="dxa"/>
            <w:tcBorders>
              <w:top w:val="single" w:sz="4" w:space="0" w:color="000000"/>
              <w:left w:val="single" w:sz="4" w:space="0" w:color="000000"/>
              <w:bottom w:val="single" w:sz="4" w:space="0" w:color="000000"/>
              <w:right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Год.</w:t>
            </w:r>
          </w:p>
        </w:tc>
      </w:tr>
      <w:tr>
        <w:trPr/>
        <w:tc>
          <w:tcPr>
            <w:tcW w:w="749"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1.</w:t>
            </w:r>
          </w:p>
        </w:tc>
        <w:tc>
          <w:tcPr>
            <w:tcW w:w="3316"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Допунска  настава</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2"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27"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18"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60"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34</w:t>
            </w:r>
          </w:p>
        </w:tc>
      </w:tr>
      <w:tr>
        <w:trPr/>
        <w:tc>
          <w:tcPr>
            <w:tcW w:w="749"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2.</w:t>
            </w:r>
          </w:p>
        </w:tc>
        <w:tc>
          <w:tcPr>
            <w:tcW w:w="3316"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Додатна настава</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2"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27"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18"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60"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34</w:t>
            </w:r>
          </w:p>
        </w:tc>
      </w:tr>
      <w:tr>
        <w:trPr/>
        <w:tc>
          <w:tcPr>
            <w:tcW w:w="749"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3.</w:t>
            </w:r>
          </w:p>
        </w:tc>
        <w:tc>
          <w:tcPr>
            <w:tcW w:w="3316"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Слободне наставне активности</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2"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27"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18"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60"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34</w:t>
            </w:r>
          </w:p>
        </w:tc>
      </w:tr>
      <w:tr>
        <w:trPr/>
        <w:tc>
          <w:tcPr>
            <w:tcW w:w="749"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4.</w:t>
            </w:r>
          </w:p>
        </w:tc>
        <w:tc>
          <w:tcPr>
            <w:tcW w:w="3316"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Час одељењског старешине</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45"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842"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827"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18"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36</w:t>
            </w:r>
          </w:p>
        </w:tc>
        <w:tc>
          <w:tcPr>
            <w:tcW w:w="760" w:type="dxa"/>
            <w:tcBorders>
              <w:top w:val="single" w:sz="4" w:space="0" w:color="000000"/>
              <w:left w:val="single" w:sz="4" w:space="0" w:color="000000"/>
              <w:bottom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1</w:t>
            </w:r>
          </w:p>
        </w:tc>
        <w:tc>
          <w:tcPr>
            <w:tcW w:w="750" w:type="dxa"/>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spacing w:before="0" w:after="200"/>
              <w:jc w:val="center"/>
              <w:rPr>
                <w:rFonts w:ascii="Arial" w:hAnsi="Arial"/>
              </w:rPr>
            </w:pPr>
            <w:r>
              <w:rPr>
                <w:rFonts w:ascii="Arial" w:hAnsi="Arial"/>
                <w:b/>
                <w:sz w:val="20"/>
                <w:szCs w:val="20"/>
              </w:rPr>
              <w:t>34</w:t>
            </w:r>
          </w:p>
        </w:tc>
      </w:tr>
      <w:tr>
        <w:trPr/>
        <w:tc>
          <w:tcPr>
            <w:tcW w:w="749"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5.</w:t>
            </w:r>
          </w:p>
        </w:tc>
        <w:tc>
          <w:tcPr>
            <w:tcW w:w="3316"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Здравствено васпитање</w:t>
            </w:r>
          </w:p>
        </w:tc>
        <w:tc>
          <w:tcPr>
            <w:tcW w:w="6432" w:type="dxa"/>
            <w:gridSpan w:val="8"/>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Садржаје овог програма реализовати кроз редовну</w:t>
            </w:r>
          </w:p>
          <w:p>
            <w:pPr>
              <w:pStyle w:val="LO-normal1"/>
              <w:widowControl w:val="false"/>
              <w:spacing w:before="0" w:after="200"/>
              <w:jc w:val="center"/>
              <w:rPr>
                <w:rFonts w:ascii="Arial" w:hAnsi="Arial"/>
              </w:rPr>
            </w:pPr>
            <w:r>
              <w:rPr>
                <w:rFonts w:ascii="Arial" w:hAnsi="Arial"/>
                <w:b/>
                <w:sz w:val="20"/>
                <w:szCs w:val="20"/>
              </w:rPr>
              <w:t>наставу, одељењску заједницу или на  посебним часовима</w:t>
            </w:r>
          </w:p>
        </w:tc>
      </w:tr>
      <w:tr>
        <w:trPr>
          <w:trHeight w:val="1034" w:hRule="atLeast"/>
        </w:trPr>
        <w:tc>
          <w:tcPr>
            <w:tcW w:w="749"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6.</w:t>
            </w:r>
          </w:p>
        </w:tc>
        <w:tc>
          <w:tcPr>
            <w:tcW w:w="3316" w:type="dxa"/>
            <w:tcBorders>
              <w:top w:val="single" w:sz="4" w:space="0" w:color="000000"/>
              <w:left w:val="single" w:sz="4" w:space="0" w:color="000000"/>
              <w:bottom w:val="single" w:sz="4" w:space="0" w:color="000000"/>
            </w:tcBorders>
            <w:shd w:fill="E5DFEC" w:val="clear"/>
          </w:tcPr>
          <w:p>
            <w:pPr>
              <w:pStyle w:val="LO-normal1"/>
              <w:widowControl w:val="false"/>
              <w:spacing w:before="0" w:after="200"/>
              <w:jc w:val="center"/>
              <w:rPr>
                <w:rFonts w:ascii="Arial" w:hAnsi="Arial"/>
              </w:rPr>
            </w:pPr>
            <w:r>
              <w:rPr>
                <w:rFonts w:ascii="Arial" w:hAnsi="Arial"/>
                <w:b/>
                <w:sz w:val="20"/>
                <w:szCs w:val="20"/>
              </w:rPr>
              <w:t>Екскурзије, излети, посете</w:t>
            </w:r>
          </w:p>
        </w:tc>
        <w:tc>
          <w:tcPr>
            <w:tcW w:w="1690" w:type="dxa"/>
            <w:gridSpan w:val="2"/>
            <w:tcBorders>
              <w:top w:val="single" w:sz="4" w:space="0" w:color="000000"/>
              <w:left w:val="single" w:sz="4" w:space="0" w:color="000000"/>
              <w:bottom w:val="single" w:sz="4" w:space="0" w:color="000000"/>
            </w:tcBorders>
            <w:shd w:fill="auto" w:val="clear"/>
          </w:tcPr>
          <w:p>
            <w:pPr>
              <w:pStyle w:val="LO-normal1"/>
              <w:widowControl w:val="false"/>
              <w:jc w:val="center"/>
              <w:rPr>
                <w:rFonts w:ascii="Arial" w:hAnsi="Arial"/>
              </w:rPr>
            </w:pPr>
            <w:r>
              <w:rPr>
                <w:rFonts w:ascii="Arial" w:hAnsi="Arial"/>
                <w:b/>
                <w:sz w:val="20"/>
                <w:szCs w:val="20"/>
              </w:rPr>
              <w:t>До 2 дана</w:t>
            </w:r>
          </w:p>
          <w:p>
            <w:pPr>
              <w:pStyle w:val="LO-normal1"/>
              <w:widowControl w:val="false"/>
              <w:spacing w:before="0" w:after="200"/>
              <w:jc w:val="center"/>
              <w:rPr>
                <w:rFonts w:ascii="Arial" w:hAnsi="Arial"/>
              </w:rPr>
            </w:pPr>
            <w:r>
              <w:rPr>
                <w:rFonts w:ascii="Arial" w:hAnsi="Arial"/>
                <w:b/>
                <w:sz w:val="20"/>
                <w:szCs w:val="20"/>
              </w:rPr>
              <w:t>Годишње</w:t>
            </w:r>
          </w:p>
        </w:tc>
        <w:tc>
          <w:tcPr>
            <w:tcW w:w="1687" w:type="dxa"/>
            <w:gridSpan w:val="2"/>
            <w:tcBorders>
              <w:top w:val="single" w:sz="4" w:space="0" w:color="000000"/>
              <w:left w:val="single" w:sz="4" w:space="0" w:color="000000"/>
              <w:bottom w:val="single" w:sz="4" w:space="0" w:color="000000"/>
            </w:tcBorders>
            <w:shd w:fill="auto" w:val="clear"/>
          </w:tcPr>
          <w:p>
            <w:pPr>
              <w:pStyle w:val="LO-normal1"/>
              <w:widowControl w:val="false"/>
              <w:jc w:val="center"/>
              <w:rPr>
                <w:rFonts w:ascii="Arial" w:hAnsi="Arial"/>
              </w:rPr>
            </w:pPr>
            <w:r>
              <w:rPr>
                <w:rFonts w:ascii="Arial" w:hAnsi="Arial"/>
                <w:b/>
                <w:sz w:val="20"/>
                <w:szCs w:val="20"/>
              </w:rPr>
              <w:t>До  2  дана</w:t>
            </w:r>
          </w:p>
          <w:p>
            <w:pPr>
              <w:pStyle w:val="LO-normal1"/>
              <w:widowControl w:val="false"/>
              <w:spacing w:before="0" w:after="200"/>
              <w:jc w:val="center"/>
              <w:rPr>
                <w:rFonts w:ascii="Arial" w:hAnsi="Arial"/>
              </w:rPr>
            </w:pPr>
            <w:r>
              <w:rPr>
                <w:rFonts w:ascii="Arial" w:hAnsi="Arial"/>
                <w:b/>
                <w:sz w:val="20"/>
                <w:szCs w:val="20"/>
              </w:rPr>
              <w:t>годишње</w:t>
            </w:r>
          </w:p>
        </w:tc>
        <w:tc>
          <w:tcPr>
            <w:tcW w:w="1545" w:type="dxa"/>
            <w:gridSpan w:val="2"/>
            <w:tcBorders>
              <w:top w:val="single" w:sz="4" w:space="0" w:color="000000"/>
              <w:left w:val="single" w:sz="4" w:space="0" w:color="000000"/>
              <w:bottom w:val="single" w:sz="4" w:space="0" w:color="000000"/>
            </w:tcBorders>
            <w:shd w:fill="auto" w:val="clear"/>
          </w:tcPr>
          <w:p>
            <w:pPr>
              <w:pStyle w:val="LO-normal1"/>
              <w:widowControl w:val="false"/>
              <w:jc w:val="center"/>
              <w:rPr>
                <w:rFonts w:ascii="Arial" w:hAnsi="Arial"/>
              </w:rPr>
            </w:pPr>
            <w:r>
              <w:rPr>
                <w:rFonts w:ascii="Arial" w:hAnsi="Arial"/>
                <w:b/>
                <w:sz w:val="20"/>
                <w:szCs w:val="20"/>
              </w:rPr>
              <w:t>До 3  дана</w:t>
            </w:r>
          </w:p>
          <w:p>
            <w:pPr>
              <w:pStyle w:val="LO-normal1"/>
              <w:widowControl w:val="false"/>
              <w:spacing w:before="0" w:after="200"/>
              <w:jc w:val="center"/>
              <w:rPr>
                <w:rFonts w:ascii="Arial" w:hAnsi="Arial"/>
              </w:rPr>
            </w:pPr>
            <w:r>
              <w:rPr>
                <w:rFonts w:ascii="Arial" w:hAnsi="Arial"/>
                <w:b/>
                <w:sz w:val="20"/>
                <w:szCs w:val="20"/>
              </w:rPr>
              <w:t>годишње</w:t>
            </w:r>
          </w:p>
        </w:tc>
        <w:tc>
          <w:tcPr>
            <w:tcW w:w="1510" w:type="dxa"/>
            <w:gridSpan w:val="2"/>
            <w:tcBorders>
              <w:top w:val="single" w:sz="4" w:space="0" w:color="000000"/>
              <w:left w:val="single" w:sz="4" w:space="0" w:color="000000"/>
              <w:bottom w:val="single" w:sz="4" w:space="0" w:color="000000"/>
              <w:right w:val="single" w:sz="4" w:space="0" w:color="000000"/>
            </w:tcBorders>
            <w:shd w:fill="auto" w:val="clear"/>
          </w:tcPr>
          <w:p>
            <w:pPr>
              <w:pStyle w:val="LO-normal1"/>
              <w:widowControl w:val="false"/>
              <w:jc w:val="center"/>
              <w:rPr>
                <w:rFonts w:ascii="Arial" w:hAnsi="Arial"/>
              </w:rPr>
            </w:pPr>
            <w:r>
              <w:rPr>
                <w:rFonts w:ascii="Arial" w:hAnsi="Arial"/>
                <w:b/>
                <w:sz w:val="20"/>
                <w:szCs w:val="20"/>
              </w:rPr>
              <w:t>до 3 дана</w:t>
            </w:r>
          </w:p>
          <w:p>
            <w:pPr>
              <w:pStyle w:val="LO-normal1"/>
              <w:widowControl w:val="false"/>
              <w:spacing w:before="0" w:after="200"/>
              <w:jc w:val="center"/>
              <w:rPr>
                <w:rFonts w:ascii="Arial" w:hAnsi="Arial"/>
              </w:rPr>
            </w:pPr>
            <w:r>
              <w:rPr>
                <w:rFonts w:ascii="Arial" w:hAnsi="Arial"/>
                <w:b/>
                <w:sz w:val="20"/>
                <w:szCs w:val="20"/>
              </w:rPr>
              <w:t>годишње</w:t>
            </w:r>
          </w:p>
        </w:tc>
      </w:tr>
    </w:tbl>
    <w:p>
      <w:pPr>
        <w:pStyle w:val="LO-normal1"/>
        <w:jc w:val="center"/>
        <w:rPr>
          <w:rFonts w:ascii="Arial" w:hAnsi="Arial"/>
        </w:rPr>
      </w:pPr>
      <w:r>
        <w:rPr>
          <w:rFonts w:ascii="Arial" w:hAnsi="Arial"/>
          <w:b/>
          <w:sz w:val="20"/>
          <w:szCs w:val="20"/>
        </w:rPr>
        <w:t>Табеле: 24. и 25. Распоред факултативних видова рада по разредима са недељеним и годишњим бројем часова</w:t>
      </w:r>
    </w:p>
    <w:p>
      <w:pPr>
        <w:pStyle w:val="LO-normal1"/>
        <w:jc w:val="center"/>
        <w:rPr>
          <w:rFonts w:ascii="Arial" w:hAnsi="Arial"/>
          <w:b/>
          <w:sz w:val="20"/>
          <w:szCs w:val="20"/>
        </w:rPr>
      </w:pPr>
      <w:r>
        <w:rPr>
          <w:rFonts w:ascii="Arial" w:hAnsi="Arial"/>
          <w:b/>
          <w:sz w:val="20"/>
          <w:szCs w:val="20"/>
        </w:rPr>
      </w:r>
    </w:p>
    <w:p>
      <w:pPr>
        <w:pStyle w:val="LO-normal1"/>
        <w:jc w:val="center"/>
        <w:rPr>
          <w:rFonts w:ascii="Arial" w:hAnsi="Arial"/>
        </w:rPr>
      </w:pPr>
      <w:r>
        <w:rPr>
          <w:rFonts w:ascii="Arial" w:hAnsi="Arial"/>
          <w:b/>
          <w:sz w:val="24"/>
          <w:szCs w:val="24"/>
        </w:rPr>
        <w:t>7.5. ПРОДУЖЕНИ БОРАВАК ЗА УЧЕНИКЕ ПРВОГ И ДРУГОГ РАЗРЕДА</w:t>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sz w:val="24"/>
          <w:szCs w:val="24"/>
        </w:rPr>
        <w:tab/>
        <w:t xml:space="preserve">У централној школи у Великом Градишту од 1. септембра школске 2013/2014. године,  у складу са Елаборатом који је одобрило Министарство просвете и науке и уз сагласност локалне самоуправе, ради продужени боравак са ученицима првог и другог разреда у комбинованој групи до 30 ученика. Корисници продуженог боравка су ученици првог и другог разреда и заинтересовани родитељи ученика. </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i/>
          <w:sz w:val="24"/>
          <w:szCs w:val="24"/>
        </w:rPr>
        <w:t>а)Циљеви рада са ученицима у продуженом боравку су</w:t>
      </w:r>
      <w:r>
        <w:rPr>
          <w:rFonts w:ascii="Arial" w:hAnsi="Arial"/>
          <w:sz w:val="24"/>
          <w:szCs w:val="24"/>
        </w:rPr>
        <w:t>:</w:t>
      </w:r>
    </w:p>
    <w:p>
      <w:pPr>
        <w:pStyle w:val="LO-normal1"/>
        <w:numPr>
          <w:ilvl w:val="0"/>
          <w:numId w:val="28"/>
        </w:numPr>
        <w:spacing w:before="0" w:after="0"/>
        <w:ind w:hanging="360" w:left="360"/>
        <w:rPr>
          <w:rFonts w:ascii="Arial" w:hAnsi="Arial"/>
        </w:rPr>
      </w:pPr>
      <w:r>
        <w:rPr>
          <w:rFonts w:ascii="Arial" w:hAnsi="Arial"/>
          <w:sz w:val="24"/>
          <w:szCs w:val="24"/>
        </w:rPr>
        <w:t>Збрињавање ученика наведених разреда за време запослености њихових родитеља;</w:t>
      </w:r>
    </w:p>
    <w:p>
      <w:pPr>
        <w:pStyle w:val="LO-normal1"/>
        <w:numPr>
          <w:ilvl w:val="0"/>
          <w:numId w:val="28"/>
        </w:numPr>
        <w:spacing w:before="0" w:after="0"/>
        <w:ind w:hanging="360" w:left="360"/>
        <w:rPr>
          <w:rFonts w:ascii="Arial" w:hAnsi="Arial"/>
        </w:rPr>
      </w:pPr>
      <w:r>
        <w:rPr>
          <w:rFonts w:ascii="Arial" w:hAnsi="Arial"/>
          <w:sz w:val="24"/>
          <w:szCs w:val="24"/>
        </w:rPr>
        <w:t>Пружање подршке ученицима око усвајања градива и израде домаћих задатака, а све у циљу постизања што бољег успеха у школи;</w:t>
      </w:r>
    </w:p>
    <w:p>
      <w:pPr>
        <w:pStyle w:val="LO-normal1"/>
        <w:numPr>
          <w:ilvl w:val="0"/>
          <w:numId w:val="28"/>
        </w:numPr>
        <w:spacing w:before="0" w:after="0"/>
        <w:ind w:hanging="360" w:left="360"/>
        <w:rPr>
          <w:rFonts w:ascii="Arial" w:hAnsi="Arial"/>
        </w:rPr>
      </w:pPr>
      <w:r>
        <w:rPr>
          <w:rFonts w:ascii="Arial" w:hAnsi="Arial"/>
          <w:sz w:val="24"/>
          <w:szCs w:val="24"/>
        </w:rPr>
        <w:t>Квалитетније укључивање ученика у образовни процес у школи;</w:t>
      </w:r>
    </w:p>
    <w:p>
      <w:pPr>
        <w:pStyle w:val="LO-normal1"/>
        <w:numPr>
          <w:ilvl w:val="0"/>
          <w:numId w:val="28"/>
        </w:numPr>
        <w:spacing w:before="0" w:after="0"/>
        <w:ind w:hanging="360" w:left="360"/>
        <w:rPr>
          <w:rFonts w:ascii="Arial" w:hAnsi="Arial"/>
        </w:rPr>
      </w:pPr>
      <w:r>
        <w:rPr>
          <w:rFonts w:ascii="Arial" w:hAnsi="Arial"/>
          <w:sz w:val="24"/>
          <w:szCs w:val="24"/>
        </w:rPr>
        <w:t>Развијање код ученика способности за индивидуалност у раду;</w:t>
      </w:r>
    </w:p>
    <w:p>
      <w:pPr>
        <w:pStyle w:val="LO-normal1"/>
        <w:numPr>
          <w:ilvl w:val="0"/>
          <w:numId w:val="28"/>
        </w:numPr>
        <w:spacing w:before="0" w:after="0"/>
        <w:ind w:hanging="360" w:left="360"/>
        <w:rPr>
          <w:rFonts w:ascii="Arial" w:hAnsi="Arial"/>
        </w:rPr>
      </w:pPr>
      <w:r>
        <w:rPr>
          <w:rFonts w:ascii="Arial" w:hAnsi="Arial"/>
          <w:sz w:val="24"/>
          <w:szCs w:val="24"/>
        </w:rPr>
        <w:t>Организовање усмерених ваннаставних активности којима се подстиче креативност ученика и  обезбеђује квалитетно коришћење  слободног времена;</w:t>
      </w:r>
    </w:p>
    <w:p>
      <w:pPr>
        <w:pStyle w:val="LO-normal1"/>
        <w:numPr>
          <w:ilvl w:val="0"/>
          <w:numId w:val="28"/>
        </w:numPr>
        <w:spacing w:before="0" w:after="0"/>
        <w:ind w:hanging="360" w:left="360"/>
        <w:rPr>
          <w:rFonts w:ascii="Arial" w:hAnsi="Arial"/>
        </w:rPr>
      </w:pPr>
      <w:r>
        <w:rPr>
          <w:rFonts w:ascii="Arial" w:hAnsi="Arial"/>
          <w:sz w:val="24"/>
          <w:szCs w:val="24"/>
        </w:rPr>
        <w:t>Помоћ ученицима у у лакшој и бољој адаптираности и социјализацији у школи;</w:t>
      </w:r>
    </w:p>
    <w:p>
      <w:pPr>
        <w:pStyle w:val="LO-normal1"/>
        <w:numPr>
          <w:ilvl w:val="0"/>
          <w:numId w:val="28"/>
        </w:numPr>
        <w:spacing w:before="0" w:after="0"/>
        <w:ind w:hanging="360" w:left="360"/>
        <w:rPr>
          <w:rFonts w:ascii="Arial" w:hAnsi="Arial"/>
        </w:rPr>
      </w:pPr>
      <w:r>
        <w:rPr>
          <w:rFonts w:ascii="Arial" w:hAnsi="Arial"/>
          <w:sz w:val="24"/>
          <w:szCs w:val="24"/>
        </w:rPr>
        <w:t>Правилан психофизички развој ученика;</w:t>
      </w:r>
    </w:p>
    <w:p>
      <w:pPr>
        <w:pStyle w:val="LO-normal1"/>
        <w:numPr>
          <w:ilvl w:val="0"/>
          <w:numId w:val="28"/>
        </w:numPr>
        <w:spacing w:before="0" w:after="0"/>
        <w:ind w:hanging="360" w:left="360"/>
        <w:rPr>
          <w:rFonts w:ascii="Arial" w:hAnsi="Arial"/>
        </w:rPr>
      </w:pPr>
      <w:r>
        <w:rPr>
          <w:rFonts w:ascii="Arial" w:hAnsi="Arial"/>
          <w:sz w:val="24"/>
          <w:szCs w:val="24"/>
        </w:rPr>
        <w:t>Помоћ ученицима у усвајању хигијенских и здраваствених навика у школи и ван ње;</w:t>
      </w:r>
    </w:p>
    <w:p>
      <w:pPr>
        <w:pStyle w:val="LO-normal1"/>
        <w:numPr>
          <w:ilvl w:val="0"/>
          <w:numId w:val="28"/>
        </w:numPr>
        <w:ind w:hanging="360" w:left="360"/>
        <w:rPr>
          <w:rFonts w:ascii="Arial" w:hAnsi="Arial"/>
        </w:rPr>
      </w:pPr>
      <w:r>
        <w:rPr>
          <w:rFonts w:ascii="Arial" w:hAnsi="Arial"/>
          <w:sz w:val="24"/>
          <w:szCs w:val="24"/>
        </w:rPr>
        <w:t>Унапређивање сарадње са родитељима ученика првог и другог разреда и учитеља наведених разреда-одељења;</w:t>
      </w:r>
    </w:p>
    <w:p>
      <w:pPr>
        <w:pStyle w:val="LO-normal1"/>
        <w:rPr>
          <w:rFonts w:ascii="Arial" w:hAnsi="Arial"/>
        </w:rPr>
      </w:pPr>
      <w:r>
        <w:rPr>
          <w:rFonts w:ascii="Arial" w:hAnsi="Arial"/>
          <w:b/>
          <w:i/>
          <w:sz w:val="24"/>
          <w:szCs w:val="24"/>
        </w:rPr>
        <w:t>б)Групе активности које ће се реализовати у продуженом боравку су</w:t>
      </w:r>
      <w:r>
        <w:rPr>
          <w:rFonts w:ascii="Arial" w:hAnsi="Arial"/>
          <w:sz w:val="24"/>
          <w:szCs w:val="24"/>
        </w:rPr>
        <w:t>:</w:t>
      </w:r>
    </w:p>
    <w:p>
      <w:pPr>
        <w:pStyle w:val="LO-normal1"/>
        <w:numPr>
          <w:ilvl w:val="0"/>
          <w:numId w:val="28"/>
        </w:numPr>
        <w:spacing w:before="0" w:after="0"/>
        <w:ind w:hanging="360" w:left="360"/>
        <w:rPr>
          <w:rFonts w:ascii="Arial" w:hAnsi="Arial"/>
        </w:rPr>
      </w:pPr>
      <w:r>
        <w:rPr>
          <w:rFonts w:ascii="Arial" w:hAnsi="Arial"/>
          <w:sz w:val="24"/>
          <w:szCs w:val="24"/>
        </w:rPr>
        <w:t>Обнављање градива са редовних часова;</w:t>
      </w:r>
    </w:p>
    <w:p>
      <w:pPr>
        <w:pStyle w:val="LO-normal1"/>
        <w:numPr>
          <w:ilvl w:val="0"/>
          <w:numId w:val="28"/>
        </w:numPr>
        <w:spacing w:before="0" w:after="0"/>
        <w:ind w:hanging="360" w:left="360"/>
        <w:rPr>
          <w:rFonts w:ascii="Arial" w:hAnsi="Arial"/>
        </w:rPr>
      </w:pPr>
      <w:r>
        <w:rPr>
          <w:rFonts w:ascii="Arial" w:hAnsi="Arial"/>
          <w:sz w:val="24"/>
          <w:szCs w:val="24"/>
        </w:rPr>
        <w:t>Израда домаћих задатака;</w:t>
      </w:r>
    </w:p>
    <w:p>
      <w:pPr>
        <w:pStyle w:val="LO-normal1"/>
        <w:numPr>
          <w:ilvl w:val="0"/>
          <w:numId w:val="28"/>
        </w:numPr>
        <w:spacing w:before="0" w:after="0"/>
        <w:ind w:hanging="360" w:left="360"/>
        <w:rPr>
          <w:rFonts w:ascii="Arial" w:hAnsi="Arial"/>
        </w:rPr>
      </w:pPr>
      <w:r>
        <w:rPr>
          <w:rFonts w:ascii="Arial" w:hAnsi="Arial"/>
          <w:sz w:val="24"/>
          <w:szCs w:val="24"/>
        </w:rPr>
        <w:t>Рад у секцијама – драмска, ликовна, ритмичка, луткарска, литерарна...;</w:t>
      </w:r>
    </w:p>
    <w:p>
      <w:pPr>
        <w:pStyle w:val="LO-normal1"/>
        <w:numPr>
          <w:ilvl w:val="0"/>
          <w:numId w:val="28"/>
        </w:numPr>
        <w:spacing w:before="0" w:after="0"/>
        <w:ind w:hanging="360" w:left="360"/>
        <w:rPr>
          <w:rFonts w:ascii="Arial" w:hAnsi="Arial"/>
        </w:rPr>
      </w:pPr>
      <w:r>
        <w:rPr>
          <w:rFonts w:ascii="Arial" w:hAnsi="Arial"/>
          <w:sz w:val="24"/>
          <w:szCs w:val="24"/>
        </w:rPr>
        <w:t>Активности рекреативног садржаја у учионици, школском дворишту, спортским теренима (телесне активности);</w:t>
      </w:r>
    </w:p>
    <w:p>
      <w:pPr>
        <w:pStyle w:val="LO-normal1"/>
        <w:numPr>
          <w:ilvl w:val="0"/>
          <w:numId w:val="28"/>
        </w:numPr>
        <w:spacing w:before="0" w:after="0"/>
        <w:ind w:hanging="360" w:left="360"/>
        <w:rPr>
          <w:rFonts w:ascii="Arial" w:hAnsi="Arial"/>
        </w:rPr>
      </w:pPr>
      <w:r>
        <w:rPr>
          <w:rFonts w:ascii="Arial" w:hAnsi="Arial"/>
          <w:sz w:val="24"/>
          <w:szCs w:val="24"/>
        </w:rPr>
        <w:t>Активности за стицање хигијенских навика у просторијама школе, школском дворишту, код куће;</w:t>
      </w:r>
    </w:p>
    <w:p>
      <w:pPr>
        <w:pStyle w:val="LO-normal1"/>
        <w:numPr>
          <w:ilvl w:val="0"/>
          <w:numId w:val="28"/>
        </w:numPr>
        <w:ind w:hanging="360" w:left="360"/>
        <w:rPr>
          <w:rFonts w:ascii="Arial" w:hAnsi="Arial"/>
        </w:rPr>
      </w:pPr>
      <w:r>
        <w:rPr>
          <w:rFonts w:ascii="Arial" w:hAnsi="Arial"/>
          <w:sz w:val="24"/>
          <w:szCs w:val="24"/>
        </w:rPr>
        <w:t>Свакоднавно вођење документације о реализованим активностима.</w:t>
      </w:r>
    </w:p>
    <w:p>
      <w:pPr>
        <w:pStyle w:val="LO-normal1"/>
        <w:rPr>
          <w:rFonts w:ascii="Arial" w:hAnsi="Arial"/>
        </w:rPr>
      </w:pPr>
      <w:r>
        <w:rPr>
          <w:rFonts w:ascii="Arial" w:hAnsi="Arial"/>
          <w:sz w:val="24"/>
          <w:szCs w:val="24"/>
        </w:rPr>
        <w:tab/>
        <w:t>Наставник- учитељ који ради у продуженом боравку своје планове рада и активности  са ученицима израђиваће на нивоу стручних већа првог и другог разреда најкасније до 31. августа  за наредну школску годину.</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 xml:space="preserve">У циљу успешне реализације плана и програма у продуженом боравку </w:t>
      </w:r>
    </w:p>
    <w:p>
      <w:pPr>
        <w:pStyle w:val="LO-normal1"/>
        <w:rPr>
          <w:rFonts w:ascii="Arial" w:hAnsi="Arial"/>
        </w:rPr>
      </w:pPr>
      <w:r>
        <w:rPr>
          <w:rFonts w:ascii="Arial" w:hAnsi="Arial"/>
          <w:sz w:val="24"/>
          <w:szCs w:val="24"/>
        </w:rPr>
        <w:t>наставник треба да:</w:t>
      </w:r>
    </w:p>
    <w:p>
      <w:pPr>
        <w:pStyle w:val="LO-normal1"/>
        <w:rPr>
          <w:rFonts w:ascii="Arial" w:hAnsi="Arial"/>
        </w:rPr>
      </w:pPr>
      <w:r>
        <w:rPr>
          <w:rFonts w:ascii="Arial" w:hAnsi="Arial"/>
          <w:sz w:val="24"/>
          <w:szCs w:val="24"/>
        </w:rPr>
        <w:t xml:space="preserve">- одржава редовну сарадњу са учитељима у редовим одељењима из којих долазе ученици. Сарадња треба да се састоји у договору  при  изради оперативних планова рада о врсти помоћи ученицима у савладавању наставног градива; </w:t>
      </w:r>
    </w:p>
    <w:p>
      <w:pPr>
        <w:pStyle w:val="LO-normal1"/>
        <w:rPr>
          <w:rFonts w:ascii="Arial" w:hAnsi="Arial"/>
        </w:rPr>
      </w:pPr>
      <w:r>
        <w:rPr>
          <w:rFonts w:ascii="Arial" w:hAnsi="Arial"/>
          <w:sz w:val="24"/>
          <w:szCs w:val="24"/>
        </w:rPr>
        <w:t>- кроз индивидуалне разговоре  родитеље упознати са режимом дневног  рада групе, условима    рада, упознати се са појединачним особинама  ученика;</w:t>
      </w:r>
    </w:p>
    <w:p>
      <w:pPr>
        <w:pStyle w:val="LO-normal1"/>
        <w:rPr>
          <w:rFonts w:ascii="Arial" w:hAnsi="Arial"/>
        </w:rPr>
      </w:pPr>
      <w:r>
        <w:rPr>
          <w:rFonts w:ascii="Arial" w:hAnsi="Arial"/>
          <w:sz w:val="24"/>
          <w:szCs w:val="24"/>
        </w:rPr>
        <w:t>- при избору садржаја рада придржавати се психофизичких, здравстевених и васпитних задатака.</w:t>
      </w:r>
    </w:p>
    <w:p>
      <w:pPr>
        <w:pStyle w:val="LO-normal1"/>
        <w:rPr>
          <w:rFonts w:ascii="Arial" w:hAnsi="Arial"/>
        </w:rPr>
      </w:pPr>
      <w:r>
        <w:rPr>
          <w:rFonts w:ascii="Arial" w:hAnsi="Arial"/>
          <w:sz w:val="24"/>
          <w:szCs w:val="24"/>
        </w:rPr>
        <w:t>Праћење реализације планова рада и активности вршиће школски педагог, помоћник директора и директор школе на основу документације која се води и увида у реализацију планираних активности.</w:t>
      </w:r>
    </w:p>
    <w:p>
      <w:pPr>
        <w:pStyle w:val="LO-normal1"/>
        <w:rPr>
          <w:rFonts w:ascii="Arial" w:hAnsi="Arial"/>
        </w:rPr>
      </w:pPr>
      <w:r>
        <w:rPr>
          <w:rFonts w:ascii="Arial" w:hAnsi="Arial"/>
          <w:sz w:val="24"/>
          <w:szCs w:val="24"/>
        </w:rPr>
        <w:t>Рад продуженог боравка биће организован по сменама у зависности од смена рада одељења првог и другог разреда:</w:t>
      </w:r>
    </w:p>
    <w:p>
      <w:pPr>
        <w:pStyle w:val="LO-normal1"/>
        <w:rPr>
          <w:rFonts w:ascii="Arial" w:hAnsi="Arial"/>
        </w:rPr>
      </w:pPr>
      <w:r>
        <w:rPr>
          <w:rFonts w:ascii="Arial" w:hAnsi="Arial"/>
          <w:b/>
          <w:i/>
          <w:sz w:val="24"/>
          <w:szCs w:val="24"/>
        </w:rPr>
        <w:t>в)Дневни распоред активности у продуженом боравку</w:t>
      </w:r>
      <w:r>
        <w:rPr>
          <w:rFonts w:ascii="Arial" w:hAnsi="Arial"/>
          <w:sz w:val="24"/>
          <w:szCs w:val="24"/>
        </w:rPr>
        <w:t>:</w:t>
      </w:r>
    </w:p>
    <w:p>
      <w:pPr>
        <w:pStyle w:val="LO-normal1"/>
        <w:rPr>
          <w:rFonts w:ascii="Arial" w:hAnsi="Arial"/>
        </w:rPr>
      </w:pPr>
      <w:r>
        <w:rPr>
          <w:rFonts w:ascii="Arial" w:hAnsi="Arial"/>
          <w:b/>
          <w:i/>
          <w:sz w:val="24"/>
          <w:szCs w:val="24"/>
          <w:u w:val="single"/>
        </w:rPr>
        <w:t>Поподневна смена рада продуженог боравка</w:t>
      </w:r>
      <w:r>
        <w:rPr>
          <w:rFonts w:ascii="Arial" w:hAnsi="Arial"/>
          <w:sz w:val="24"/>
          <w:szCs w:val="24"/>
        </w:rPr>
        <w:t>:</w:t>
      </w:r>
    </w:p>
    <w:p>
      <w:pPr>
        <w:pStyle w:val="LO-normal1"/>
        <w:rPr>
          <w:rFonts w:ascii="Arial" w:hAnsi="Arial"/>
        </w:rPr>
      </w:pPr>
      <w:r>
        <w:rPr>
          <w:rFonts w:ascii="Arial" w:hAnsi="Arial"/>
          <w:sz w:val="24"/>
          <w:szCs w:val="24"/>
        </w:rPr>
        <w:t>-   12,00    - 12,30 -  ручак</w:t>
      </w:r>
    </w:p>
    <w:p>
      <w:pPr>
        <w:pStyle w:val="LO-normal1"/>
        <w:rPr>
          <w:rFonts w:ascii="Arial" w:hAnsi="Arial"/>
        </w:rPr>
      </w:pPr>
      <w:r>
        <w:rPr>
          <w:rFonts w:ascii="Arial" w:hAnsi="Arial"/>
          <w:sz w:val="24"/>
          <w:szCs w:val="24"/>
        </w:rPr>
        <w:t xml:space="preserve">-   12,30    - 13,00 -  рекреација и боравак напољу (уколико то временске прилике </w:t>
      </w:r>
    </w:p>
    <w:p>
      <w:pPr>
        <w:pStyle w:val="LO-normal1"/>
        <w:rPr>
          <w:rFonts w:ascii="Arial" w:hAnsi="Arial"/>
        </w:rPr>
      </w:pPr>
      <w:r>
        <w:rPr>
          <w:rFonts w:ascii="Arial" w:hAnsi="Arial"/>
          <w:sz w:val="24"/>
          <w:szCs w:val="24"/>
        </w:rPr>
        <w:t>дозвољавају</w:t>
      </w:r>
    </w:p>
    <w:p>
      <w:pPr>
        <w:pStyle w:val="LO-normal1"/>
        <w:rPr>
          <w:rFonts w:ascii="Arial" w:hAnsi="Arial"/>
        </w:rPr>
      </w:pPr>
      <w:r>
        <w:rPr>
          <w:rFonts w:ascii="Arial" w:hAnsi="Arial"/>
          <w:sz w:val="24"/>
          <w:szCs w:val="24"/>
        </w:rPr>
        <w:t xml:space="preserve">-  13,00  - 14,30    - самосталан рад уз подршку учитеља на изради домаћих задатака и  </w:t>
      </w:r>
    </w:p>
    <w:p>
      <w:pPr>
        <w:pStyle w:val="LO-normal1"/>
        <w:rPr>
          <w:rFonts w:ascii="Arial" w:hAnsi="Arial"/>
        </w:rPr>
      </w:pPr>
      <w:r>
        <w:rPr>
          <w:rFonts w:ascii="Arial" w:hAnsi="Arial"/>
          <w:sz w:val="24"/>
          <w:szCs w:val="24"/>
        </w:rPr>
        <w:t>учењу ,    обнављању градива</w:t>
      </w:r>
    </w:p>
    <w:p>
      <w:pPr>
        <w:pStyle w:val="LO-normal1"/>
        <w:rPr>
          <w:rFonts w:ascii="Arial" w:hAnsi="Arial"/>
        </w:rPr>
      </w:pPr>
      <w:r>
        <w:rPr>
          <w:rFonts w:ascii="Arial" w:hAnsi="Arial"/>
          <w:sz w:val="24"/>
          <w:szCs w:val="24"/>
        </w:rPr>
        <w:t>-   14,30    - 15,30 - ваннаставне активности – рад у секцијама и интересним групама</w:t>
      </w:r>
    </w:p>
    <w:p>
      <w:pPr>
        <w:pStyle w:val="LO-normal1"/>
        <w:rPr>
          <w:rFonts w:ascii="Arial" w:hAnsi="Arial"/>
        </w:rPr>
      </w:pPr>
      <w:r>
        <w:rPr>
          <w:rFonts w:ascii="Arial" w:hAnsi="Arial"/>
          <w:sz w:val="24"/>
          <w:szCs w:val="24"/>
        </w:rPr>
        <w:t>-   15,30    - 16,00 - преузимање ученика од стране родитеља и одлазак кућама.</w:t>
      </w:r>
    </w:p>
    <w:p>
      <w:pPr>
        <w:pStyle w:val="LO-normal1"/>
        <w:rPr>
          <w:rFonts w:ascii="Arial" w:hAnsi="Arial"/>
        </w:rPr>
      </w:pPr>
      <w:r>
        <w:rPr>
          <w:rFonts w:ascii="Arial" w:hAnsi="Arial"/>
          <w:b/>
          <w:sz w:val="24"/>
          <w:szCs w:val="24"/>
        </w:rPr>
        <w:t>ГОДИШЊИ ПЛАН РАДА НАСТАВНИКА У ПРОДУЖЕНОМ БОРАВКУ</w:t>
      </w:r>
    </w:p>
    <w:p>
      <w:pPr>
        <w:pStyle w:val="LO-normal1"/>
        <w:rPr>
          <w:rFonts w:ascii="Arial" w:hAnsi="Arial"/>
          <w:b/>
          <w:sz w:val="24"/>
          <w:szCs w:val="24"/>
        </w:rPr>
      </w:pPr>
      <w:r>
        <w:rPr>
          <w:rFonts w:ascii="Arial" w:hAnsi="Arial"/>
          <w:b/>
          <w:sz w:val="24"/>
          <w:szCs w:val="24"/>
        </w:rPr>
      </w:r>
    </w:p>
    <w:p>
      <w:pPr>
        <w:pStyle w:val="LO-normal1"/>
        <w:numPr>
          <w:ilvl w:val="0"/>
          <w:numId w:val="32"/>
        </w:numPr>
        <w:ind w:hanging="360" w:left="720"/>
        <w:rPr>
          <w:rFonts w:ascii="Arial" w:hAnsi="Arial"/>
        </w:rPr>
      </w:pPr>
      <w:r>
        <w:rPr>
          <w:rFonts w:ascii="Arial" w:hAnsi="Arial"/>
          <w:b/>
          <w:i/>
          <w:sz w:val="24"/>
          <w:szCs w:val="24"/>
          <w:u w:val="single"/>
        </w:rPr>
        <w:t>УЧЕЊЕ:</w:t>
      </w:r>
    </w:p>
    <w:p>
      <w:pPr>
        <w:pStyle w:val="LO-normal1"/>
        <w:rPr>
          <w:rFonts w:ascii="Arial" w:hAnsi="Arial"/>
        </w:rPr>
      </w:pPr>
      <w:r>
        <w:rPr>
          <w:rFonts w:ascii="Arial" w:hAnsi="Arial"/>
          <w:sz w:val="24"/>
          <w:szCs w:val="24"/>
        </w:rPr>
        <w:t>-израда домаћих задатака</w:t>
      </w:r>
    </w:p>
    <w:p>
      <w:pPr>
        <w:pStyle w:val="LO-normal1"/>
        <w:rPr>
          <w:rFonts w:ascii="Arial" w:hAnsi="Arial"/>
        </w:rPr>
      </w:pPr>
      <w:r>
        <w:rPr>
          <w:rFonts w:ascii="Arial" w:hAnsi="Arial"/>
          <w:sz w:val="24"/>
          <w:szCs w:val="24"/>
        </w:rPr>
        <w:t>-провера задатака</w:t>
      </w:r>
    </w:p>
    <w:p>
      <w:pPr>
        <w:pStyle w:val="LO-normal1"/>
        <w:rPr>
          <w:rFonts w:ascii="Arial" w:hAnsi="Arial"/>
        </w:rPr>
      </w:pPr>
      <w:r>
        <w:rPr>
          <w:rFonts w:ascii="Arial" w:hAnsi="Arial"/>
          <w:sz w:val="24"/>
          <w:szCs w:val="24"/>
        </w:rPr>
        <w:t>-обнављање градива са редовних часова</w:t>
      </w:r>
    </w:p>
    <w:p>
      <w:pPr>
        <w:pStyle w:val="LO-normal1"/>
        <w:rPr>
          <w:rFonts w:ascii="Arial" w:hAnsi="Arial"/>
          <w:sz w:val="24"/>
          <w:szCs w:val="24"/>
        </w:rPr>
      </w:pPr>
      <w:r>
        <w:rPr>
          <w:rFonts w:ascii="Arial" w:hAnsi="Arial"/>
          <w:sz w:val="24"/>
          <w:szCs w:val="24"/>
        </w:rPr>
      </w:r>
    </w:p>
    <w:p>
      <w:pPr>
        <w:pStyle w:val="LO-normal1"/>
        <w:numPr>
          <w:ilvl w:val="0"/>
          <w:numId w:val="32"/>
        </w:numPr>
        <w:ind w:hanging="360" w:left="720"/>
        <w:rPr>
          <w:rFonts w:ascii="Arial" w:hAnsi="Arial"/>
        </w:rPr>
      </w:pPr>
      <w:r>
        <w:rPr>
          <w:rFonts w:ascii="Arial" w:hAnsi="Arial"/>
          <w:b/>
          <w:i/>
          <w:sz w:val="24"/>
          <w:szCs w:val="24"/>
          <w:u w:val="single"/>
        </w:rPr>
        <w:t>СЛОБОДНЕ АКТИВНОСТИ:</w:t>
      </w:r>
    </w:p>
    <w:p>
      <w:pPr>
        <w:pStyle w:val="LO-normal1"/>
        <w:rPr>
          <w:rFonts w:ascii="Arial" w:hAnsi="Arial"/>
        </w:rPr>
      </w:pPr>
      <w:r>
        <w:rPr>
          <w:rFonts w:ascii="Arial" w:hAnsi="Arial"/>
          <w:sz w:val="24"/>
          <w:szCs w:val="24"/>
        </w:rPr>
        <w:t>-креативне радионице</w:t>
      </w:r>
    </w:p>
    <w:p>
      <w:pPr>
        <w:pStyle w:val="LO-normal1"/>
        <w:rPr>
          <w:rFonts w:ascii="Arial" w:hAnsi="Arial"/>
        </w:rPr>
      </w:pPr>
      <w:r>
        <w:rPr>
          <w:rFonts w:ascii="Arial" w:hAnsi="Arial"/>
          <w:sz w:val="24"/>
          <w:szCs w:val="24"/>
        </w:rPr>
        <w:t>-ликовно изражавање</w:t>
      </w:r>
    </w:p>
    <w:p>
      <w:pPr>
        <w:pStyle w:val="LO-normal1"/>
        <w:rPr>
          <w:rFonts w:ascii="Arial" w:hAnsi="Arial"/>
        </w:rPr>
      </w:pPr>
      <w:r>
        <w:rPr>
          <w:rFonts w:ascii="Arial" w:hAnsi="Arial"/>
          <w:sz w:val="24"/>
          <w:szCs w:val="24"/>
        </w:rPr>
        <w:t>-музичко изражавање</w:t>
      </w:r>
    </w:p>
    <w:p>
      <w:pPr>
        <w:pStyle w:val="LO-normal1"/>
        <w:rPr>
          <w:rFonts w:ascii="Arial" w:hAnsi="Arial"/>
        </w:rPr>
      </w:pPr>
      <w:r>
        <w:rPr>
          <w:rFonts w:ascii="Arial" w:hAnsi="Arial"/>
          <w:sz w:val="24"/>
          <w:szCs w:val="24"/>
        </w:rPr>
        <w:t>-драмске и сценске активности</w:t>
      </w:r>
    </w:p>
    <w:p>
      <w:pPr>
        <w:pStyle w:val="LO-normal1"/>
        <w:rPr>
          <w:rFonts w:ascii="Arial" w:hAnsi="Arial"/>
        </w:rPr>
      </w:pPr>
      <w:r>
        <w:rPr>
          <w:rFonts w:ascii="Arial" w:hAnsi="Arial"/>
          <w:sz w:val="24"/>
          <w:szCs w:val="24"/>
        </w:rPr>
        <w:t>-фолклорне и ритмичке активности</w:t>
      </w:r>
    </w:p>
    <w:p>
      <w:pPr>
        <w:pStyle w:val="LO-normal1"/>
        <w:rPr>
          <w:rFonts w:ascii="Arial" w:hAnsi="Arial"/>
          <w:sz w:val="24"/>
          <w:szCs w:val="24"/>
        </w:rPr>
      </w:pPr>
      <w:r>
        <w:rPr>
          <w:rFonts w:ascii="Arial" w:hAnsi="Arial"/>
          <w:sz w:val="24"/>
          <w:szCs w:val="24"/>
        </w:rPr>
      </w:r>
    </w:p>
    <w:p>
      <w:pPr>
        <w:pStyle w:val="LO-normal1"/>
        <w:numPr>
          <w:ilvl w:val="0"/>
          <w:numId w:val="32"/>
        </w:numPr>
        <w:ind w:hanging="360" w:left="720"/>
        <w:rPr>
          <w:rFonts w:ascii="Arial" w:hAnsi="Arial"/>
        </w:rPr>
      </w:pPr>
      <w:r>
        <w:rPr>
          <w:rFonts w:ascii="Arial" w:hAnsi="Arial"/>
          <w:b/>
          <w:i/>
          <w:sz w:val="24"/>
          <w:szCs w:val="24"/>
          <w:u w:val="single"/>
        </w:rPr>
        <w:t>АКТИВНОСТИ У СЛОБОДНОМ ВРЕМЕНУ</w:t>
      </w:r>
    </w:p>
    <w:p>
      <w:pPr>
        <w:pStyle w:val="LO-normal1"/>
        <w:rPr>
          <w:rFonts w:ascii="Arial" w:hAnsi="Arial"/>
        </w:rPr>
      </w:pPr>
      <w:r>
        <w:rPr>
          <w:rFonts w:ascii="Arial" w:hAnsi="Arial"/>
          <w:b/>
          <w:i/>
          <w:sz w:val="24"/>
          <w:szCs w:val="24"/>
        </w:rPr>
        <w:t>-</w:t>
      </w:r>
      <w:r>
        <w:rPr>
          <w:rFonts w:ascii="Arial" w:hAnsi="Arial"/>
          <w:sz w:val="24"/>
          <w:szCs w:val="24"/>
        </w:rPr>
        <w:t>друштвене игре</w:t>
      </w:r>
    </w:p>
    <w:p>
      <w:pPr>
        <w:pStyle w:val="LO-normal1"/>
        <w:rPr>
          <w:rFonts w:ascii="Arial" w:hAnsi="Arial"/>
        </w:rPr>
      </w:pPr>
      <w:r>
        <w:rPr>
          <w:rFonts w:ascii="Arial" w:hAnsi="Arial"/>
          <w:sz w:val="24"/>
          <w:szCs w:val="24"/>
        </w:rPr>
        <w:t>-игре на терену и просторији</w:t>
      </w:r>
    </w:p>
    <w:p>
      <w:pPr>
        <w:pStyle w:val="LO-normal1"/>
        <w:rPr>
          <w:rFonts w:ascii="Arial" w:hAnsi="Arial"/>
        </w:rPr>
      </w:pPr>
      <w:r>
        <w:rPr>
          <w:rFonts w:ascii="Arial" w:hAnsi="Arial"/>
          <w:sz w:val="24"/>
          <w:szCs w:val="24"/>
        </w:rPr>
        <w:t>-шртње и излети у ближој околини школе</w:t>
      </w:r>
    </w:p>
    <w:p>
      <w:pPr>
        <w:pStyle w:val="LO-normal1"/>
        <w:rPr>
          <w:rFonts w:ascii="Arial" w:hAnsi="Arial"/>
        </w:rPr>
      </w:pPr>
      <w:r>
        <w:rPr>
          <w:rFonts w:ascii="Arial" w:hAnsi="Arial"/>
          <w:sz w:val="24"/>
          <w:szCs w:val="24"/>
        </w:rPr>
        <w:t>-прославе школских празника ученичких рођендан</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7.6.ПРОГРАМИ НАСТАВНИХ ЕКСКУРЗИЈА И НАСТАВЕ У ПРИРОДИ ЗА ШКОЛСКУ 202</w:t>
      </w:r>
      <w:r>
        <w:rPr>
          <w:rFonts w:ascii="Arial" w:hAnsi="Arial"/>
          <w:b/>
          <w:sz w:val="24"/>
          <w:szCs w:val="24"/>
          <w:lang w:val="sr-RS"/>
        </w:rPr>
        <w:t>6</w:t>
      </w:r>
      <w:r>
        <w:rPr>
          <w:rFonts w:ascii="Arial" w:hAnsi="Arial"/>
          <w:b/>
          <w:sz w:val="24"/>
          <w:szCs w:val="24"/>
        </w:rPr>
        <w:t>/202</w:t>
      </w:r>
      <w:r>
        <w:rPr>
          <w:rFonts w:ascii="Arial" w:hAnsi="Arial"/>
          <w:b/>
          <w:sz w:val="24"/>
          <w:szCs w:val="24"/>
          <w:lang w:val="sr-RS"/>
        </w:rPr>
        <w:t>7</w:t>
      </w:r>
      <w:r>
        <w:rPr>
          <w:rFonts w:ascii="Arial" w:hAnsi="Arial"/>
          <w:b/>
          <w:sz w:val="24"/>
          <w:szCs w:val="24"/>
        </w:rPr>
        <w:t>. ГОДИНУ</w:t>
      </w:r>
    </w:p>
    <w:p>
      <w:pPr>
        <w:pStyle w:val="LO-normal1"/>
        <w:rPr>
          <w:rFonts w:ascii="Arial" w:hAnsi="Arial"/>
          <w:b/>
          <w:i/>
          <w:sz w:val="24"/>
          <w:szCs w:val="24"/>
        </w:rPr>
      </w:pPr>
      <w:r>
        <w:rPr>
          <w:rFonts w:ascii="Arial" w:hAnsi="Arial"/>
          <w:b/>
          <w:i/>
          <w:sz w:val="24"/>
          <w:szCs w:val="24"/>
        </w:rPr>
      </w:r>
    </w:p>
    <w:p>
      <w:pPr>
        <w:pStyle w:val="LO-normal1"/>
        <w:rPr>
          <w:rFonts w:ascii="Arial" w:hAnsi="Arial"/>
        </w:rPr>
      </w:pPr>
      <w:r>
        <w:rPr>
          <w:rFonts w:ascii="Arial" w:hAnsi="Arial"/>
          <w:b/>
          <w:i/>
          <w:sz w:val="24"/>
          <w:szCs w:val="24"/>
        </w:rPr>
        <w:t>Наставне екскурзије и настава у природи</w:t>
      </w:r>
    </w:p>
    <w:p>
      <w:pPr>
        <w:pStyle w:val="LO-normal1"/>
        <w:rPr>
          <w:rFonts w:ascii="Arial" w:hAnsi="Arial"/>
        </w:rPr>
      </w:pPr>
      <w:r>
        <w:rPr>
          <w:rFonts w:ascii="Arial" w:hAnsi="Arial"/>
          <w:b/>
          <w:sz w:val="24"/>
          <w:szCs w:val="24"/>
        </w:rPr>
        <w:t>Екскурзија</w:t>
      </w:r>
      <w:r>
        <w:rPr>
          <w:rFonts w:ascii="Arial" w:hAnsi="Arial"/>
          <w:sz w:val="24"/>
          <w:szCs w:val="24"/>
        </w:rPr>
        <w:t xml:space="preserve"> је један од облика образовно-васпитног рада  којима се  обезбеђује свеобухватна реализација планова и програма појединих наставних предмета. Она се реализује ван школе у трајању од једног до три дана  у зависности од узраста ученика.</w:t>
      </w:r>
    </w:p>
    <w:p>
      <w:pPr>
        <w:pStyle w:val="LO-normal1"/>
        <w:rPr>
          <w:rFonts w:ascii="Arial" w:hAnsi="Arial"/>
        </w:rPr>
      </w:pPr>
      <w:r>
        <w:rPr>
          <w:rFonts w:ascii="Arial" w:hAnsi="Arial"/>
          <w:sz w:val="24"/>
          <w:szCs w:val="24"/>
        </w:rPr>
        <w:t xml:space="preserve">Један од облика образовно-васпитног рада, који ће Школа у првом циклусу основног образовања и васпитања реализовати  је  настава у природи. Овим обликом рада реализују се програми обавезних и  изборних наставних предмета, факултативни и рекреативно-забавни  садржаји. </w:t>
      </w:r>
    </w:p>
    <w:p>
      <w:pPr>
        <w:pStyle w:val="LO-normal1"/>
        <w:rPr>
          <w:rFonts w:ascii="Arial" w:hAnsi="Arial"/>
        </w:rPr>
      </w:pPr>
      <w:r>
        <w:rPr>
          <w:rFonts w:ascii="Arial" w:hAnsi="Arial"/>
          <w:sz w:val="24"/>
          <w:szCs w:val="24"/>
        </w:rPr>
        <w:t>Поступак  доношењаи реализације програма наставних екскурзија и наставе у природи у Школи је  усаглашен са Правилником о организацији и остваривању наставе у природи и екскурзије у основној школи („Сл. Гласник РС “,бр. 30/19).</w:t>
      </w:r>
    </w:p>
    <w:p>
      <w:pPr>
        <w:pStyle w:val="LO-normal1"/>
        <w:rPr>
          <w:rFonts w:ascii="Arial" w:hAnsi="Arial"/>
        </w:rPr>
      </w:pPr>
      <w:r>
        <w:rPr>
          <w:rFonts w:ascii="Arial" w:hAnsi="Arial"/>
          <w:sz w:val="24"/>
          <w:szCs w:val="24"/>
        </w:rPr>
        <w:t>На основу предлога одељењских и стручних већа направљени су програми наставних екскурзија и наставе у природи у школској 202</w:t>
      </w:r>
      <w:r>
        <w:rPr>
          <w:rFonts w:ascii="Arial" w:hAnsi="Arial"/>
          <w:sz w:val="24"/>
          <w:szCs w:val="24"/>
          <w:lang w:val="sr-RS"/>
        </w:rPr>
        <w:t>4</w:t>
      </w:r>
      <w:r>
        <w:rPr>
          <w:rFonts w:ascii="Arial" w:hAnsi="Arial"/>
          <w:sz w:val="24"/>
          <w:szCs w:val="24"/>
        </w:rPr>
        <w:t>/202</w:t>
      </w:r>
      <w:r>
        <w:rPr>
          <w:rFonts w:ascii="Arial" w:hAnsi="Arial"/>
          <w:sz w:val="24"/>
          <w:szCs w:val="24"/>
          <w:lang w:val="sr-RS"/>
        </w:rPr>
        <w:t>5</w:t>
      </w:r>
      <w:r>
        <w:rPr>
          <w:rFonts w:ascii="Arial" w:hAnsi="Arial"/>
          <w:sz w:val="24"/>
          <w:szCs w:val="24"/>
        </w:rPr>
        <w:t xml:space="preserve">. години.  </w:t>
      </w:r>
    </w:p>
    <w:p>
      <w:pPr>
        <w:pStyle w:val="LO-normal1"/>
        <w:rPr>
          <w:rFonts w:ascii="Arial" w:hAnsi="Arial"/>
        </w:rPr>
      </w:pPr>
      <w:r>
        <w:rPr>
          <w:rFonts w:ascii="Arial" w:hAnsi="Arial"/>
          <w:b/>
          <w:sz w:val="24"/>
          <w:szCs w:val="24"/>
        </w:rPr>
        <w:t>Наставничко веће  је на основу тога донело  план и програм наставних екскурзија за школску 202</w:t>
      </w:r>
      <w:r>
        <w:rPr>
          <w:rFonts w:ascii="Arial" w:hAnsi="Arial"/>
          <w:b/>
          <w:sz w:val="24"/>
          <w:szCs w:val="24"/>
          <w:lang w:val="sr-RS"/>
        </w:rPr>
        <w:t>6</w:t>
      </w:r>
      <w:r>
        <w:rPr>
          <w:rFonts w:ascii="Arial" w:hAnsi="Arial"/>
          <w:b/>
          <w:sz w:val="24"/>
          <w:szCs w:val="24"/>
        </w:rPr>
        <w:t>/202</w:t>
      </w:r>
      <w:r>
        <w:rPr>
          <w:rFonts w:ascii="Arial" w:hAnsi="Arial"/>
          <w:b/>
          <w:sz w:val="24"/>
          <w:szCs w:val="24"/>
          <w:lang w:val="sr-RS"/>
        </w:rPr>
        <w:t>7</w:t>
      </w:r>
      <w:r>
        <w:rPr>
          <w:rFonts w:ascii="Arial" w:hAnsi="Arial"/>
          <w:b/>
          <w:sz w:val="24"/>
          <w:szCs w:val="24"/>
        </w:rPr>
        <w:t>. годину.</w:t>
      </w:r>
      <w:r>
        <w:rPr>
          <w:rFonts w:ascii="Arial" w:hAnsi="Arial"/>
          <w:sz w:val="24"/>
          <w:szCs w:val="24"/>
        </w:rPr>
        <w:t xml:space="preserve">  На донети програм наставних екскурзија и наставе у природи Савет родитеља је дао сагласност. Наставне ексурзије ученика </w:t>
      </w:r>
      <w:r>
        <w:rPr>
          <w:rFonts w:ascii="Arial" w:hAnsi="Arial"/>
          <w:b/>
          <w:sz w:val="24"/>
          <w:szCs w:val="24"/>
        </w:rPr>
        <w:t>I – VII разреда по усвојеним програмима  реализоваће се  на пролеће 202</w:t>
      </w:r>
      <w:r>
        <w:rPr>
          <w:rFonts w:ascii="Arial" w:hAnsi="Arial"/>
          <w:b/>
          <w:sz w:val="24"/>
          <w:szCs w:val="24"/>
          <w:lang w:val="sr-RS"/>
        </w:rPr>
        <w:t>7</w:t>
      </w:r>
      <w:r>
        <w:rPr>
          <w:rFonts w:ascii="Arial" w:hAnsi="Arial"/>
          <w:b/>
          <w:sz w:val="24"/>
          <w:szCs w:val="24"/>
        </w:rPr>
        <w:t xml:space="preserve">. године, </w:t>
      </w:r>
      <w:r>
        <w:rPr>
          <w:rFonts w:ascii="Arial" w:hAnsi="Arial"/>
          <w:b/>
          <w:sz w:val="24"/>
          <w:szCs w:val="24"/>
          <w:lang w:val="sr-RS"/>
        </w:rPr>
        <w:t xml:space="preserve">а екскурзија </w:t>
      </w:r>
      <w:r>
        <w:rPr>
          <w:rFonts w:ascii="Arial" w:hAnsi="Arial"/>
          <w:b/>
          <w:sz w:val="24"/>
          <w:szCs w:val="24"/>
          <w:lang w:val="sr-Latn-RS"/>
        </w:rPr>
        <w:t xml:space="preserve">VIII </w:t>
      </w:r>
      <w:r>
        <w:rPr>
          <w:rFonts w:ascii="Arial" w:hAnsi="Arial"/>
          <w:b/>
          <w:sz w:val="24"/>
          <w:szCs w:val="24"/>
          <w:lang w:val="sr-RS"/>
        </w:rPr>
        <w:t>разреда реализоваће се у септембру 2026. године.</w:t>
      </w:r>
    </w:p>
    <w:p>
      <w:pPr>
        <w:pStyle w:val="LO-normal1"/>
        <w:rPr>
          <w:rFonts w:ascii="Arial" w:hAnsi="Arial"/>
        </w:rPr>
      </w:pPr>
      <w:r>
        <w:rPr>
          <w:rFonts w:ascii="Arial" w:hAnsi="Arial"/>
          <w:sz w:val="24"/>
          <w:szCs w:val="24"/>
        </w:rPr>
        <w:t>У току школске године могу се организовати стручне екскурзије и полудневни излети за поједине наставне предмете: историју, географију, биологију, зависно од потребе наставе, интереса ученика и могућности родитеља.</w:t>
      </w:r>
    </w:p>
    <w:p>
      <w:pPr>
        <w:pStyle w:val="LO-normal1"/>
        <w:rPr>
          <w:rFonts w:ascii="Arial" w:hAnsi="Arial"/>
        </w:rPr>
      </w:pPr>
      <w:r>
        <w:rPr>
          <w:rFonts w:ascii="Arial" w:hAnsi="Arial"/>
          <w:sz w:val="24"/>
          <w:szCs w:val="24"/>
        </w:rPr>
        <w:t>Програми и садржаји наставних екскурзија свих разреда остварују се на основу наставних планова и програма  појединих наставних предмета, школског програма  и  саставни су  део Годишњег плана рада школе и Школског програма.</w:t>
      </w:r>
    </w:p>
    <w:p>
      <w:pPr>
        <w:pStyle w:val="LO-normal1"/>
        <w:rPr>
          <w:rFonts w:ascii="Arial" w:hAnsi="Arial"/>
        </w:rPr>
      </w:pPr>
      <w:r>
        <w:rPr>
          <w:rFonts w:ascii="Arial" w:hAnsi="Arial"/>
          <w:sz w:val="24"/>
          <w:szCs w:val="24"/>
        </w:rPr>
        <w:t>Школа ће за ученике за време зимског и летњег распуста   организовати зимовање и летовање. Ове облике, здравствено -  рекреативне, васпитно-образовне и социјалне функције Школа ће реализовати у зависности од интересовања родитеља и ученика, а у складу са Правилником о основама програма одмора, рекерације, климатског опоравка и наставе у природи.</w:t>
      </w:r>
    </w:p>
    <w:p>
      <w:pPr>
        <w:pStyle w:val="LO-normal1"/>
        <w:rPr>
          <w:rFonts w:ascii="Arial" w:hAnsi="Arial"/>
        </w:rPr>
      </w:pPr>
      <w:r>
        <w:rPr>
          <w:rFonts w:ascii="Arial" w:hAnsi="Arial"/>
        </w:rPr>
      </w:r>
    </w:p>
    <w:p>
      <w:pPr>
        <w:pStyle w:val="LO-normal1"/>
        <w:rPr>
          <w:rFonts w:ascii="Arial" w:hAnsi="Arial"/>
        </w:rPr>
      </w:pPr>
      <w:r>
        <w:rPr>
          <w:rFonts w:ascii="Arial" w:hAnsi="Arial"/>
          <w:sz w:val="24"/>
          <w:szCs w:val="24"/>
        </w:rPr>
        <w:t>Савет родитеља и Школски одбор ће разаматрати извештаје стручних органа школе о извршеној реализацији програма наставних екскурзија и нставе у природи.</w:t>
      </w:r>
    </w:p>
    <w:p>
      <w:pPr>
        <w:pStyle w:val="LO-normal1"/>
        <w:jc w:val="center"/>
        <w:rPr>
          <w:rFonts w:ascii="Arial" w:hAnsi="Arial"/>
        </w:rPr>
      </w:pPr>
      <w:r>
        <w:rPr>
          <w:rFonts w:ascii="Arial" w:hAnsi="Arial"/>
          <w:b/>
          <w:i/>
          <w:sz w:val="24"/>
          <w:szCs w:val="24"/>
        </w:rPr>
        <w:t>Циљ и задаци наставних екскурзија и наставе у природи:</w:t>
      </w:r>
    </w:p>
    <w:p>
      <w:pPr>
        <w:pStyle w:val="LO-normal1"/>
        <w:rPr>
          <w:rFonts w:ascii="Arial" w:hAnsi="Arial"/>
        </w:rPr>
      </w:pPr>
      <w:r>
        <w:rPr>
          <w:rFonts w:ascii="Arial" w:hAnsi="Arial"/>
          <w:b/>
          <w:sz w:val="24"/>
          <w:szCs w:val="24"/>
        </w:rPr>
        <w:t xml:space="preserve">Циљ наставних екскурзија и наставе у природи, </w:t>
      </w:r>
      <w:r>
        <w:rPr>
          <w:rFonts w:ascii="Arial" w:hAnsi="Arial"/>
          <w:sz w:val="24"/>
          <w:szCs w:val="24"/>
        </w:rPr>
        <w:t xml:space="preserve"> које  организује Школа за поједине разреде је да се ученици непосредно упознају са односима и појавама у природи и друштвеној средини коју посећују, да упознају културна, историјска и духовна наслеђа  и привредна достигнућа појединих крајева Србије.</w:t>
      </w:r>
    </w:p>
    <w:p>
      <w:pPr>
        <w:pStyle w:val="LO-normal1"/>
        <w:rPr>
          <w:rFonts w:ascii="Arial" w:hAnsi="Arial"/>
        </w:rPr>
      </w:pPr>
      <w:r>
        <w:rPr>
          <w:rFonts w:ascii="Arial" w:hAnsi="Arial"/>
          <w:b/>
          <w:sz w:val="24"/>
          <w:szCs w:val="24"/>
        </w:rPr>
        <w:t>Задаци планираних екскурзија и наставе у природи су:</w:t>
      </w:r>
    </w:p>
    <w:p>
      <w:pPr>
        <w:pStyle w:val="LO-normal1"/>
        <w:rPr>
          <w:rFonts w:ascii="Arial" w:hAnsi="Arial"/>
        </w:rPr>
      </w:pPr>
      <w:r>
        <w:rPr>
          <w:rFonts w:ascii="Arial" w:hAnsi="Arial"/>
          <w:sz w:val="24"/>
          <w:szCs w:val="24"/>
        </w:rPr>
        <w:t>- проучавање објеката и феномена у природи;</w:t>
      </w:r>
    </w:p>
    <w:p>
      <w:pPr>
        <w:pStyle w:val="LO-normal1"/>
        <w:rPr>
          <w:rFonts w:ascii="Arial" w:hAnsi="Arial"/>
        </w:rPr>
      </w:pPr>
      <w:r>
        <w:rPr>
          <w:rFonts w:ascii="Arial" w:hAnsi="Arial"/>
          <w:sz w:val="24"/>
          <w:szCs w:val="24"/>
        </w:rPr>
        <w:t>- упознавање са начином живота и рада људи у појединим крајевима Србије;</w:t>
      </w:r>
    </w:p>
    <w:p>
      <w:pPr>
        <w:pStyle w:val="LO-normal1"/>
        <w:rPr>
          <w:rFonts w:ascii="Arial" w:hAnsi="Arial"/>
        </w:rPr>
      </w:pPr>
      <w:r>
        <w:rPr>
          <w:rFonts w:ascii="Arial" w:hAnsi="Arial"/>
          <w:sz w:val="24"/>
          <w:szCs w:val="24"/>
        </w:rPr>
        <w:t xml:space="preserve">- развијање позитивног односа према националним, културним ,етничким и </w:t>
      </w:r>
    </w:p>
    <w:p>
      <w:pPr>
        <w:pStyle w:val="LO-normal1"/>
        <w:rPr>
          <w:rFonts w:ascii="Arial" w:hAnsi="Arial"/>
        </w:rPr>
      </w:pPr>
      <w:r>
        <w:rPr>
          <w:rFonts w:ascii="Arial" w:hAnsi="Arial"/>
          <w:sz w:val="24"/>
          <w:szCs w:val="24"/>
        </w:rPr>
        <w:t>естетским вредностима становништва појединих области Србије;</w:t>
      </w:r>
    </w:p>
    <w:p>
      <w:pPr>
        <w:pStyle w:val="LO-normal1"/>
        <w:rPr>
          <w:rFonts w:ascii="Arial" w:hAnsi="Arial"/>
        </w:rPr>
      </w:pPr>
      <w:r>
        <w:rPr>
          <w:rFonts w:ascii="Arial" w:hAnsi="Arial"/>
          <w:sz w:val="24"/>
          <w:szCs w:val="24"/>
        </w:rPr>
        <w:t>- стицање вредности о значају здравља и здравих стилова живота;</w:t>
      </w:r>
    </w:p>
    <w:p>
      <w:pPr>
        <w:pStyle w:val="LO-normal1"/>
        <w:rPr>
          <w:rFonts w:ascii="Arial" w:hAnsi="Arial"/>
        </w:rPr>
      </w:pPr>
      <w:r>
        <w:rPr>
          <w:rFonts w:ascii="Arial" w:hAnsi="Arial"/>
          <w:sz w:val="24"/>
          <w:szCs w:val="24"/>
        </w:rPr>
        <w:t xml:space="preserve">- развијање код ученика интересовања за природу и изграђивање еколошких   </w:t>
      </w:r>
    </w:p>
    <w:p>
      <w:pPr>
        <w:pStyle w:val="LO-normal1"/>
        <w:rPr>
          <w:rFonts w:ascii="Arial" w:hAnsi="Arial"/>
        </w:rPr>
      </w:pPr>
      <w:r>
        <w:rPr>
          <w:rFonts w:ascii="Arial" w:hAnsi="Arial"/>
          <w:sz w:val="24"/>
          <w:szCs w:val="24"/>
        </w:rPr>
        <w:t>навика;</w:t>
      </w:r>
    </w:p>
    <w:p>
      <w:pPr>
        <w:pStyle w:val="LO-normal1"/>
        <w:rPr>
          <w:rFonts w:ascii="Arial" w:hAnsi="Arial"/>
        </w:rPr>
      </w:pPr>
      <w:r>
        <w:rPr>
          <w:rFonts w:ascii="Arial" w:hAnsi="Arial"/>
          <w:sz w:val="24"/>
          <w:szCs w:val="24"/>
        </w:rPr>
        <w:t>- кроз колективан живот  и дружење  подстицати испољавање позитивних  емоционалних доживљаја и међусобне толеранције.</w:t>
      </w:r>
    </w:p>
    <w:p>
      <w:pPr>
        <w:pStyle w:val="LO-normal1"/>
        <w:jc w:val="center"/>
        <w:rPr>
          <w:rFonts w:ascii="Arial" w:hAnsi="Arial"/>
        </w:rPr>
      </w:pPr>
      <w:r>
        <w:rPr>
          <w:rFonts w:ascii="Arial" w:hAnsi="Arial"/>
          <w:sz w:val="24"/>
          <w:szCs w:val="24"/>
        </w:rPr>
        <w:t xml:space="preserve">  </w:t>
      </w:r>
      <w:r>
        <w:rPr>
          <w:rFonts w:ascii="Arial" w:hAnsi="Arial"/>
          <w:b/>
          <w:i/>
          <w:sz w:val="24"/>
          <w:szCs w:val="24"/>
        </w:rPr>
        <w:t>Услови за извођење наставних  екскурзија и наставе у природи</w:t>
      </w:r>
    </w:p>
    <w:p>
      <w:pPr>
        <w:pStyle w:val="LO-normal1"/>
        <w:numPr>
          <w:ilvl w:val="0"/>
          <w:numId w:val="28"/>
        </w:numPr>
        <w:ind w:hanging="360" w:left="360"/>
        <w:rPr>
          <w:rFonts w:ascii="Arial" w:hAnsi="Arial"/>
        </w:rPr>
      </w:pPr>
      <w:r>
        <w:rPr>
          <w:rFonts w:ascii="Arial" w:hAnsi="Arial"/>
          <w:sz w:val="24"/>
          <w:szCs w:val="24"/>
        </w:rPr>
        <w:t>Наставна екскурзија  истог садржаја  се може извести ако најмање 60% родитеља ученика истог разреда да писмену сагласност. Изузетно, екскурзија се може извести ако писмену сагласност да најмање 60% родитеља једног одељења.</w:t>
      </w:r>
    </w:p>
    <w:p>
      <w:pPr>
        <w:pStyle w:val="LO-normal1"/>
        <w:numPr>
          <w:ilvl w:val="0"/>
          <w:numId w:val="28"/>
        </w:numPr>
        <w:ind w:hanging="360" w:left="360"/>
        <w:rPr>
          <w:rFonts w:ascii="Arial" w:hAnsi="Arial"/>
        </w:rPr>
      </w:pPr>
      <w:r>
        <w:rPr>
          <w:rFonts w:ascii="Arial" w:hAnsi="Arial"/>
          <w:sz w:val="24"/>
          <w:szCs w:val="24"/>
        </w:rPr>
        <w:t>Настава у природи се може извести ако  најмање 70% родитеља ученика одељења да писмену  сагласност.</w:t>
      </w:r>
    </w:p>
    <w:p>
      <w:pPr>
        <w:pStyle w:val="LO-normal1"/>
        <w:numPr>
          <w:ilvl w:val="0"/>
          <w:numId w:val="28"/>
        </w:numPr>
        <w:ind w:hanging="360" w:left="360"/>
        <w:rPr>
          <w:rFonts w:ascii="Arial" w:hAnsi="Arial"/>
        </w:rPr>
      </w:pPr>
      <w:r>
        <w:rPr>
          <w:rFonts w:ascii="Arial" w:hAnsi="Arial"/>
          <w:sz w:val="24"/>
          <w:szCs w:val="24"/>
        </w:rPr>
        <w:t>За ученике чији родитељи се нису изјаснили за одлазак њихове деце на наставу у природи, Школа је у обавези да организује наставу у школи.</w:t>
      </w:r>
    </w:p>
    <w:p>
      <w:pPr>
        <w:pStyle w:val="LO-normal1"/>
        <w:numPr>
          <w:ilvl w:val="0"/>
          <w:numId w:val="28"/>
        </w:numPr>
        <w:ind w:hanging="360" w:left="360"/>
        <w:rPr>
          <w:rFonts w:ascii="Arial" w:hAnsi="Arial"/>
        </w:rPr>
      </w:pPr>
      <w:r>
        <w:rPr>
          <w:rFonts w:ascii="Arial" w:hAnsi="Arial"/>
          <w:sz w:val="24"/>
          <w:szCs w:val="24"/>
        </w:rPr>
        <w:t>Да би се реализовала наставна екскурзија  и настава у природи неопходна је сагласност Савета родитеља на програм екскурзије.</w:t>
      </w:r>
    </w:p>
    <w:p>
      <w:pPr>
        <w:pStyle w:val="LO-normal1"/>
        <w:numPr>
          <w:ilvl w:val="0"/>
          <w:numId w:val="28"/>
        </w:numPr>
        <w:ind w:hanging="360" w:left="360"/>
        <w:rPr>
          <w:rFonts w:ascii="Arial" w:hAnsi="Arial"/>
        </w:rPr>
      </w:pPr>
      <w:r>
        <w:rPr>
          <w:rFonts w:ascii="Arial" w:hAnsi="Arial"/>
          <w:sz w:val="24"/>
          <w:szCs w:val="24"/>
        </w:rPr>
        <w:t>Екскурзија  ученика истог садржаја - истог разреда, изводи се истовремено са свим одељењима у којима је испуњен услов из првог и другог  става.</w:t>
      </w:r>
    </w:p>
    <w:p>
      <w:pPr>
        <w:pStyle w:val="LO-normal1"/>
        <w:numPr>
          <w:ilvl w:val="0"/>
          <w:numId w:val="28"/>
        </w:numPr>
        <w:ind w:hanging="360" w:left="360"/>
        <w:rPr>
          <w:rFonts w:ascii="Arial" w:hAnsi="Arial"/>
        </w:rPr>
      </w:pPr>
      <w:r>
        <w:rPr>
          <w:rFonts w:ascii="Arial" w:hAnsi="Arial"/>
          <w:sz w:val="24"/>
          <w:szCs w:val="24"/>
        </w:rPr>
        <w:t>Екскурзије ученика I – V  разреда изводе се у трајању од једног дана, VI и VII   разреда у трајању до 2 дана, а VIII разреда у трајању до 3 дана.</w:t>
      </w:r>
    </w:p>
    <w:p>
      <w:pPr>
        <w:pStyle w:val="LO-normal1"/>
        <w:numPr>
          <w:ilvl w:val="0"/>
          <w:numId w:val="28"/>
        </w:numPr>
        <w:ind w:hanging="360" w:left="360"/>
        <w:rPr>
          <w:rFonts w:ascii="Arial" w:hAnsi="Arial"/>
        </w:rPr>
      </w:pPr>
      <w:r>
        <w:rPr>
          <w:rFonts w:ascii="Arial" w:hAnsi="Arial"/>
          <w:sz w:val="24"/>
          <w:szCs w:val="24"/>
        </w:rPr>
        <w:t>Све екскурзије се изводе  на територији Републике Србије.</w:t>
      </w:r>
    </w:p>
    <w:p>
      <w:pPr>
        <w:pStyle w:val="LO-normal1"/>
        <w:numPr>
          <w:ilvl w:val="0"/>
          <w:numId w:val="28"/>
        </w:numPr>
        <w:ind w:hanging="360" w:left="360"/>
        <w:rPr>
          <w:rFonts w:ascii="Arial" w:hAnsi="Arial"/>
        </w:rPr>
      </w:pPr>
      <w:r>
        <w:rPr>
          <w:rFonts w:ascii="Arial" w:hAnsi="Arial"/>
          <w:sz w:val="24"/>
          <w:szCs w:val="24"/>
        </w:rPr>
        <w:t>Одговорна лица у поступку припреме, организације и извођења екскурзија су: директор школе, стручни вођа пута и одељењски старешина. Стручног вођу пута за сваку екскурзију бира директор школе из редова наставника. Он прати и спроводи програм наставне екскурзије.</w:t>
      </w:r>
    </w:p>
    <w:p>
      <w:pPr>
        <w:pStyle w:val="LO-normal1"/>
        <w:numPr>
          <w:ilvl w:val="0"/>
          <w:numId w:val="28"/>
        </w:numPr>
        <w:ind w:hanging="360" w:left="360"/>
        <w:rPr>
          <w:rFonts w:ascii="Arial" w:hAnsi="Arial"/>
        </w:rPr>
      </w:pPr>
      <w:r>
        <w:rPr>
          <w:rFonts w:ascii="Arial" w:hAnsi="Arial"/>
          <w:sz w:val="24"/>
          <w:szCs w:val="24"/>
        </w:rPr>
        <w:t>Одељењски старешина стара се о безбедности и понашању ученика и кординира остваривање садржаја екскурзије са стручним вођом пута. Одељењски старешина може по налогу директора школе да обавља послове стручног вође пута.</w:t>
      </w:r>
    </w:p>
    <w:p>
      <w:pPr>
        <w:pStyle w:val="LO-normal1"/>
        <w:numPr>
          <w:ilvl w:val="0"/>
          <w:numId w:val="28"/>
        </w:numPr>
        <w:ind w:hanging="360" w:left="360"/>
        <w:rPr>
          <w:rFonts w:ascii="Arial" w:hAnsi="Arial"/>
        </w:rPr>
      </w:pPr>
      <w:r>
        <w:rPr>
          <w:rFonts w:ascii="Arial" w:hAnsi="Arial"/>
          <w:sz w:val="24"/>
          <w:szCs w:val="24"/>
        </w:rPr>
        <w:t>Уколико се наставна екскурзија реализује у време наставних дана, настава сенадокнађује за све ученике до краја полугодишта у ком је екскурзија изведена.</w:t>
      </w:r>
    </w:p>
    <w:p>
      <w:pPr>
        <w:pStyle w:val="LO-normal1"/>
        <w:numPr>
          <w:ilvl w:val="0"/>
          <w:numId w:val="28"/>
        </w:numPr>
        <w:ind w:hanging="360" w:left="360"/>
        <w:rPr>
          <w:rFonts w:ascii="Arial" w:hAnsi="Arial"/>
        </w:rPr>
      </w:pPr>
      <w:r>
        <w:rPr>
          <w:rFonts w:ascii="Arial" w:hAnsi="Arial"/>
          <w:sz w:val="24"/>
          <w:szCs w:val="24"/>
        </w:rPr>
        <w:t>Превоз ученика у току екскурзије може се обављати у времену од 5,00 до 22,00 часа Дневне активности за време екскурзије морају се завршити до 24,00 часа.</w:t>
      </w:r>
    </w:p>
    <w:p>
      <w:pPr>
        <w:pStyle w:val="LO-normal1"/>
        <w:numPr>
          <w:ilvl w:val="0"/>
          <w:numId w:val="28"/>
        </w:numPr>
        <w:ind w:hanging="360" w:left="360"/>
        <w:rPr>
          <w:rFonts w:ascii="Arial" w:hAnsi="Arial"/>
        </w:rPr>
      </w:pPr>
      <w:r>
        <w:rPr>
          <w:rFonts w:ascii="Arial" w:hAnsi="Arial"/>
          <w:sz w:val="24"/>
          <w:szCs w:val="24"/>
        </w:rPr>
        <w:t xml:space="preserve">Уколико нису испуљени наведени услови,  директор школе обуставља извођење </w:t>
      </w:r>
    </w:p>
    <w:p>
      <w:pPr>
        <w:pStyle w:val="LO-normal1"/>
        <w:rPr>
          <w:rFonts w:ascii="Arial" w:hAnsi="Arial"/>
        </w:rPr>
      </w:pPr>
      <w:r>
        <w:rPr>
          <w:rFonts w:ascii="Arial" w:hAnsi="Arial"/>
          <w:sz w:val="24"/>
          <w:szCs w:val="24"/>
        </w:rPr>
        <w:t>наставне екскурзије и наставе у природи.</w:t>
      </w:r>
    </w:p>
    <w:p>
      <w:pPr>
        <w:pStyle w:val="LO-normal1"/>
        <w:rPr>
          <w:rFonts w:ascii="Arial" w:hAnsi="Arial"/>
        </w:rPr>
      </w:pPr>
      <w:r>
        <w:rPr>
          <w:rFonts w:ascii="Arial" w:hAnsi="Arial"/>
          <w:sz w:val="24"/>
          <w:szCs w:val="24"/>
        </w:rPr>
        <w:t xml:space="preserve">*Школа оставља могућност организовања једнодневних излета с циљем извођења </w:t>
      </w:r>
      <w:r>
        <w:rPr>
          <w:rFonts w:ascii="Arial" w:hAnsi="Arial"/>
          <w:i/>
          <w:sz w:val="24"/>
          <w:szCs w:val="24"/>
        </w:rPr>
        <w:t xml:space="preserve">АМБИЈЕНТАЛНЕ  наставе ( </w:t>
      </w:r>
      <w:r>
        <w:rPr>
          <w:rFonts w:ascii="Arial" w:hAnsi="Arial"/>
          <w:sz w:val="24"/>
          <w:szCs w:val="24"/>
        </w:rPr>
        <w:t>излети у природу, посете позоришту, биоскопу, музеју...).</w:t>
      </w:r>
    </w:p>
    <w:p>
      <w:pPr>
        <w:pStyle w:val="LO-normal1"/>
        <w:rPr>
          <w:rFonts w:ascii="Arial" w:hAnsi="Arial"/>
          <w:b/>
          <w:sz w:val="24"/>
          <w:szCs w:val="24"/>
        </w:rPr>
      </w:pPr>
      <w:r>
        <w:rPr>
          <w:rFonts w:ascii="Arial" w:hAnsi="Arial"/>
          <w:b/>
          <w:sz w:val="24"/>
          <w:szCs w:val="24"/>
        </w:rPr>
      </w:r>
    </w:p>
    <w:p>
      <w:pPr>
        <w:pStyle w:val="LO-normal1"/>
        <w:jc w:val="center"/>
        <w:rPr>
          <w:rFonts w:ascii="Arial" w:hAnsi="Arial"/>
        </w:rPr>
      </w:pPr>
      <w:r>
        <w:rPr>
          <w:rFonts w:ascii="Arial" w:hAnsi="Arial"/>
          <w:b/>
          <w:sz w:val="24"/>
          <w:szCs w:val="24"/>
        </w:rPr>
        <w:t>Путни правци и програмски садржаји наставних екскурзија за школску 202</w:t>
      </w:r>
      <w:r>
        <w:rPr>
          <w:rFonts w:ascii="Arial" w:hAnsi="Arial"/>
          <w:b/>
          <w:sz w:val="24"/>
          <w:szCs w:val="24"/>
          <w:lang w:val="sr-RS"/>
        </w:rPr>
        <w:t>6</w:t>
      </w:r>
      <w:r>
        <w:rPr>
          <w:rFonts w:ascii="Arial" w:hAnsi="Arial"/>
          <w:b/>
          <w:sz w:val="24"/>
          <w:szCs w:val="24"/>
        </w:rPr>
        <w:t>/202</w:t>
      </w:r>
      <w:r>
        <w:rPr>
          <w:rFonts w:ascii="Arial" w:hAnsi="Arial"/>
          <w:b/>
          <w:sz w:val="24"/>
          <w:szCs w:val="24"/>
          <w:lang w:val="sr-RS"/>
        </w:rPr>
        <w:t>7</w:t>
      </w:r>
      <w:r>
        <w:rPr>
          <w:rFonts w:ascii="Arial" w:hAnsi="Arial"/>
          <w:b/>
          <w:sz w:val="24"/>
          <w:szCs w:val="24"/>
        </w:rPr>
        <w:t>. годину</w:t>
      </w:r>
    </w:p>
    <w:p>
      <w:pPr>
        <w:pStyle w:val="LO-normal1"/>
        <w:rPr>
          <w:rFonts w:ascii="Arial" w:hAnsi="Arial"/>
        </w:rPr>
      </w:pPr>
      <w:r>
        <w:rPr>
          <w:rFonts w:ascii="Arial" w:hAnsi="Arial"/>
          <w:sz w:val="24"/>
          <w:szCs w:val="24"/>
        </w:rPr>
        <w:t>На основу предлога одељењских и стручних већа направљени су програми наставних екскурзија и наставе у природи за школску 202</w:t>
      </w:r>
      <w:r>
        <w:rPr>
          <w:rFonts w:ascii="Arial" w:hAnsi="Arial"/>
          <w:sz w:val="24"/>
          <w:szCs w:val="24"/>
          <w:lang w:val="sr-RS"/>
        </w:rPr>
        <w:t>6</w:t>
      </w:r>
      <w:r>
        <w:rPr>
          <w:rFonts w:ascii="Arial" w:hAnsi="Arial"/>
          <w:sz w:val="24"/>
          <w:szCs w:val="24"/>
        </w:rPr>
        <w:t>/202</w:t>
      </w:r>
      <w:r>
        <w:rPr>
          <w:rFonts w:ascii="Arial" w:hAnsi="Arial"/>
          <w:sz w:val="24"/>
          <w:szCs w:val="24"/>
          <w:lang w:val="sr-RS"/>
        </w:rPr>
        <w:t>7</w:t>
      </w:r>
      <w:r>
        <w:rPr>
          <w:rFonts w:ascii="Arial" w:hAnsi="Arial"/>
          <w:sz w:val="24"/>
          <w:szCs w:val="24"/>
        </w:rPr>
        <w:t xml:space="preserve">. годину.  </w:t>
      </w:r>
    </w:p>
    <w:p>
      <w:pPr>
        <w:pStyle w:val="LO-normal1"/>
        <w:rPr>
          <w:rFonts w:ascii="Arial" w:hAnsi="Arial"/>
        </w:rPr>
      </w:pPr>
      <w:sdt>
        <w:sdtPr/>
        <w:sdtContent>
          <w:r>
            <w:rPr>
              <w:rFonts w:ascii="Arial" w:hAnsi="Arial"/>
            </w:rPr>
          </w:r>
          <w:r>
            <w:rPr>
              <w:rFonts w:ascii="Arial" w:hAnsi="Arial"/>
            </w:rPr>
          </w:r>
        </w:sdtContent>
      </w:sdt>
      <w:r>
        <w:rPr>
          <w:rFonts w:ascii="Arial" w:hAnsi="Arial"/>
          <w:sz w:val="24"/>
          <w:szCs w:val="24"/>
        </w:rPr>
        <w:t xml:space="preserve">Све наставне ексурзије ученика по усвојеним програмима  реализоваће се  на пролеће 2024. године,  </w:t>
      </w:r>
      <w:r>
        <w:rPr>
          <w:rFonts w:ascii="Arial" w:hAnsi="Arial"/>
          <w:sz w:val="24"/>
          <w:szCs w:val="24"/>
          <w:lang w:val="sr-RS"/>
        </w:rPr>
        <w:t>изузев екскурзије осмог разреда која ће се реализовати у септембру 2024. године.</w:t>
      </w:r>
    </w:p>
    <w:p>
      <w:pPr>
        <w:pStyle w:val="LO-normal1"/>
        <w:rPr>
          <w:rFonts w:ascii="Arial" w:hAnsi="Arial"/>
        </w:rPr>
      </w:pPr>
      <w:r>
        <w:rPr>
          <w:rFonts w:ascii="Arial" w:hAnsi="Arial"/>
          <w:b/>
          <w:sz w:val="24"/>
          <w:szCs w:val="24"/>
        </w:rPr>
        <w:t xml:space="preserve">а) </w:t>
      </w:r>
      <w:r>
        <w:rPr>
          <w:rFonts w:ascii="Arial" w:hAnsi="Arial"/>
          <w:b/>
          <w:sz w:val="24"/>
          <w:szCs w:val="24"/>
          <w:u w:val="single"/>
        </w:rPr>
        <w:t>I до IV – разредa: релације</w:t>
      </w:r>
    </w:p>
    <w:p>
      <w:pPr>
        <w:pStyle w:val="LO-normal1"/>
        <w:rPr>
          <w:rFonts w:ascii="Arial" w:hAnsi="Arial"/>
        </w:rPr>
      </w:pPr>
      <w:r>
        <w:rPr>
          <w:rFonts w:ascii="Arial" w:hAnsi="Arial"/>
          <w:b/>
          <w:sz w:val="24"/>
          <w:szCs w:val="24"/>
        </w:rPr>
        <w:t>I разред –</w:t>
      </w:r>
      <w:r>
        <w:rPr>
          <w:rFonts w:ascii="Arial" w:hAnsi="Arial"/>
          <w:sz w:val="24"/>
          <w:szCs w:val="24"/>
        </w:rPr>
        <w:t>Велико Градиште - Виминацијум –Пожаревац-  Љубичево – Смедерево- Велико Градиште</w:t>
      </w:r>
    </w:p>
    <w:p>
      <w:pPr>
        <w:pStyle w:val="LO-normal1"/>
        <w:rPr>
          <w:rFonts w:ascii="Arial" w:hAnsi="Arial"/>
        </w:rPr>
      </w:pPr>
      <w:r>
        <w:rPr>
          <w:rFonts w:ascii="Arial" w:hAnsi="Arial"/>
          <w:b/>
          <w:sz w:val="24"/>
          <w:szCs w:val="24"/>
        </w:rPr>
        <w:t xml:space="preserve">II разред – </w:t>
      </w:r>
      <w:r>
        <w:rPr>
          <w:rFonts w:ascii="Arial" w:hAnsi="Arial"/>
          <w:sz w:val="24"/>
          <w:szCs w:val="24"/>
        </w:rPr>
        <w:t>Велико Градиште-Свилајнац-манастир Манасија-Јагодина-Велико Градиште</w:t>
      </w:r>
    </w:p>
    <w:p>
      <w:pPr>
        <w:pStyle w:val="LO-normal1"/>
        <w:rPr>
          <w:rFonts w:ascii="Arial" w:hAnsi="Arial"/>
        </w:rPr>
      </w:pPr>
      <w:r>
        <w:rPr>
          <w:rFonts w:ascii="Arial" w:hAnsi="Arial"/>
          <w:b/>
          <w:sz w:val="24"/>
          <w:szCs w:val="24"/>
        </w:rPr>
        <w:t xml:space="preserve">III  разред -  </w:t>
      </w:r>
      <w:r>
        <w:rPr>
          <w:rFonts w:ascii="Arial" w:hAnsi="Arial"/>
          <w:sz w:val="24"/>
          <w:szCs w:val="24"/>
        </w:rPr>
        <w:t>Велико Градиште-Авала-Београд-Велико Градиште</w:t>
      </w:r>
    </w:p>
    <w:p>
      <w:pPr>
        <w:pStyle w:val="LO-normal1"/>
        <w:rPr>
          <w:rFonts w:ascii="Arial" w:hAnsi="Arial"/>
        </w:rPr>
      </w:pPr>
      <w:r>
        <w:rPr>
          <w:rFonts w:ascii="Arial" w:hAnsi="Arial"/>
          <w:b/>
          <w:sz w:val="24"/>
          <w:szCs w:val="24"/>
        </w:rPr>
        <w:t xml:space="preserve">IV  разред - </w:t>
      </w:r>
      <w:r>
        <w:rPr>
          <w:rFonts w:ascii="Arial" w:hAnsi="Arial"/>
          <w:sz w:val="24"/>
          <w:szCs w:val="24"/>
        </w:rPr>
        <w:t>Велико Градиште-Топола-Аранђеловац-пећина Рисовача-Велико Градиште</w:t>
      </w:r>
    </w:p>
    <w:p>
      <w:pPr>
        <w:pStyle w:val="LO-normal1"/>
        <w:rPr>
          <w:rFonts w:ascii="Arial" w:hAnsi="Arial"/>
        </w:rPr>
      </w:pPr>
      <w:r>
        <w:rPr>
          <w:rFonts w:ascii="Arial" w:hAnsi="Arial"/>
          <w:b/>
          <w:sz w:val="24"/>
          <w:szCs w:val="24"/>
        </w:rPr>
        <w:t>Подручна одељења 1.-4. Разреда-</w:t>
      </w:r>
      <w:r>
        <w:rPr>
          <w:rFonts w:ascii="Arial" w:hAnsi="Arial"/>
          <w:sz w:val="24"/>
          <w:szCs w:val="24"/>
        </w:rPr>
        <w:t xml:space="preserve"> </w:t>
      </w:r>
      <w:r>
        <w:rPr>
          <w:rFonts w:ascii="Arial" w:hAnsi="Arial"/>
          <w:b/>
          <w:sz w:val="24"/>
          <w:szCs w:val="24"/>
        </w:rPr>
        <w:t xml:space="preserve"> </w:t>
      </w:r>
      <w:r>
        <w:rPr>
          <w:rFonts w:ascii="Arial" w:hAnsi="Arial"/>
          <w:sz w:val="24"/>
          <w:szCs w:val="24"/>
        </w:rPr>
        <w:t>Велико Градиште-Свилајнац-манастир Манасија-Јагодина-Велико Градиште</w:t>
      </w:r>
    </w:p>
    <w:p>
      <w:pPr>
        <w:pStyle w:val="LO-normal1"/>
        <w:rPr>
          <w:rFonts w:ascii="Arial" w:hAnsi="Arial"/>
        </w:rPr>
      </w:pPr>
      <w:r>
        <w:rPr>
          <w:rFonts w:ascii="Arial" w:hAnsi="Arial"/>
          <w:b/>
          <w:sz w:val="24"/>
          <w:szCs w:val="24"/>
          <w:u w:val="single"/>
        </w:rPr>
        <w:t>Садржај екскурзија</w:t>
      </w:r>
      <w:r>
        <w:rPr>
          <w:rFonts w:ascii="Arial" w:hAnsi="Arial"/>
          <w:sz w:val="24"/>
          <w:szCs w:val="24"/>
        </w:rPr>
        <w:t>:</w:t>
      </w:r>
    </w:p>
    <w:p>
      <w:pPr>
        <w:pStyle w:val="LO-normal1"/>
        <w:rPr>
          <w:rFonts w:ascii="Arial" w:hAnsi="Arial"/>
        </w:rPr>
      </w:pPr>
      <w:r>
        <w:rPr>
          <w:rFonts w:ascii="Arial" w:hAnsi="Arial"/>
          <w:b w:val="false"/>
          <w:bCs w:val="false"/>
          <w:sz w:val="24"/>
          <w:szCs w:val="24"/>
        </w:rPr>
        <w:t>1.</w:t>
      </w:r>
      <w:r>
        <w:rPr>
          <w:rFonts w:ascii="Arial" w:hAnsi="Arial"/>
          <w:b w:val="false"/>
          <w:bCs w:val="false"/>
          <w:sz w:val="24"/>
          <w:szCs w:val="24"/>
          <w:lang w:val="sr-RS"/>
        </w:rPr>
        <w:t>разред;</w:t>
      </w:r>
      <w:r>
        <w:rPr>
          <w:rFonts w:ascii="Arial" w:hAnsi="Arial"/>
          <w:b w:val="false"/>
          <w:bCs w:val="false"/>
          <w:sz w:val="24"/>
          <w:szCs w:val="24"/>
        </w:rPr>
        <w:t xml:space="preserve"> Садржај: Велико Градиште– Виминацијум (посета остацима римског војног логора и града)-Пожаревац (посета градском музеју и галерији Милене Павловић Барили)- Љубичево (упознавање са историјатом једне од најстаријих ергела у Србији, ручак)- Смедерево (посета смедеревској средњевековној тврђави и упознавање са њеном историјом)- Велико Градиште.</w:t>
      </w:r>
    </w:p>
    <w:p>
      <w:pPr>
        <w:pStyle w:val="LO-normal1"/>
        <w:rPr>
          <w:rFonts w:ascii="Arial" w:hAnsi="Arial"/>
        </w:rPr>
      </w:pPr>
      <w:r>
        <w:rPr>
          <w:rFonts w:ascii="Arial" w:hAnsi="Arial"/>
          <w:b w:val="false"/>
          <w:bCs w:val="false"/>
          <w:sz w:val="24"/>
          <w:szCs w:val="24"/>
        </w:rPr>
        <w:t xml:space="preserve">2. </w:t>
      </w:r>
      <w:r>
        <w:rPr>
          <w:rFonts w:ascii="Arial" w:hAnsi="Arial"/>
          <w:b w:val="false"/>
          <w:bCs w:val="false"/>
          <w:sz w:val="24"/>
          <w:szCs w:val="24"/>
          <w:lang w:val="sr-RS"/>
        </w:rPr>
        <w:t xml:space="preserve">разред: </w:t>
      </w:r>
      <w:r>
        <w:rPr>
          <w:rFonts w:ascii="Arial" w:hAnsi="Arial"/>
          <w:b w:val="false"/>
          <w:bCs w:val="false"/>
          <w:sz w:val="24"/>
          <w:szCs w:val="24"/>
        </w:rPr>
        <w:t>Садржај: Велико Градиште–Свилајнац (обилазак Природњачког музеја)-манастир Манасија (посета и упознавање са историјатом манастира)-Јагодина(посета ЗОО врту, Музеју воштаних фигура, Аква парку, ручак)-Велико Градиште.</w:t>
      </w:r>
    </w:p>
    <w:p>
      <w:pPr>
        <w:pStyle w:val="LO-normal1"/>
        <w:rPr>
          <w:rFonts w:ascii="Arial" w:hAnsi="Arial"/>
        </w:rPr>
      </w:pPr>
      <w:r>
        <w:rPr>
          <w:rFonts w:ascii="Arial" w:hAnsi="Arial"/>
          <w:b w:val="false"/>
          <w:bCs w:val="false"/>
          <w:sz w:val="24"/>
          <w:szCs w:val="24"/>
        </w:rPr>
        <w:t xml:space="preserve">3. </w:t>
      </w:r>
      <w:r>
        <w:rPr>
          <w:rFonts w:ascii="Arial" w:hAnsi="Arial"/>
          <w:b w:val="false"/>
          <w:bCs w:val="false"/>
          <w:sz w:val="24"/>
          <w:szCs w:val="24"/>
          <w:lang w:val="sr-RS"/>
        </w:rPr>
        <w:t xml:space="preserve">разред: </w:t>
      </w:r>
      <w:r>
        <w:rPr>
          <w:rFonts w:ascii="Arial" w:hAnsi="Arial"/>
          <w:b w:val="false"/>
          <w:bCs w:val="false"/>
          <w:sz w:val="24"/>
          <w:szCs w:val="24"/>
        </w:rPr>
        <w:t xml:space="preserve">Садржај: Велико Градиште–Авала (посета телевизијском торњу и споменику Незнаном јунаку)-Београд – Храм </w:t>
      </w:r>
      <w:r>
        <w:rPr>
          <w:rFonts w:ascii="Arial" w:hAnsi="Arial"/>
          <w:b w:val="false"/>
          <w:bCs w:val="false"/>
          <w:sz w:val="24"/>
          <w:szCs w:val="24"/>
          <w:lang w:val="sr-RS"/>
        </w:rPr>
        <w:t xml:space="preserve">Светог Саве, посета Музеју чоколаде са радионицом за децу, ручак у Дому војске- </w:t>
      </w:r>
      <w:r>
        <w:rPr>
          <w:rFonts w:ascii="Arial" w:hAnsi="Arial"/>
          <w:b w:val="false"/>
          <w:bCs w:val="false"/>
          <w:sz w:val="24"/>
          <w:szCs w:val="24"/>
        </w:rPr>
        <w:t>Велико Градиште.</w:t>
      </w:r>
    </w:p>
    <w:p>
      <w:pPr>
        <w:pStyle w:val="LO-normal1"/>
        <w:rPr>
          <w:rFonts w:ascii="Arial" w:hAnsi="Arial"/>
        </w:rPr>
      </w:pPr>
      <w:r>
        <w:rPr>
          <w:rFonts w:ascii="Arial" w:hAnsi="Arial"/>
          <w:b w:val="false"/>
          <w:bCs w:val="false"/>
          <w:sz w:val="24"/>
          <w:szCs w:val="24"/>
        </w:rPr>
        <w:t xml:space="preserve">4. </w:t>
      </w:r>
      <w:r>
        <w:rPr>
          <w:rFonts w:ascii="Arial" w:hAnsi="Arial"/>
          <w:b w:val="false"/>
          <w:bCs w:val="false"/>
          <w:sz w:val="24"/>
          <w:szCs w:val="24"/>
          <w:lang w:val="sr-RS"/>
        </w:rPr>
        <w:t xml:space="preserve">разред: </w:t>
      </w:r>
      <w:r>
        <w:rPr>
          <w:rFonts w:ascii="Arial" w:hAnsi="Arial"/>
          <w:b w:val="false"/>
          <w:bCs w:val="false"/>
          <w:sz w:val="24"/>
          <w:szCs w:val="24"/>
        </w:rPr>
        <w:t>Садржај: Велико Градиште–Топола (посета Карађорђевој кући, цркви и маузолеју и Петровој кући на Опленцу)-Аранђеловац(разгледање бањског парка, ручак и одмор)-обилазак пећине Рисовача- Велико Градиште.</w:t>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b/>
          <w:sz w:val="24"/>
          <w:szCs w:val="24"/>
        </w:rPr>
        <w:t xml:space="preserve">б) </w:t>
      </w:r>
      <w:r>
        <w:rPr>
          <w:rFonts w:ascii="Arial" w:hAnsi="Arial"/>
          <w:b/>
          <w:sz w:val="24"/>
          <w:szCs w:val="24"/>
          <w:u w:val="single"/>
        </w:rPr>
        <w:t>V разред</w:t>
      </w:r>
      <w:r>
        <w:rPr>
          <w:rFonts w:ascii="Arial" w:hAnsi="Arial"/>
          <w:b/>
          <w:sz w:val="24"/>
          <w:szCs w:val="24"/>
        </w:rPr>
        <w:t>:</w:t>
      </w:r>
      <w:r>
        <w:rPr>
          <w:rFonts w:ascii="Arial" w:hAnsi="Arial"/>
          <w:sz w:val="24"/>
          <w:szCs w:val="24"/>
        </w:rPr>
        <w:t xml:space="preserve">  Једнодневна наставна екскурзија на релацији:</w:t>
      </w:r>
    </w:p>
    <w:p>
      <w:pPr>
        <w:pStyle w:val="LO-normal1"/>
        <w:rPr>
          <w:rFonts w:ascii="Arial" w:hAnsi="Arial"/>
        </w:rPr>
      </w:pPr>
      <w:r>
        <w:rPr>
          <w:rFonts w:ascii="Arial" w:hAnsi="Arial"/>
          <w:b/>
          <w:sz w:val="24"/>
          <w:szCs w:val="24"/>
        </w:rPr>
        <w:t>1</w:t>
      </w:r>
      <w:r>
        <w:rPr>
          <w:rFonts w:ascii="Arial" w:hAnsi="Arial"/>
          <w:sz w:val="24"/>
          <w:szCs w:val="24"/>
        </w:rPr>
        <w:t>.  Велико Градиште-Лепенски вир-Неготин-Бор-Велико Градиште</w:t>
      </w:r>
    </w:p>
    <w:p>
      <w:pPr>
        <w:pStyle w:val="LO-normal1"/>
        <w:rPr>
          <w:rFonts w:ascii="Arial" w:hAnsi="Arial"/>
        </w:rPr>
      </w:pPr>
      <w:r>
        <w:rPr>
          <w:rFonts w:ascii="Arial" w:hAnsi="Arial"/>
          <w:b/>
          <w:sz w:val="24"/>
          <w:szCs w:val="24"/>
          <w:u w:val="single"/>
        </w:rPr>
        <w:t>Садржај екскурзије</w:t>
      </w:r>
      <w:r>
        <w:rPr>
          <w:rFonts w:ascii="Arial" w:hAnsi="Arial"/>
          <w:sz w:val="24"/>
          <w:szCs w:val="24"/>
          <w:u w:val="single"/>
        </w:rPr>
        <w:t xml:space="preserve">: </w:t>
      </w:r>
    </w:p>
    <w:p>
      <w:pPr>
        <w:pStyle w:val="LO-normal1"/>
        <w:rPr>
          <w:rFonts w:ascii="Arial" w:hAnsi="Arial"/>
        </w:rPr>
      </w:pPr>
      <w:r>
        <w:rPr>
          <w:rFonts w:ascii="Arial" w:hAnsi="Arial"/>
          <w:b/>
          <w:sz w:val="24"/>
          <w:szCs w:val="24"/>
        </w:rPr>
        <w:t>„</w:t>
      </w:r>
      <w:r>
        <w:rPr>
          <w:rFonts w:ascii="Arial" w:hAnsi="Arial"/>
          <w:b/>
          <w:sz w:val="24"/>
          <w:szCs w:val="24"/>
        </w:rPr>
        <w:t>Велико Градиште</w:t>
      </w:r>
      <w:r>
        <w:rPr>
          <w:rFonts w:ascii="Arial" w:hAnsi="Arial"/>
          <w:sz w:val="24"/>
          <w:szCs w:val="24"/>
        </w:rPr>
        <w:t>–</w:t>
      </w:r>
      <w:r>
        <w:rPr>
          <w:rFonts w:ascii="Arial" w:hAnsi="Arial"/>
          <w:b/>
          <w:sz w:val="24"/>
          <w:szCs w:val="24"/>
        </w:rPr>
        <w:t xml:space="preserve">Лепенски вир </w:t>
      </w:r>
      <w:r>
        <w:rPr>
          <w:rFonts w:ascii="Arial" w:hAnsi="Arial"/>
          <w:sz w:val="24"/>
          <w:szCs w:val="24"/>
        </w:rPr>
        <w:t>(посета археолошком локалитету „Лепенски вир“ и музејској поставци)-</w:t>
      </w:r>
      <w:r>
        <w:rPr>
          <w:rFonts w:ascii="Arial" w:hAnsi="Arial"/>
          <w:b/>
          <w:sz w:val="24"/>
          <w:szCs w:val="24"/>
        </w:rPr>
        <w:t xml:space="preserve">Неготин </w:t>
      </w:r>
      <w:r>
        <w:rPr>
          <w:rFonts w:ascii="Arial" w:hAnsi="Arial"/>
          <w:sz w:val="24"/>
          <w:szCs w:val="24"/>
        </w:rPr>
        <w:t>(посета хајдук Вељковој кући, кући Стевана Мокрањца и народном музеју Крајине)-</w:t>
      </w:r>
      <w:r>
        <w:rPr>
          <w:rFonts w:ascii="Arial" w:hAnsi="Arial"/>
          <w:b/>
          <w:sz w:val="24"/>
          <w:szCs w:val="24"/>
        </w:rPr>
        <w:t>Бор</w:t>
      </w:r>
      <w:r>
        <w:rPr>
          <w:rFonts w:ascii="Arial" w:hAnsi="Arial"/>
          <w:sz w:val="24"/>
          <w:szCs w:val="24"/>
        </w:rPr>
        <w:t xml:space="preserve"> (посета ЗОО врту, ручак, разгледање града и одмор)-</w:t>
      </w:r>
      <w:r>
        <w:rPr>
          <w:rFonts w:ascii="Arial" w:hAnsi="Arial"/>
          <w:b/>
          <w:sz w:val="24"/>
          <w:szCs w:val="24"/>
        </w:rPr>
        <w:t>Велико Градиште</w:t>
      </w:r>
      <w:r>
        <w:rPr>
          <w:rFonts w:ascii="Arial" w:hAnsi="Arial"/>
          <w:sz w:val="24"/>
          <w:szCs w:val="24"/>
        </w:rPr>
        <w:t>.</w:t>
      </w:r>
    </w:p>
    <w:p>
      <w:pPr>
        <w:pStyle w:val="LO-normal1"/>
        <w:rPr>
          <w:rFonts w:ascii="Arial" w:hAnsi="Arial"/>
        </w:rPr>
      </w:pPr>
      <w:r>
        <w:rPr>
          <w:rFonts w:ascii="Arial" w:hAnsi="Arial"/>
          <w:b/>
          <w:sz w:val="24"/>
          <w:szCs w:val="24"/>
          <w:u w:val="single"/>
        </w:rPr>
        <w:t>За ученике VI,VII и VIII разреда организоваће се вишедневне екскурзије и то:</w:t>
      </w:r>
    </w:p>
    <w:p>
      <w:pPr>
        <w:pStyle w:val="LO-normal1"/>
        <w:rPr>
          <w:rFonts w:ascii="Arial" w:hAnsi="Arial"/>
        </w:rPr>
      </w:pPr>
      <w:r>
        <w:rPr>
          <w:rFonts w:ascii="Arial" w:hAnsi="Arial"/>
          <w:b/>
          <w:sz w:val="24"/>
          <w:szCs w:val="24"/>
        </w:rPr>
        <w:t xml:space="preserve">в) </w:t>
      </w:r>
      <w:r>
        <w:rPr>
          <w:rFonts w:ascii="Arial" w:hAnsi="Arial"/>
          <w:b/>
          <w:sz w:val="24"/>
          <w:szCs w:val="24"/>
          <w:u w:val="single"/>
        </w:rPr>
        <w:t>VI - разред:</w:t>
      </w:r>
      <w:r>
        <w:rPr>
          <w:rFonts w:ascii="Arial" w:hAnsi="Arial"/>
          <w:sz w:val="24"/>
          <w:szCs w:val="24"/>
        </w:rPr>
        <w:t>Дводневна наставна екскурзија на релацији:</w:t>
      </w:r>
    </w:p>
    <w:p>
      <w:pPr>
        <w:pStyle w:val="LO-normal1"/>
        <w:rPr>
          <w:rFonts w:ascii="Arial" w:hAnsi="Arial"/>
        </w:rPr>
      </w:pPr>
      <w:r>
        <w:rPr>
          <w:rFonts w:ascii="Arial" w:hAnsi="Arial"/>
          <w:sz w:val="24"/>
          <w:szCs w:val="24"/>
        </w:rPr>
        <w:t xml:space="preserve">Велико Градиште-Крагујевац-Краљево-манастир Жича-Врњачка Бања-манастир Љубостиња-Велико Градиште </w:t>
      </w:r>
    </w:p>
    <w:p>
      <w:pPr>
        <w:pStyle w:val="LO-normal1"/>
        <w:rPr>
          <w:rFonts w:ascii="Arial" w:hAnsi="Arial"/>
        </w:rPr>
      </w:pPr>
      <w:r>
        <w:rPr>
          <w:rFonts w:ascii="Arial" w:hAnsi="Arial"/>
          <w:b/>
          <w:sz w:val="24"/>
          <w:szCs w:val="24"/>
        </w:rPr>
        <w:t xml:space="preserve">Садржај: </w:t>
      </w:r>
    </w:p>
    <w:p>
      <w:pPr>
        <w:pStyle w:val="LO-normal1"/>
        <w:rPr>
          <w:rFonts w:ascii="Arial" w:hAnsi="Arial"/>
        </w:rPr>
      </w:pPr>
      <w:r>
        <w:rPr>
          <w:rFonts w:ascii="Arial" w:hAnsi="Arial"/>
          <w:b/>
          <w:sz w:val="24"/>
          <w:szCs w:val="24"/>
        </w:rPr>
        <w:t>-</w:t>
      </w:r>
      <w:r>
        <w:rPr>
          <w:rFonts w:ascii="Arial" w:hAnsi="Arial"/>
          <w:b/>
          <w:i/>
          <w:sz w:val="24"/>
          <w:szCs w:val="24"/>
          <w:u w:val="single"/>
        </w:rPr>
        <w:t>први дан:</w:t>
      </w:r>
      <w:r>
        <w:rPr>
          <w:rFonts w:ascii="Arial" w:hAnsi="Arial"/>
          <w:b/>
          <w:sz w:val="24"/>
          <w:szCs w:val="24"/>
        </w:rPr>
        <w:t>Велико Градиште</w:t>
      </w:r>
      <w:r>
        <w:rPr>
          <w:rFonts w:ascii="Arial" w:hAnsi="Arial"/>
          <w:sz w:val="24"/>
          <w:szCs w:val="24"/>
        </w:rPr>
        <w:t>–</w:t>
      </w:r>
      <w:r>
        <w:rPr>
          <w:rFonts w:ascii="Arial" w:hAnsi="Arial"/>
          <w:b/>
          <w:sz w:val="24"/>
          <w:szCs w:val="24"/>
        </w:rPr>
        <w:t xml:space="preserve">Крагујевац </w:t>
      </w:r>
      <w:r>
        <w:rPr>
          <w:rFonts w:ascii="Arial" w:hAnsi="Arial"/>
          <w:sz w:val="24"/>
          <w:szCs w:val="24"/>
        </w:rPr>
        <w:t>(посета „Акваријуму“ на Природно-математичком факултету, посета спомен музеју „20. октобар“ и спомен парку „Шумарице“-</w:t>
      </w:r>
      <w:r>
        <w:rPr>
          <w:rFonts w:ascii="Arial" w:hAnsi="Arial"/>
          <w:b/>
          <w:sz w:val="24"/>
          <w:szCs w:val="24"/>
        </w:rPr>
        <w:t xml:space="preserve">Краљево </w:t>
      </w:r>
      <w:r>
        <w:rPr>
          <w:rFonts w:ascii="Arial" w:hAnsi="Arial"/>
          <w:sz w:val="24"/>
          <w:szCs w:val="24"/>
        </w:rPr>
        <w:t>(посета средњевековном манастиру „Жича“ и упознавање са његовим историјатом и фреско сликарством манастира)-</w:t>
      </w:r>
      <w:r>
        <w:rPr>
          <w:rFonts w:ascii="Arial" w:hAnsi="Arial"/>
          <w:b/>
          <w:sz w:val="24"/>
          <w:szCs w:val="24"/>
        </w:rPr>
        <w:t xml:space="preserve">Врњачка Бања </w:t>
      </w:r>
      <w:r>
        <w:rPr>
          <w:rFonts w:ascii="Arial" w:hAnsi="Arial"/>
          <w:sz w:val="24"/>
          <w:szCs w:val="24"/>
        </w:rPr>
        <w:t>(смештај у хотелу</w:t>
      </w:r>
    </w:p>
    <w:p>
      <w:pPr>
        <w:pStyle w:val="LO-normal1"/>
        <w:rPr>
          <w:rFonts w:ascii="Arial" w:hAnsi="Arial"/>
        </w:rPr>
      </w:pPr>
      <w:r>
        <w:rPr>
          <w:rFonts w:ascii="Arial" w:hAnsi="Arial"/>
          <w:sz w:val="24"/>
          <w:szCs w:val="24"/>
        </w:rPr>
        <w:t>, поподневно разгледање града и одмор, вечера (шведски сто), дискотека за ученике (оквирно у времену од 21:00 до 00:00 часова) и ноћење.</w:t>
      </w:r>
    </w:p>
    <w:p>
      <w:pPr>
        <w:pStyle w:val="LO-normal1"/>
        <w:rPr>
          <w:rFonts w:ascii="Arial" w:hAnsi="Arial"/>
        </w:rPr>
      </w:pPr>
      <w:r>
        <w:rPr>
          <w:rFonts w:ascii="Arial" w:hAnsi="Arial"/>
          <w:sz w:val="24"/>
          <w:szCs w:val="24"/>
        </w:rPr>
        <w:t>-</w:t>
      </w:r>
      <w:r>
        <w:rPr>
          <w:rFonts w:ascii="Arial" w:hAnsi="Arial"/>
          <w:b/>
          <w:i/>
          <w:sz w:val="24"/>
          <w:szCs w:val="24"/>
          <w:u w:val="single"/>
        </w:rPr>
        <w:t>други дан</w:t>
      </w:r>
      <w:r>
        <w:rPr>
          <w:rFonts w:ascii="Arial" w:hAnsi="Arial"/>
          <w:b/>
          <w:sz w:val="24"/>
          <w:szCs w:val="24"/>
          <w:u w:val="single"/>
        </w:rPr>
        <w:t>:</w:t>
      </w:r>
      <w:r>
        <w:rPr>
          <w:rFonts w:ascii="Arial" w:hAnsi="Arial"/>
          <w:sz w:val="24"/>
          <w:szCs w:val="24"/>
          <w:u w:val="single"/>
        </w:rPr>
        <w:t>-</w:t>
      </w:r>
      <w:r>
        <w:rPr>
          <w:rFonts w:ascii="Arial" w:hAnsi="Arial"/>
          <w:b/>
          <w:sz w:val="24"/>
          <w:szCs w:val="24"/>
        </w:rPr>
        <w:t>Врњачка Бања</w:t>
      </w:r>
      <w:r>
        <w:rPr>
          <w:rFonts w:ascii="Arial" w:hAnsi="Arial"/>
          <w:sz w:val="24"/>
          <w:szCs w:val="24"/>
        </w:rPr>
        <w:t xml:space="preserve"> (доручак у хотелу (шведски сто), посета четири бањска извора: Снежник, Римско купатило, Језеро и Слатина, посета Завичајном музеју-Дворац културе, упознавање са историјатом Врњачке Бање и тог краја, одмор и шетња бањским парком, ручак у хотелу)-</w:t>
      </w:r>
      <w:r>
        <w:rPr>
          <w:rFonts w:ascii="Arial" w:hAnsi="Arial"/>
          <w:b/>
          <w:sz w:val="24"/>
          <w:szCs w:val="24"/>
        </w:rPr>
        <w:t>манастир Љубостиња</w:t>
      </w:r>
      <w:r>
        <w:rPr>
          <w:rFonts w:ascii="Arial" w:hAnsi="Arial"/>
          <w:sz w:val="24"/>
          <w:szCs w:val="24"/>
        </w:rPr>
        <w:t xml:space="preserve"> (посета средњевековном манастиру и упознавање са његовим историјатом)-</w:t>
      </w:r>
      <w:r>
        <w:rPr>
          <w:rFonts w:ascii="Arial" w:hAnsi="Arial"/>
          <w:b/>
          <w:sz w:val="24"/>
          <w:szCs w:val="24"/>
        </w:rPr>
        <w:t xml:space="preserve">Крушевац </w:t>
      </w:r>
      <w:r>
        <w:rPr>
          <w:rFonts w:ascii="Arial" w:hAnsi="Arial"/>
          <w:sz w:val="24"/>
          <w:szCs w:val="24"/>
        </w:rPr>
        <w:t>(обилазак Завичајног музеја и цркве Лазарице)-</w:t>
      </w:r>
      <w:r>
        <w:rPr>
          <w:rFonts w:ascii="Arial" w:hAnsi="Arial"/>
          <w:b/>
          <w:sz w:val="24"/>
          <w:szCs w:val="24"/>
        </w:rPr>
        <w:t>Велико Градиште</w:t>
      </w:r>
      <w:r>
        <w:rPr>
          <w:rFonts w:ascii="Arial" w:hAnsi="Arial"/>
          <w:sz w:val="24"/>
          <w:szCs w:val="24"/>
        </w:rPr>
        <w:t>.</w:t>
      </w:r>
    </w:p>
    <w:p>
      <w:pPr>
        <w:pStyle w:val="LO-normal1"/>
        <w:rPr>
          <w:rFonts w:ascii="Arial" w:hAnsi="Arial"/>
        </w:rPr>
      </w:pPr>
      <w:r>
        <w:rPr>
          <w:rFonts w:ascii="Arial" w:hAnsi="Arial"/>
          <w:b/>
          <w:sz w:val="24"/>
          <w:szCs w:val="24"/>
        </w:rPr>
        <w:t xml:space="preserve">г) </w:t>
      </w:r>
      <w:r>
        <w:rPr>
          <w:rFonts w:ascii="Arial" w:hAnsi="Arial"/>
          <w:b/>
          <w:sz w:val="24"/>
          <w:szCs w:val="24"/>
          <w:u w:val="single"/>
        </w:rPr>
        <w:t>VII - разред</w:t>
      </w:r>
      <w:r>
        <w:rPr>
          <w:rFonts w:ascii="Arial" w:hAnsi="Arial"/>
          <w:b/>
          <w:sz w:val="24"/>
          <w:szCs w:val="24"/>
        </w:rPr>
        <w:t xml:space="preserve">:Дводневна наставна екскурзија на релацији:   - Велико Градиште-манастири Крушедол и Ново Хопово-Сремски Карловци- Петроварадин-Нови Сад-Велико Градиште </w:t>
      </w:r>
    </w:p>
    <w:p>
      <w:pPr>
        <w:pStyle w:val="LO-normal1"/>
        <w:rPr>
          <w:rFonts w:ascii="Arial" w:hAnsi="Arial"/>
        </w:rPr>
      </w:pPr>
      <w:r>
        <w:rPr>
          <w:rFonts w:ascii="Arial" w:hAnsi="Arial"/>
          <w:b/>
          <w:sz w:val="24"/>
          <w:szCs w:val="24"/>
          <w:u w:val="single"/>
        </w:rPr>
        <w:t>Садржаји екскурзије:</w:t>
      </w:r>
    </w:p>
    <w:p>
      <w:pPr>
        <w:pStyle w:val="LO-normal1"/>
        <w:rPr>
          <w:rFonts w:ascii="Arial" w:hAnsi="Arial"/>
        </w:rPr>
      </w:pPr>
      <w:r>
        <w:rPr>
          <w:rFonts w:ascii="Arial" w:hAnsi="Arial"/>
          <w:b/>
          <w:sz w:val="24"/>
          <w:szCs w:val="24"/>
        </w:rPr>
        <w:t xml:space="preserve">Садржај: </w:t>
      </w:r>
    </w:p>
    <w:p>
      <w:pPr>
        <w:pStyle w:val="LO-normal1"/>
        <w:rPr>
          <w:rFonts w:ascii="Arial" w:hAnsi="Arial"/>
        </w:rPr>
      </w:pPr>
      <w:r>
        <w:rPr>
          <w:rFonts w:ascii="Arial" w:hAnsi="Arial"/>
          <w:sz w:val="24"/>
          <w:szCs w:val="24"/>
          <w:u w:val="single"/>
        </w:rPr>
        <w:t>-</w:t>
      </w:r>
      <w:r>
        <w:rPr>
          <w:rFonts w:ascii="Arial" w:hAnsi="Arial"/>
          <w:b/>
          <w:i/>
          <w:sz w:val="24"/>
          <w:szCs w:val="24"/>
          <w:u w:val="single"/>
        </w:rPr>
        <w:t>први дан:</w:t>
      </w:r>
      <w:r>
        <w:rPr>
          <w:rFonts w:ascii="Arial" w:hAnsi="Arial"/>
          <w:sz w:val="24"/>
          <w:szCs w:val="24"/>
        </w:rPr>
        <w:t xml:space="preserve"> Велико Градиште-манастири Крушедол и Ново Хопово (посета манастирима и упознавање са историјатом ових значајних споменика српске културе)-Сремски Карловци (обилазак Старе Карловачке гимназије са библиотеком, Патријаршијског двора са уметничком галеријом и цркве „Св. Никола“, разгледање града)- Петроварадин (посета петроварадинској тврђави, разгледање и упознавање са историјатом тврђаве)-Нови Сад (смештај у хотелу, вечера, дискотека за ученике (оквирно у времену од 21:00 до 00:00 часова) и ноћење)</w:t>
      </w:r>
    </w:p>
    <w:p>
      <w:pPr>
        <w:pStyle w:val="LO-normal1"/>
        <w:rPr>
          <w:rFonts w:ascii="Arial" w:hAnsi="Arial"/>
        </w:rPr>
      </w:pPr>
      <w:r>
        <w:rPr>
          <w:rFonts w:ascii="Arial" w:hAnsi="Arial"/>
          <w:b/>
          <w:sz w:val="24"/>
          <w:szCs w:val="24"/>
          <w:u w:val="single"/>
        </w:rPr>
        <w:t>-</w:t>
      </w:r>
      <w:r>
        <w:rPr>
          <w:rFonts w:ascii="Arial" w:hAnsi="Arial"/>
          <w:b/>
          <w:i/>
          <w:sz w:val="24"/>
          <w:szCs w:val="24"/>
          <w:u w:val="single"/>
        </w:rPr>
        <w:t>други дан</w:t>
      </w:r>
      <w:r>
        <w:rPr>
          <w:rFonts w:ascii="Arial" w:hAnsi="Arial"/>
          <w:b/>
          <w:sz w:val="24"/>
          <w:szCs w:val="24"/>
          <w:u w:val="single"/>
        </w:rPr>
        <w:t>:-</w:t>
      </w:r>
      <w:r>
        <w:rPr>
          <w:rFonts w:ascii="Arial" w:hAnsi="Arial"/>
          <w:sz w:val="24"/>
          <w:szCs w:val="24"/>
        </w:rPr>
        <w:t xml:space="preserve">Нови Сад (доручак, обилазак катедрале, посета галерији Матице Српске, Српском народном позоришту, ручак,Велико Градиште          </w:t>
      </w:r>
    </w:p>
    <w:p>
      <w:pPr>
        <w:pStyle w:val="LO-normal1"/>
        <w:rPr>
          <w:rFonts w:ascii="Arial" w:hAnsi="Arial"/>
        </w:rPr>
      </w:pPr>
      <w:r>
        <w:rPr>
          <w:rFonts w:ascii="Arial" w:hAnsi="Arial"/>
          <w:b/>
          <w:sz w:val="24"/>
          <w:szCs w:val="24"/>
        </w:rPr>
        <w:t xml:space="preserve">д) </w:t>
      </w:r>
      <w:r>
        <w:rPr>
          <w:rFonts w:ascii="Arial" w:hAnsi="Arial"/>
          <w:b/>
          <w:sz w:val="24"/>
          <w:szCs w:val="24"/>
          <w:u w:val="single"/>
        </w:rPr>
        <w:t>VIII- разред</w:t>
      </w:r>
      <w:r>
        <w:rPr>
          <w:rFonts w:ascii="Arial" w:hAnsi="Arial"/>
          <w:b/>
          <w:sz w:val="24"/>
          <w:szCs w:val="24"/>
        </w:rPr>
        <w:t xml:space="preserve">: </w:t>
      </w:r>
      <w:r>
        <w:rPr>
          <w:rFonts w:ascii="Arial" w:hAnsi="Arial"/>
          <w:sz w:val="24"/>
          <w:szCs w:val="24"/>
        </w:rPr>
        <w:t>Тродневна наставна екскурзија на релацији:</w:t>
      </w:r>
    </w:p>
    <w:p>
      <w:pPr>
        <w:pStyle w:val="LO-normal1"/>
        <w:rPr>
          <w:rFonts w:ascii="Arial" w:hAnsi="Arial"/>
        </w:rPr>
      </w:pPr>
      <w:r>
        <w:rPr>
          <w:rFonts w:ascii="Arial" w:hAnsi="Arial"/>
          <w:sz w:val="24"/>
          <w:szCs w:val="24"/>
        </w:rPr>
        <w:t xml:space="preserve">-  Велико Градиште-Тара-Мокра Гора-Златибор- </w:t>
      </w:r>
      <w:r>
        <w:rPr>
          <w:rFonts w:ascii="Arial" w:hAnsi="Arial"/>
          <w:sz w:val="24"/>
          <w:szCs w:val="24"/>
          <w:lang w:val="sr-RS"/>
        </w:rPr>
        <w:t>Каблар -</w:t>
      </w:r>
      <w:r>
        <w:rPr>
          <w:rFonts w:ascii="Arial" w:hAnsi="Arial"/>
          <w:sz w:val="24"/>
          <w:szCs w:val="24"/>
        </w:rPr>
        <w:t>Велико Градиште</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sz w:val="24"/>
          <w:szCs w:val="24"/>
        </w:rPr>
        <w:t xml:space="preserve">Садржај: </w:t>
      </w:r>
    </w:p>
    <w:p>
      <w:pPr>
        <w:pStyle w:val="LO-normal1"/>
        <w:rPr>
          <w:rFonts w:ascii="Arial" w:hAnsi="Arial"/>
        </w:rPr>
      </w:pPr>
      <w:r>
        <w:rPr>
          <w:rFonts w:ascii="Arial" w:hAnsi="Arial"/>
          <w:b/>
          <w:sz w:val="24"/>
          <w:szCs w:val="24"/>
          <w:u w:val="single"/>
        </w:rPr>
        <w:t>-</w:t>
      </w:r>
      <w:r>
        <w:rPr>
          <w:rFonts w:ascii="Arial" w:hAnsi="Arial"/>
          <w:b/>
          <w:i/>
          <w:sz w:val="24"/>
          <w:szCs w:val="24"/>
          <w:u w:val="single"/>
        </w:rPr>
        <w:t>први дан:</w:t>
      </w:r>
      <w:r>
        <w:rPr>
          <w:rFonts w:ascii="Arial" w:hAnsi="Arial"/>
          <w:b/>
          <w:sz w:val="24"/>
          <w:szCs w:val="24"/>
        </w:rPr>
        <w:t xml:space="preserve"> Велико Градиште- </w:t>
      </w:r>
      <w:r>
        <w:rPr>
          <w:rFonts w:ascii="Arial" w:hAnsi="Arial"/>
          <w:b/>
          <w:sz w:val="24"/>
          <w:szCs w:val="24"/>
          <w:lang w:val="sr-RS"/>
        </w:rPr>
        <w:t>Мокра Гора - Тара</w:t>
      </w:r>
      <w:r>
        <w:rPr>
          <w:rFonts w:ascii="Arial" w:hAnsi="Arial"/>
          <w:sz w:val="24"/>
          <w:szCs w:val="24"/>
        </w:rPr>
        <w:t>((доручак, излет до Мокре Горе, вожња Шарганском осмицом и посета Дрвенграду –пројекција филма, повратак у хотел, ручак, одмор, вечера и дискотека за ученике (оквирно у времену од 21:00 до 00:00 часова и ноћење)</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u w:val="single"/>
        </w:rPr>
        <w:t>-</w:t>
      </w:r>
      <w:r>
        <w:rPr>
          <w:rFonts w:ascii="Arial" w:hAnsi="Arial"/>
          <w:b/>
          <w:i/>
          <w:sz w:val="24"/>
          <w:szCs w:val="24"/>
          <w:u w:val="single"/>
        </w:rPr>
        <w:t>други дан</w:t>
      </w:r>
      <w:r>
        <w:rPr>
          <w:rFonts w:ascii="Arial" w:hAnsi="Arial"/>
          <w:b/>
          <w:sz w:val="24"/>
          <w:szCs w:val="24"/>
          <w:u w:val="single"/>
        </w:rPr>
        <w:t>:</w:t>
      </w:r>
      <w:r>
        <w:rPr>
          <w:rFonts w:ascii="Arial" w:hAnsi="Arial"/>
          <w:sz w:val="24"/>
          <w:szCs w:val="24"/>
          <w:u w:val="single"/>
        </w:rPr>
        <w:t>-</w:t>
      </w:r>
      <w:r>
        <w:rPr>
          <w:rFonts w:ascii="Arial" w:hAnsi="Arial"/>
          <w:b/>
          <w:sz w:val="24"/>
          <w:szCs w:val="24"/>
          <w:u w:val="single"/>
          <w:lang w:val="sr-RS"/>
        </w:rPr>
        <w:t>Златибор</w:t>
      </w:r>
      <w:r>
        <w:rPr>
          <w:rFonts w:ascii="Arial" w:hAnsi="Arial"/>
          <w:b w:val="false"/>
          <w:bCs w:val="false"/>
          <w:sz w:val="24"/>
          <w:szCs w:val="24"/>
          <w:u w:val="none"/>
          <w:lang w:val="sr-RS"/>
        </w:rPr>
        <w:t xml:space="preserve"> Доручак у хотелу, одлазак на Златибор и слободно време до ручка, повртак у хотел, спортске активности и слободне време, вечера и дискотека, ноћење</w:t>
      </w:r>
    </w:p>
    <w:p>
      <w:pPr>
        <w:pStyle w:val="LO-normal1"/>
        <w:rPr>
          <w:rFonts w:ascii="Arial" w:hAnsi="Arial"/>
        </w:rPr>
      </w:pPr>
      <w:r>
        <w:rPr>
          <w:rFonts w:ascii="Arial" w:hAnsi="Arial"/>
          <w:sz w:val="24"/>
          <w:szCs w:val="24"/>
          <w:u w:val="single"/>
        </w:rPr>
        <w:t>-</w:t>
      </w:r>
      <w:r>
        <w:rPr>
          <w:rFonts w:ascii="Arial" w:hAnsi="Arial"/>
          <w:b/>
          <w:i/>
          <w:sz w:val="24"/>
          <w:szCs w:val="24"/>
          <w:u w:val="single"/>
        </w:rPr>
        <w:t>трећи дан:</w:t>
      </w:r>
      <w:r>
        <w:rPr>
          <w:rFonts w:ascii="Arial" w:hAnsi="Arial"/>
          <w:sz w:val="24"/>
          <w:szCs w:val="24"/>
        </w:rPr>
        <w:t xml:space="preserve"> -доручак, уместо ручка обезбедити „lunch“ пакет за ученике (сендвич са бечком шницлом и негазирани сок) одлазак на </w:t>
      </w:r>
      <w:r>
        <w:rPr>
          <w:rFonts w:ascii="Arial" w:hAnsi="Arial"/>
          <w:sz w:val="24"/>
          <w:szCs w:val="24"/>
          <w:lang w:val="sr-RS"/>
        </w:rPr>
        <w:t>видиковац Каблар и посета манастиру Благовештење</w:t>
      </w:r>
      <w:r>
        <w:rPr>
          <w:rFonts w:ascii="Arial" w:hAnsi="Arial"/>
          <w:sz w:val="24"/>
          <w:szCs w:val="24"/>
        </w:rPr>
        <w:t xml:space="preserve">, </w:t>
      </w:r>
      <w:r>
        <w:rPr>
          <w:rFonts w:ascii="Arial" w:hAnsi="Arial"/>
          <w:sz w:val="24"/>
          <w:szCs w:val="24"/>
          <w:lang w:val="sr-RS"/>
        </w:rPr>
        <w:t>повратак за Велико Градиште</w:t>
      </w:r>
    </w:p>
    <w:p>
      <w:pPr>
        <w:pStyle w:val="LO-normal1"/>
        <w:jc w:val="center"/>
        <w:rPr>
          <w:rFonts w:ascii="Arial" w:hAnsi="Arial"/>
        </w:rPr>
      </w:pPr>
      <w:r>
        <w:rPr>
          <w:rFonts w:ascii="Arial" w:hAnsi="Arial"/>
          <w:b/>
          <w:sz w:val="24"/>
          <w:szCs w:val="24"/>
        </w:rPr>
        <w:t>7.7. ДОПУНСКА</w:t>
      </w:r>
      <w:r>
        <w:rPr>
          <w:rFonts w:ascii="Arial" w:hAnsi="Arial"/>
          <w:b/>
          <w:sz w:val="24"/>
          <w:szCs w:val="24"/>
          <w:lang w:val="sr-RS"/>
        </w:rPr>
        <w:t xml:space="preserve"> И </w:t>
      </w:r>
      <w:r>
        <w:rPr>
          <w:rFonts w:ascii="Arial" w:hAnsi="Arial"/>
          <w:b/>
          <w:sz w:val="24"/>
          <w:szCs w:val="24"/>
        </w:rPr>
        <w:t xml:space="preserve">ДОДАТНА  </w:t>
      </w:r>
      <w:r>
        <w:rPr>
          <w:rFonts w:ascii="Arial" w:hAnsi="Arial"/>
          <w:b/>
          <w:sz w:val="24"/>
          <w:szCs w:val="24"/>
          <w:lang w:val="sr-RS"/>
        </w:rPr>
        <w:t>НАСТАВА</w:t>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sz w:val="24"/>
          <w:szCs w:val="24"/>
        </w:rPr>
        <w:t>Ученицима који због изражених тешкоћа у савлађивању појединих наставних садржаја или делова програма наставних предмета пружаће се помоћ кроз часове допунске наставе. Допунску наставу посебно треба реализовати у наставним предметима: српси језик, математика, физика , хемиоја, биологија, страни језици, природа и друштво, историја, географија.</w:t>
      </w:r>
    </w:p>
    <w:p>
      <w:pPr>
        <w:pStyle w:val="LO-normal1"/>
        <w:rPr>
          <w:rFonts w:ascii="Arial" w:hAnsi="Arial"/>
        </w:rPr>
      </w:pPr>
      <w:r>
        <w:rPr>
          <w:rFonts w:ascii="Arial" w:hAnsi="Arial"/>
          <w:sz w:val="24"/>
          <w:szCs w:val="24"/>
        </w:rPr>
        <w:t>Ученицима који имају потребе за бржим напредовањем у појединим наставним предметима, као и ученицима који се определе за такмичење додатно ће се пружати помоћ кроз додатни рад- додатну наставу.</w:t>
      </w:r>
    </w:p>
    <w:p>
      <w:pPr>
        <w:pStyle w:val="LO-normal1"/>
        <w:rPr>
          <w:rFonts w:ascii="Arial" w:hAnsi="Arial"/>
        </w:rPr>
      </w:pPr>
      <w:r>
        <w:rPr>
          <w:rFonts w:ascii="Arial" w:hAnsi="Arial"/>
          <w:sz w:val="24"/>
          <w:szCs w:val="24"/>
          <w:lang w:val="sr-RS"/>
        </w:rPr>
        <w:t>Наставницима</w:t>
      </w:r>
      <w:r>
        <w:rPr>
          <w:rFonts w:ascii="Arial" w:hAnsi="Arial"/>
          <w:sz w:val="24"/>
          <w:szCs w:val="24"/>
        </w:rPr>
        <w:t xml:space="preserve"> у решењима за непосредни рад са ученицима планирати часове за допунски и додатни рад. Евиденције реализације допунског и додатног рада водити у посебним дневницима рада.</w:t>
      </w:r>
    </w:p>
    <w:p>
      <w:pPr>
        <w:pStyle w:val="LO-normal1"/>
        <w:jc w:val="center"/>
        <w:rPr>
          <w:rFonts w:ascii="Arial" w:hAnsi="Arial"/>
        </w:rPr>
      </w:pPr>
      <w:r>
        <w:rPr>
          <w:rFonts w:ascii="Arial" w:hAnsi="Arial"/>
          <w:b/>
          <w:sz w:val="24"/>
          <w:szCs w:val="24"/>
        </w:rPr>
        <w:t>7.8.  ПРИПРЕМНА  НАСТАВА</w:t>
      </w:r>
    </w:p>
    <w:p>
      <w:pPr>
        <w:pStyle w:val="LO-normal1"/>
        <w:rPr>
          <w:rFonts w:ascii="Arial" w:hAnsi="Arial"/>
        </w:rPr>
      </w:pPr>
      <w:r>
        <w:rPr>
          <w:rFonts w:ascii="Arial" w:hAnsi="Arial"/>
          <w:sz w:val="24"/>
          <w:szCs w:val="24"/>
        </w:rPr>
        <w:t>За ученике који на крају наставне године покажу недовољан успех из једног или два предмета, за ученике упућене на разредни испит, школа организује припремну наставу у трајању од најмање пет радних дана са по два часа дневно за сваки предмет.Настава се организује пре почетка полагања испита, за предмете које ученик полаже, а према важећем календару рада.За ученике осмог разреда у јунском испитном року, а за ученике четвртог до осмог разреда у августовском року.</w:t>
      </w:r>
    </w:p>
    <w:p>
      <w:pPr>
        <w:pStyle w:val="LO-normal1"/>
        <w:rPr>
          <w:rFonts w:ascii="Arial" w:hAnsi="Arial"/>
        </w:rPr>
      </w:pPr>
      <w:r>
        <w:rPr>
          <w:rFonts w:ascii="Arial" w:hAnsi="Arial"/>
          <w:sz w:val="24"/>
          <w:szCs w:val="24"/>
        </w:rPr>
        <w:t>Припремна настава ће се организовати и за ученике 8. разреда који  полажу  завршни испит за упис у средњу школу  током школске године по један час дневно,а десет дана пре полагања завршног испита са по два часа дневно.</w:t>
      </w:r>
    </w:p>
    <w:p>
      <w:pPr>
        <w:pStyle w:val="LO-normal1"/>
        <w:rPr>
          <w:rFonts w:ascii="Arial" w:hAnsi="Arial"/>
        </w:rPr>
      </w:pPr>
      <w:r>
        <w:rPr>
          <w:rFonts w:ascii="Arial" w:hAnsi="Arial"/>
          <w:b/>
          <w:sz w:val="24"/>
          <w:szCs w:val="24"/>
        </w:rPr>
        <w:t xml:space="preserve">7.9. СЛОБОДНЕ АКТИВНОСТИ – СЕКЦИЈЕ </w:t>
      </w:r>
    </w:p>
    <w:p>
      <w:pPr>
        <w:pStyle w:val="LO-normal1"/>
        <w:rPr>
          <w:rFonts w:ascii="Arial" w:hAnsi="Arial"/>
        </w:rPr>
      </w:pPr>
      <w:r>
        <w:rPr>
          <w:rFonts w:ascii="Arial" w:hAnsi="Arial"/>
          <w:sz w:val="24"/>
          <w:szCs w:val="24"/>
        </w:rPr>
        <w:t>У циљу јачања образовно-васпитне делатности школе, подстицања индивидуалних способности ученика, неговања другарства и пријатељстав међу децом у школи ће се организовати секције слободних активности ученика.</w:t>
      </w:r>
    </w:p>
    <w:p>
      <w:pPr>
        <w:pStyle w:val="LO-normal1"/>
        <w:rPr>
          <w:rFonts w:ascii="Arial" w:hAnsi="Arial"/>
        </w:rPr>
      </w:pPr>
      <w:r>
        <w:rPr>
          <w:rFonts w:ascii="Arial" w:hAnsi="Arial"/>
          <w:sz w:val="24"/>
          <w:szCs w:val="24"/>
        </w:rPr>
        <w:t>У току године, у школи ће се организовати рад следећих секција слободних активности по областима:</w:t>
      </w:r>
    </w:p>
    <w:p>
      <w:pPr>
        <w:pStyle w:val="LO-normal1"/>
        <w:numPr>
          <w:ilvl w:val="0"/>
          <w:numId w:val="28"/>
        </w:numPr>
        <w:ind w:hanging="360" w:left="360"/>
        <w:rPr>
          <w:rFonts w:ascii="Arial" w:hAnsi="Arial"/>
        </w:rPr>
      </w:pPr>
      <w:r>
        <w:rPr>
          <w:rFonts w:ascii="Arial" w:hAnsi="Arial"/>
          <w:sz w:val="24"/>
          <w:szCs w:val="24"/>
        </w:rPr>
        <w:t>Науке – млади физичари, секција младих хемичара, еколошка секција, математичка:</w:t>
      </w:r>
    </w:p>
    <w:p>
      <w:pPr>
        <w:pStyle w:val="LO-normal1"/>
        <w:numPr>
          <w:ilvl w:val="0"/>
          <w:numId w:val="28"/>
        </w:numPr>
        <w:ind w:hanging="360" w:left="360"/>
        <w:rPr>
          <w:rFonts w:ascii="Arial" w:hAnsi="Arial"/>
        </w:rPr>
      </w:pPr>
      <w:r>
        <w:rPr>
          <w:rFonts w:ascii="Arial" w:hAnsi="Arial"/>
          <w:sz w:val="24"/>
          <w:szCs w:val="24"/>
        </w:rPr>
        <w:t>Културе-  драмска, литерарна, рецитаторска, фолклор;</w:t>
      </w:r>
    </w:p>
    <w:p>
      <w:pPr>
        <w:pStyle w:val="LO-normal1"/>
        <w:numPr>
          <w:ilvl w:val="0"/>
          <w:numId w:val="28"/>
        </w:numPr>
        <w:ind w:hanging="360" w:left="360"/>
        <w:rPr>
          <w:rFonts w:ascii="Arial" w:hAnsi="Arial"/>
        </w:rPr>
      </w:pPr>
      <w:r>
        <w:rPr>
          <w:rFonts w:ascii="Arial" w:hAnsi="Arial"/>
          <w:sz w:val="24"/>
          <w:szCs w:val="24"/>
        </w:rPr>
        <w:t>Уметности- ликовна колонија, хор и оркестар;</w:t>
      </w:r>
    </w:p>
    <w:p>
      <w:pPr>
        <w:pStyle w:val="LO-normal1"/>
        <w:numPr>
          <w:ilvl w:val="0"/>
          <w:numId w:val="28"/>
        </w:numPr>
        <w:ind w:hanging="360" w:left="360"/>
        <w:rPr>
          <w:rFonts w:ascii="Arial" w:hAnsi="Arial"/>
        </w:rPr>
      </w:pPr>
      <w:r>
        <w:rPr>
          <w:rFonts w:ascii="Arial" w:hAnsi="Arial"/>
          <w:sz w:val="24"/>
          <w:szCs w:val="24"/>
        </w:rPr>
        <w:t>Спорта- фудбал, одбојка, рукомет, тенис, обавезне физичке активности.</w:t>
      </w:r>
    </w:p>
    <w:p>
      <w:pPr>
        <w:pStyle w:val="LO-normal1"/>
        <w:rPr>
          <w:rFonts w:ascii="Arial" w:hAnsi="Arial"/>
        </w:rPr>
      </w:pPr>
      <w:r>
        <w:rPr>
          <w:rFonts w:ascii="Arial" w:hAnsi="Arial"/>
          <w:b/>
          <w:sz w:val="24"/>
          <w:szCs w:val="24"/>
        </w:rPr>
        <w:t>7.10. ТАКМИЧЕЊА УЧЕНИКА</w:t>
      </w:r>
    </w:p>
    <w:p>
      <w:pPr>
        <w:pStyle w:val="LO-normal1"/>
        <w:rPr>
          <w:rFonts w:ascii="Arial" w:hAnsi="Arial"/>
          <w:b/>
          <w:sz w:val="24"/>
          <w:szCs w:val="24"/>
        </w:rPr>
      </w:pPr>
      <w:r>
        <w:rPr>
          <w:rFonts w:ascii="Arial" w:hAnsi="Arial"/>
          <w:b/>
          <w:sz w:val="24"/>
          <w:szCs w:val="24"/>
        </w:rPr>
      </w:r>
    </w:p>
    <w:p>
      <w:pPr>
        <w:pStyle w:val="LO-normal1"/>
        <w:spacing w:lineRule="auto" w:line="240"/>
        <w:rPr>
          <w:rFonts w:ascii="Arial" w:hAnsi="Arial"/>
        </w:rPr>
      </w:pPr>
      <w:r>
        <w:rPr>
          <w:rFonts w:ascii="Arial" w:hAnsi="Arial"/>
          <w:sz w:val="24"/>
          <w:szCs w:val="24"/>
        </w:rPr>
        <w:t>Такмичење је ваннаставна (факултативна ) активност коју ће школа организовати у току школске 202</w:t>
      </w:r>
      <w:r>
        <w:rPr>
          <w:rFonts w:ascii="Arial" w:hAnsi="Arial"/>
          <w:sz w:val="24"/>
          <w:szCs w:val="24"/>
          <w:lang w:val="sr-RS"/>
        </w:rPr>
        <w:t>6</w:t>
      </w:r>
      <w:r>
        <w:rPr>
          <w:rFonts w:ascii="Arial" w:hAnsi="Arial"/>
          <w:sz w:val="24"/>
          <w:szCs w:val="24"/>
        </w:rPr>
        <w:t>/202</w:t>
      </w:r>
      <w:r>
        <w:rPr>
          <w:rFonts w:ascii="Arial" w:hAnsi="Arial"/>
          <w:sz w:val="24"/>
          <w:szCs w:val="24"/>
          <w:lang w:val="sr-RS"/>
        </w:rPr>
        <w:t>7</w:t>
      </w:r>
      <w:r>
        <w:rPr>
          <w:rFonts w:ascii="Arial" w:hAnsi="Arial"/>
          <w:sz w:val="24"/>
          <w:szCs w:val="24"/>
        </w:rPr>
        <w:t>. године. Циљ  такмичења је  афирмација образовно-васпитног рада и постигнућа ученика у обавезној, изборној настави ислободним активностима и подизање   вештина и способности.</w:t>
      </w:r>
    </w:p>
    <w:p>
      <w:pPr>
        <w:pStyle w:val="LO-normal1"/>
        <w:spacing w:lineRule="auto" w:line="240"/>
        <w:rPr>
          <w:rFonts w:ascii="Arial" w:hAnsi="Arial"/>
        </w:rPr>
      </w:pPr>
      <w:r>
        <w:rPr>
          <w:rFonts w:ascii="Arial" w:hAnsi="Arial"/>
          <w:sz w:val="24"/>
          <w:szCs w:val="24"/>
        </w:rPr>
        <w:t xml:space="preserve">Школа ће организовати обавезни ниво  – школска такмичења из следећих </w:t>
      </w:r>
      <w:r>
        <w:rPr>
          <w:rFonts w:ascii="Arial" w:hAnsi="Arial"/>
          <w:sz w:val="24"/>
          <w:szCs w:val="24"/>
          <w:lang w:val="sr-RS"/>
        </w:rPr>
        <w:t>наставних</w:t>
      </w:r>
      <w:r>
        <w:rPr>
          <w:rFonts w:ascii="Arial" w:hAnsi="Arial"/>
          <w:sz w:val="24"/>
          <w:szCs w:val="24"/>
        </w:rPr>
        <w:t xml:space="preserve"> предмета : српског језика, математике, енглеског језика , француског  језика, историје, географије, физике, биологије, хемије, технике и технологије, информатике и рачунарства, саобраћајне секције „Шта знаш о саобраћају“, у млађим разредима ,,Мислиша'' и ,,Читалићи''.</w:t>
      </w:r>
    </w:p>
    <w:p>
      <w:pPr>
        <w:pStyle w:val="LO-normal1"/>
        <w:spacing w:lineRule="auto" w:line="240"/>
        <w:rPr>
          <w:rFonts w:ascii="Arial" w:hAnsi="Arial"/>
        </w:rPr>
      </w:pPr>
      <w:r>
        <w:rPr>
          <w:rFonts w:ascii="Arial" w:hAnsi="Arial"/>
          <w:sz w:val="24"/>
          <w:szCs w:val="24"/>
        </w:rPr>
        <w:t>У циљу развијања свести код ученика о важности сопственог здравља и здравог начина живота , школа ће на плану физичког васпитања поред реализације планова и програма обавезне наставе реализовати:</w:t>
      </w:r>
    </w:p>
    <w:p>
      <w:pPr>
        <w:pStyle w:val="LO-normal1"/>
        <w:rPr>
          <w:rFonts w:ascii="Arial" w:hAnsi="Arial"/>
        </w:rPr>
      </w:pPr>
      <w:r>
        <w:rPr>
          <w:rFonts w:ascii="Arial" w:hAnsi="Arial"/>
          <w:sz w:val="24"/>
          <w:szCs w:val="24"/>
        </w:rPr>
        <w:t xml:space="preserve">- </w:t>
      </w:r>
      <w:r>
        <w:rPr>
          <w:rFonts w:ascii="Arial" w:hAnsi="Arial"/>
          <w:b/>
          <w:i/>
          <w:sz w:val="24"/>
          <w:szCs w:val="24"/>
        </w:rPr>
        <w:t>секције спортских игара</w:t>
      </w:r>
      <w:r>
        <w:rPr>
          <w:rFonts w:ascii="Arial" w:hAnsi="Arial"/>
          <w:sz w:val="24"/>
          <w:szCs w:val="24"/>
        </w:rPr>
        <w:t>: мали фудбал, рукомет и одбојка, кошарка,шах.</w:t>
      </w:r>
    </w:p>
    <w:p>
      <w:pPr>
        <w:pStyle w:val="LO-normal1"/>
        <w:rPr>
          <w:rFonts w:ascii="Arial" w:hAnsi="Arial"/>
        </w:rPr>
      </w:pPr>
      <w:r>
        <w:rPr>
          <w:rFonts w:ascii="Arial" w:hAnsi="Arial"/>
          <w:b/>
          <w:i/>
          <w:sz w:val="24"/>
          <w:szCs w:val="24"/>
        </w:rPr>
        <w:t>- Програм школског спорта и спортске активности</w:t>
      </w:r>
      <w:r>
        <w:rPr>
          <w:rFonts w:ascii="Arial" w:hAnsi="Arial"/>
          <w:sz w:val="24"/>
          <w:szCs w:val="24"/>
        </w:rPr>
        <w:t>. Овај облик физичко-рекреативних активности, које ће имати такмичарски карактер и у њима ће узети учешће сви ученици у спортским дисциплинама прилагођеним интересовању и узрасту ученика, реализоваће се у недељи школског спорта у првом и другом полугодишту. Програм секција и спортских активности доноси стручно веће у сарадњи са стручном службом  школе и локалном самоуправом.</w:t>
      </w:r>
    </w:p>
    <w:p>
      <w:pPr>
        <w:pStyle w:val="LO-normal1"/>
        <w:rPr>
          <w:rFonts w:ascii="Arial" w:hAnsi="Arial"/>
        </w:rPr>
      </w:pPr>
      <w:r>
        <w:rPr>
          <w:rFonts w:ascii="Arial" w:hAnsi="Arial"/>
          <w:sz w:val="24"/>
          <w:szCs w:val="24"/>
        </w:rPr>
        <w:t>Школска такмичења из поједеиних наставних предмета и секција организују стручна већа појединих наставних предмета за све заинтересоване ученике школе.</w:t>
      </w:r>
    </w:p>
    <w:p>
      <w:pPr>
        <w:pStyle w:val="LO-normal1"/>
        <w:rPr>
          <w:rFonts w:ascii="Arial" w:hAnsi="Arial"/>
        </w:rPr>
      </w:pPr>
      <w:r>
        <w:rPr>
          <w:rFonts w:ascii="Arial" w:hAnsi="Arial"/>
          <w:sz w:val="24"/>
          <w:szCs w:val="24"/>
        </w:rPr>
        <w:t>Школа ће  организовати такмичења ученика из појединих предмета на општинском и окружном нивоу у складу са календаром   такмичења који доноси Министарство просвете и науке.Организацију школских такмичења спроводе стручна већа, а општински ниво такмичења организује директор и општински  актив наставника. Сва такмичења морају бити спроведена у складу са пропозицијама које доноси организатор такмичења у сарадњи са Министарством просвете и науке.Вредновање резултата такмичења на свим нивоима и рангирање ученика обављају комисије које образују стручна већа школе  и  општински  актив наставника у складу са Правилницима о организацији такмичења у појединим наставним областима.</w:t>
      </w:r>
    </w:p>
    <w:p>
      <w:pPr>
        <w:pStyle w:val="LO-normal1"/>
        <w:rPr>
          <w:rFonts w:ascii="Arial" w:hAnsi="Arial"/>
        </w:rPr>
      </w:pPr>
      <w:r>
        <w:rPr>
          <w:rFonts w:ascii="Arial" w:hAnsi="Arial"/>
          <w:b/>
          <w:sz w:val="24"/>
          <w:szCs w:val="24"/>
        </w:rPr>
        <w:t>7. 11.  ПРОФЕСИОНАЛНА ОРИЈЕНТАЦИЈА</w:t>
      </w:r>
    </w:p>
    <w:p>
      <w:pPr>
        <w:pStyle w:val="LO-normal1"/>
        <w:rPr>
          <w:rFonts w:ascii="Arial" w:hAnsi="Arial"/>
        </w:rPr>
      </w:pPr>
      <w:r>
        <w:rPr>
          <w:rFonts w:ascii="Arial" w:hAnsi="Arial"/>
          <w:sz w:val="24"/>
          <w:szCs w:val="24"/>
        </w:rPr>
        <w:t>Циљ рада на професионалној оријентацији ученика  седмог и осмог разреда је усмеравање и пружање помоћи ученицима и њиховим родитељима у избору средње школе и одговарајућег занимања уважавајући њихове способности, интересовање и постигнути успех у школи са једне стране и потребе друштва с друге стране.</w:t>
      </w:r>
    </w:p>
    <w:p>
      <w:pPr>
        <w:pStyle w:val="LO-normal1"/>
        <w:rPr>
          <w:rFonts w:ascii="Arial" w:hAnsi="Arial"/>
        </w:rPr>
      </w:pPr>
      <w:r>
        <w:rPr>
          <w:rFonts w:ascii="Arial" w:hAnsi="Arial"/>
          <w:sz w:val="24"/>
          <w:szCs w:val="24"/>
        </w:rPr>
        <w:t>У раду на професионалној оријентацији реализоваће се следећи задаци:</w:t>
      </w:r>
    </w:p>
    <w:p>
      <w:pPr>
        <w:pStyle w:val="LO-normal1"/>
        <w:numPr>
          <w:ilvl w:val="0"/>
          <w:numId w:val="28"/>
        </w:numPr>
        <w:ind w:hanging="360" w:left="360"/>
        <w:rPr>
          <w:rFonts w:ascii="Arial" w:hAnsi="Arial"/>
        </w:rPr>
      </w:pPr>
      <w:r>
        <w:rPr>
          <w:rFonts w:ascii="Arial" w:hAnsi="Arial"/>
          <w:sz w:val="24"/>
          <w:szCs w:val="24"/>
        </w:rPr>
        <w:t>Упознавање, праћење и подстицање развоја индивидуалних карактеристика ученика;</w:t>
      </w:r>
    </w:p>
    <w:p>
      <w:pPr>
        <w:pStyle w:val="LO-normal1"/>
        <w:numPr>
          <w:ilvl w:val="0"/>
          <w:numId w:val="28"/>
        </w:numPr>
        <w:ind w:hanging="360" w:left="360"/>
        <w:rPr>
          <w:rFonts w:ascii="Arial" w:hAnsi="Arial"/>
        </w:rPr>
      </w:pPr>
      <w:r>
        <w:rPr>
          <w:rFonts w:ascii="Arial" w:hAnsi="Arial"/>
          <w:sz w:val="24"/>
          <w:szCs w:val="24"/>
        </w:rPr>
        <w:t>Упознавање ученика са системом средњег образовања и одређених занимања;</w:t>
      </w:r>
    </w:p>
    <w:p>
      <w:pPr>
        <w:pStyle w:val="LO-normal1"/>
        <w:numPr>
          <w:ilvl w:val="0"/>
          <w:numId w:val="28"/>
        </w:numPr>
        <w:ind w:hanging="360" w:left="360"/>
        <w:rPr>
          <w:rFonts w:ascii="Arial" w:hAnsi="Arial"/>
        </w:rPr>
      </w:pPr>
      <w:r>
        <w:rPr>
          <w:rFonts w:ascii="Arial" w:hAnsi="Arial"/>
          <w:sz w:val="24"/>
          <w:szCs w:val="24"/>
        </w:rPr>
        <w:t>Оспособљавање ученика да самостално преко разних облика информисања траже и сакупљаку податке о средњим школама и занимањима;</w:t>
      </w:r>
    </w:p>
    <w:p>
      <w:pPr>
        <w:pStyle w:val="LO-normal1"/>
        <w:numPr>
          <w:ilvl w:val="0"/>
          <w:numId w:val="28"/>
        </w:numPr>
        <w:ind w:hanging="360" w:left="360"/>
        <w:rPr>
          <w:rFonts w:ascii="Arial" w:hAnsi="Arial"/>
        </w:rPr>
      </w:pPr>
      <w:r>
        <w:rPr>
          <w:rFonts w:ascii="Arial" w:hAnsi="Arial"/>
          <w:sz w:val="24"/>
          <w:szCs w:val="24"/>
        </w:rPr>
        <w:t>Формирати код ученика правилан однос према раду и извршавању постављених задатака;</w:t>
      </w:r>
    </w:p>
    <w:p>
      <w:pPr>
        <w:pStyle w:val="LO-normal1"/>
        <w:numPr>
          <w:ilvl w:val="0"/>
          <w:numId w:val="28"/>
        </w:numPr>
        <w:ind w:hanging="360" w:left="360"/>
        <w:rPr>
          <w:rFonts w:ascii="Arial" w:hAnsi="Arial"/>
        </w:rPr>
      </w:pPr>
      <w:r>
        <w:rPr>
          <w:rFonts w:ascii="Arial" w:hAnsi="Arial"/>
          <w:sz w:val="24"/>
          <w:szCs w:val="24"/>
        </w:rPr>
        <w:t>Оспособљавање ученика за планирање свог професионалног развоја и доношење реалних одлука у вези са избором занимања;</w:t>
      </w:r>
    </w:p>
    <w:p>
      <w:pPr>
        <w:pStyle w:val="LO-normal1"/>
        <w:numPr>
          <w:ilvl w:val="0"/>
          <w:numId w:val="28"/>
        </w:numPr>
        <w:ind w:hanging="360" w:left="360"/>
        <w:rPr>
          <w:rFonts w:ascii="Arial" w:hAnsi="Arial"/>
        </w:rPr>
      </w:pPr>
      <w:r>
        <w:rPr>
          <w:rFonts w:ascii="Arial" w:hAnsi="Arial"/>
          <w:sz w:val="24"/>
          <w:szCs w:val="24"/>
        </w:rPr>
        <w:t>Успостављање сарадње са родитељима у циљу њиховог инструисања за пружање помоћи својој деци при избору средње школе и занимања;</w:t>
      </w:r>
    </w:p>
    <w:p>
      <w:pPr>
        <w:pStyle w:val="LO-normal1"/>
        <w:numPr>
          <w:ilvl w:val="0"/>
          <w:numId w:val="28"/>
        </w:numPr>
        <w:ind w:hanging="360" w:left="360"/>
        <w:rPr>
          <w:rFonts w:ascii="Arial" w:hAnsi="Arial"/>
        </w:rPr>
      </w:pPr>
      <w:r>
        <w:rPr>
          <w:rFonts w:ascii="Arial" w:hAnsi="Arial"/>
          <w:sz w:val="24"/>
          <w:szCs w:val="24"/>
        </w:rPr>
        <w:t>Успостављање сарадње са установама и институцијама које могу да помогну у реализацији програма професионалне оријентације ученика.</w:t>
      </w:r>
    </w:p>
    <w:p>
      <w:pPr>
        <w:pStyle w:val="LO-normal1"/>
        <w:rPr>
          <w:rFonts w:ascii="Arial" w:hAnsi="Arial"/>
        </w:rPr>
      </w:pPr>
      <w:r>
        <w:rPr>
          <w:rFonts w:ascii="Arial" w:hAnsi="Arial"/>
          <w:sz w:val="24"/>
          <w:szCs w:val="24"/>
        </w:rPr>
        <w:t>Да би се остварио постављени циљ и задаци, обезбедило праћење индивидуалних склоности  ученика и пружила помоћ ученицима и њиховим родитељима, старатељима  у избору средње школе и занимања, у школи је формиран Тима за професионалну оријентацију.Тим  доноси детаљан програм и реализује га током школске године.</w:t>
      </w:r>
    </w:p>
    <w:p>
      <w:pPr>
        <w:pStyle w:val="LO-normal1"/>
        <w:rPr>
          <w:rFonts w:ascii="Arial" w:hAnsi="Arial"/>
        </w:rPr>
      </w:pPr>
      <w:r>
        <w:rPr>
          <w:rFonts w:ascii="Arial" w:hAnsi="Arial"/>
          <w:sz w:val="24"/>
          <w:szCs w:val="24"/>
        </w:rPr>
        <w:t>Програм професионалне оријентације реализоваће се кроз :</w:t>
      </w:r>
    </w:p>
    <w:p>
      <w:pPr>
        <w:pStyle w:val="LO-normal1"/>
        <w:numPr>
          <w:ilvl w:val="0"/>
          <w:numId w:val="28"/>
        </w:numPr>
        <w:ind w:hanging="360" w:left="360"/>
        <w:rPr>
          <w:rFonts w:ascii="Arial" w:hAnsi="Arial"/>
        </w:rPr>
      </w:pPr>
      <w:r>
        <w:rPr>
          <w:rFonts w:ascii="Arial" w:hAnsi="Arial"/>
          <w:sz w:val="24"/>
          <w:szCs w:val="24"/>
        </w:rPr>
        <w:t>Све облике наставних активности ( редовна, изборна допунска, додатна настава, слободне активности ученика);</w:t>
      </w:r>
    </w:p>
    <w:p>
      <w:pPr>
        <w:pStyle w:val="LO-normal1"/>
        <w:numPr>
          <w:ilvl w:val="0"/>
          <w:numId w:val="28"/>
        </w:numPr>
        <w:ind w:hanging="360" w:left="360"/>
        <w:rPr>
          <w:rFonts w:ascii="Arial" w:hAnsi="Arial"/>
        </w:rPr>
      </w:pPr>
      <w:r>
        <w:rPr>
          <w:rFonts w:ascii="Arial" w:hAnsi="Arial"/>
          <w:sz w:val="24"/>
          <w:szCs w:val="24"/>
        </w:rPr>
        <w:t>Професионално информисање (предавања,презентације, изложбе, посете,  екскурзије, маркетишки материјал);</w:t>
      </w:r>
    </w:p>
    <w:p>
      <w:pPr>
        <w:pStyle w:val="LO-normal1"/>
        <w:numPr>
          <w:ilvl w:val="0"/>
          <w:numId w:val="28"/>
        </w:numPr>
        <w:ind w:hanging="360" w:left="360"/>
        <w:rPr>
          <w:rFonts w:ascii="Arial" w:hAnsi="Arial"/>
        </w:rPr>
      </w:pPr>
      <w:r>
        <w:rPr>
          <w:rFonts w:ascii="Arial" w:hAnsi="Arial"/>
          <w:sz w:val="24"/>
          <w:szCs w:val="24"/>
        </w:rPr>
        <w:t>Сарадња са средњим школама у месту и ван (средње стручне школе, гимназије).</w:t>
      </w:r>
    </w:p>
    <w:p>
      <w:pPr>
        <w:pStyle w:val="LO-normal1"/>
        <w:jc w:val="center"/>
        <w:rPr>
          <w:rFonts w:ascii="Arial" w:hAnsi="Arial"/>
        </w:rPr>
      </w:pPr>
      <w:r>
        <w:rPr>
          <w:rFonts w:ascii="Arial" w:hAnsi="Arial"/>
          <w:b/>
          <w:sz w:val="24"/>
          <w:szCs w:val="24"/>
        </w:rPr>
        <w:t>7.12. ЗДРАВСТВЕНА ЗАШТИТА УЧЕНИКА У ШКОЛИ</w:t>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sz w:val="24"/>
          <w:szCs w:val="24"/>
        </w:rPr>
        <w:tab/>
        <w:t>У циљу спровођења здравствене заштите ученик, Школа је у обавези да сарађује са здравственим установама посебно у обављању редовних лекарских прегледа свих ученика, деце која полазе у први разред и вакцинација.</w:t>
      </w:r>
    </w:p>
    <w:p>
      <w:pPr>
        <w:pStyle w:val="LO-normal1"/>
        <w:rPr>
          <w:rFonts w:ascii="Arial" w:hAnsi="Arial"/>
        </w:rPr>
      </w:pPr>
      <w:r>
        <w:rPr>
          <w:rFonts w:ascii="Arial" w:hAnsi="Arial"/>
          <w:b/>
          <w:sz w:val="24"/>
          <w:szCs w:val="24"/>
        </w:rPr>
        <w:t>Циљеви и задаци здравственог васпитања</w:t>
      </w:r>
      <w:r>
        <w:rPr>
          <w:rFonts w:ascii="Arial" w:hAnsi="Arial"/>
          <w:sz w:val="24"/>
          <w:szCs w:val="24"/>
        </w:rPr>
        <w:t>:</w:t>
      </w:r>
    </w:p>
    <w:p>
      <w:pPr>
        <w:pStyle w:val="LO-normal1"/>
        <w:numPr>
          <w:ilvl w:val="0"/>
          <w:numId w:val="28"/>
        </w:numPr>
        <w:ind w:hanging="360" w:left="360"/>
        <w:rPr>
          <w:rFonts w:ascii="Arial" w:hAnsi="Arial"/>
        </w:rPr>
      </w:pPr>
      <w:r>
        <w:rPr>
          <w:rFonts w:ascii="Arial" w:hAnsi="Arial"/>
          <w:sz w:val="24"/>
          <w:szCs w:val="24"/>
        </w:rPr>
        <w:t>Стицање знања, формирање ставаова и понашања у вези са здрављем и здравим начином живота;</w:t>
      </w:r>
    </w:p>
    <w:p>
      <w:pPr>
        <w:pStyle w:val="LO-normal1"/>
        <w:numPr>
          <w:ilvl w:val="0"/>
          <w:numId w:val="28"/>
        </w:numPr>
        <w:ind w:hanging="360" w:left="360"/>
        <w:rPr>
          <w:rFonts w:ascii="Arial" w:hAnsi="Arial"/>
        </w:rPr>
      </w:pPr>
      <w:r>
        <w:rPr>
          <w:rFonts w:ascii="Arial" w:hAnsi="Arial"/>
          <w:sz w:val="24"/>
          <w:szCs w:val="24"/>
        </w:rPr>
        <w:t>Развијање хуманитарних односа међу људима;</w:t>
      </w:r>
    </w:p>
    <w:p>
      <w:pPr>
        <w:pStyle w:val="LO-normal1"/>
        <w:numPr>
          <w:ilvl w:val="0"/>
          <w:numId w:val="28"/>
        </w:numPr>
        <w:ind w:hanging="360" w:left="360"/>
        <w:rPr>
          <w:rFonts w:ascii="Arial" w:hAnsi="Arial"/>
        </w:rPr>
      </w:pPr>
      <w:r>
        <w:rPr>
          <w:rFonts w:ascii="Arial" w:hAnsi="Arial"/>
          <w:sz w:val="24"/>
          <w:szCs w:val="24"/>
        </w:rPr>
        <w:t>Стицање навика  придржавања и спровођења личне  и опште хигијене;</w:t>
      </w:r>
    </w:p>
    <w:p>
      <w:pPr>
        <w:pStyle w:val="LO-normal1"/>
        <w:numPr>
          <w:ilvl w:val="0"/>
          <w:numId w:val="28"/>
        </w:numPr>
        <w:ind w:hanging="360" w:left="360"/>
        <w:rPr>
          <w:rFonts w:ascii="Arial" w:hAnsi="Arial"/>
        </w:rPr>
      </w:pPr>
      <w:r>
        <w:rPr>
          <w:rFonts w:ascii="Arial" w:hAnsi="Arial"/>
          <w:sz w:val="24"/>
          <w:szCs w:val="24"/>
        </w:rPr>
        <w:t>Унапређење  хигијенских и радних услова у школи и елиминисање евентуалних штетних утицаја који делују на здравље;</w:t>
      </w:r>
    </w:p>
    <w:p>
      <w:pPr>
        <w:pStyle w:val="LO-normal1"/>
        <w:numPr>
          <w:ilvl w:val="0"/>
          <w:numId w:val="28"/>
        </w:numPr>
        <w:ind w:hanging="360" w:left="360"/>
        <w:rPr>
          <w:rFonts w:ascii="Arial" w:hAnsi="Arial"/>
        </w:rPr>
      </w:pPr>
      <w:r>
        <w:rPr>
          <w:rFonts w:ascii="Arial" w:hAnsi="Arial"/>
          <w:sz w:val="24"/>
          <w:szCs w:val="24"/>
        </w:rPr>
        <w:t>Подстицање  и мотивисање родитеља  и ученика на активности за очување и унапређење здравља;</w:t>
      </w:r>
    </w:p>
    <w:p>
      <w:pPr>
        <w:pStyle w:val="LO-normal1"/>
        <w:numPr>
          <w:ilvl w:val="0"/>
          <w:numId w:val="28"/>
        </w:numPr>
        <w:ind w:hanging="360" w:left="360"/>
        <w:rPr>
          <w:rFonts w:ascii="Arial" w:hAnsi="Arial"/>
        </w:rPr>
      </w:pPr>
      <w:r>
        <w:rPr>
          <w:rFonts w:ascii="Arial" w:hAnsi="Arial"/>
          <w:sz w:val="24"/>
          <w:szCs w:val="24"/>
        </w:rPr>
        <w:t>Развијање свести о ризичном понашању као узрочнику појединих здравствених проблема;</w:t>
      </w:r>
    </w:p>
    <w:p>
      <w:pPr>
        <w:pStyle w:val="LO-normal1"/>
        <w:numPr>
          <w:ilvl w:val="0"/>
          <w:numId w:val="28"/>
        </w:numPr>
        <w:ind w:hanging="360" w:left="360"/>
        <w:rPr>
          <w:rFonts w:ascii="Arial" w:hAnsi="Arial"/>
        </w:rPr>
      </w:pPr>
      <w:r>
        <w:rPr>
          <w:rFonts w:ascii="Arial" w:hAnsi="Arial"/>
          <w:sz w:val="24"/>
          <w:szCs w:val="24"/>
        </w:rPr>
        <w:t>Подстицање  на ангажовање у ваннаставним, посебно спортским  активностима  које имају значај за очување  и развијање здравља ученика.</w:t>
      </w:r>
    </w:p>
    <w:p>
      <w:pPr>
        <w:pStyle w:val="LO-normal1"/>
        <w:rPr>
          <w:rFonts w:ascii="Arial" w:hAnsi="Arial"/>
        </w:rPr>
      </w:pPr>
      <w:r>
        <w:rPr>
          <w:rFonts w:ascii="Arial" w:hAnsi="Arial"/>
          <w:b/>
          <w:sz w:val="24"/>
          <w:szCs w:val="24"/>
        </w:rPr>
        <w:t>Начини остваривања програма</w:t>
      </w:r>
      <w:r>
        <w:rPr>
          <w:rFonts w:ascii="Arial" w:hAnsi="Arial"/>
          <w:sz w:val="24"/>
          <w:szCs w:val="24"/>
        </w:rPr>
        <w:t xml:space="preserve">: </w:t>
      </w:r>
    </w:p>
    <w:p>
      <w:pPr>
        <w:pStyle w:val="LO-normal1"/>
        <w:rPr>
          <w:rFonts w:ascii="Arial" w:hAnsi="Arial"/>
        </w:rPr>
      </w:pPr>
      <w:r>
        <w:rPr>
          <w:rFonts w:ascii="Arial" w:hAnsi="Arial"/>
          <w:sz w:val="24"/>
          <w:szCs w:val="24"/>
        </w:rPr>
        <w:t xml:space="preserve">- Кроз обавезне наставне предмете: физичко васпитање, српски језик, биологију,природу </w:t>
      </w:r>
    </w:p>
    <w:p>
      <w:pPr>
        <w:pStyle w:val="LO-normal1"/>
        <w:rPr>
          <w:rFonts w:ascii="Arial" w:hAnsi="Arial"/>
        </w:rPr>
      </w:pPr>
      <w:r>
        <w:rPr>
          <w:rFonts w:ascii="Arial" w:hAnsi="Arial"/>
          <w:sz w:val="24"/>
          <w:szCs w:val="24"/>
        </w:rPr>
        <w:t>и   друштво;</w:t>
      </w:r>
    </w:p>
    <w:p>
      <w:pPr>
        <w:pStyle w:val="LO-normal1"/>
        <w:rPr>
          <w:rFonts w:ascii="Arial" w:hAnsi="Arial"/>
        </w:rPr>
      </w:pPr>
      <w:r>
        <w:rPr>
          <w:rFonts w:ascii="Arial" w:hAnsi="Arial"/>
          <w:sz w:val="24"/>
          <w:szCs w:val="24"/>
        </w:rPr>
        <w:t xml:space="preserve">- Ваннаставне активности: спортске секције, клубове здравља,  акције за унапређење </w:t>
      </w:r>
    </w:p>
    <w:p>
      <w:pPr>
        <w:pStyle w:val="LO-normal1"/>
        <w:rPr>
          <w:rFonts w:ascii="Arial" w:hAnsi="Arial"/>
        </w:rPr>
      </w:pPr>
      <w:r>
        <w:rPr>
          <w:rFonts w:ascii="Arial" w:hAnsi="Arial"/>
          <w:sz w:val="24"/>
          <w:szCs w:val="24"/>
        </w:rPr>
        <w:t>школског простора, здрава исхрана , хуманитарне акције...</w:t>
      </w:r>
    </w:p>
    <w:p>
      <w:pPr>
        <w:pStyle w:val="LO-normal1"/>
        <w:rPr>
          <w:rFonts w:ascii="Arial" w:hAnsi="Arial"/>
        </w:rPr>
      </w:pPr>
      <w:r>
        <w:rPr>
          <w:rFonts w:ascii="Arial" w:hAnsi="Arial"/>
          <w:sz w:val="24"/>
          <w:szCs w:val="24"/>
        </w:rPr>
        <w:t xml:space="preserve">-Ваншколске активности: уређење зелених површина, организовање културних </w:t>
      </w:r>
    </w:p>
    <w:p>
      <w:pPr>
        <w:pStyle w:val="LO-normal1"/>
        <w:rPr>
          <w:rFonts w:ascii="Arial" w:hAnsi="Arial"/>
        </w:rPr>
      </w:pPr>
      <w:r>
        <w:rPr>
          <w:rFonts w:ascii="Arial" w:hAnsi="Arial"/>
          <w:sz w:val="24"/>
          <w:szCs w:val="24"/>
        </w:rPr>
        <w:t>активности, активно коришћење слободног  времена.</w:t>
      </w:r>
    </w:p>
    <w:p>
      <w:pPr>
        <w:pStyle w:val="LO-normal1"/>
        <w:rPr>
          <w:rFonts w:ascii="Arial" w:hAnsi="Arial"/>
        </w:rPr>
      </w:pPr>
      <w:r>
        <w:rPr>
          <w:rFonts w:ascii="Arial" w:hAnsi="Arial"/>
          <w:b/>
          <w:sz w:val="24"/>
          <w:szCs w:val="24"/>
        </w:rPr>
        <w:t>Едукативни садржај рада са ученицима</w:t>
      </w:r>
      <w:r>
        <w:rPr>
          <w:rFonts w:ascii="Arial" w:hAnsi="Arial"/>
          <w:sz w:val="24"/>
          <w:szCs w:val="24"/>
        </w:rPr>
        <w:t>:</w:t>
      </w:r>
    </w:p>
    <w:p>
      <w:pPr>
        <w:pStyle w:val="LO-normal1"/>
        <w:rPr>
          <w:rFonts w:ascii="Arial" w:hAnsi="Arial"/>
        </w:rPr>
      </w:pPr>
      <w:r>
        <w:rPr>
          <w:rFonts w:ascii="Arial" w:hAnsi="Arial"/>
          <w:sz w:val="24"/>
          <w:szCs w:val="24"/>
        </w:rPr>
        <w:t>Упознавање ученика  са:</w:t>
      </w:r>
    </w:p>
    <w:p>
      <w:pPr>
        <w:pStyle w:val="LO-normal1"/>
        <w:rPr>
          <w:rFonts w:ascii="Arial" w:hAnsi="Arial"/>
        </w:rPr>
      </w:pPr>
      <w:r>
        <w:rPr>
          <w:rFonts w:ascii="Arial" w:hAnsi="Arial"/>
          <w:sz w:val="24"/>
          <w:szCs w:val="24"/>
        </w:rPr>
        <w:t>-  појмом и значајем здравог начина живота;</w:t>
      </w:r>
    </w:p>
    <w:p>
      <w:pPr>
        <w:pStyle w:val="LO-normal1"/>
        <w:rPr>
          <w:rFonts w:ascii="Arial" w:hAnsi="Arial"/>
        </w:rPr>
      </w:pPr>
      <w:r>
        <w:rPr>
          <w:rFonts w:ascii="Arial" w:hAnsi="Arial"/>
          <w:sz w:val="24"/>
          <w:szCs w:val="24"/>
        </w:rPr>
        <w:t>- значајем  одржавања личне и опште хигијене;</w:t>
      </w:r>
    </w:p>
    <w:p>
      <w:pPr>
        <w:pStyle w:val="LO-normal1"/>
        <w:rPr>
          <w:rFonts w:ascii="Arial" w:hAnsi="Arial"/>
        </w:rPr>
      </w:pPr>
      <w:r>
        <w:rPr>
          <w:rFonts w:ascii="Arial" w:hAnsi="Arial"/>
          <w:sz w:val="24"/>
          <w:szCs w:val="24"/>
        </w:rPr>
        <w:t>- условима за правилан раст и развој;</w:t>
      </w:r>
    </w:p>
    <w:p>
      <w:pPr>
        <w:pStyle w:val="LO-normal1"/>
        <w:rPr>
          <w:rFonts w:ascii="Arial" w:hAnsi="Arial"/>
        </w:rPr>
      </w:pPr>
      <w:r>
        <w:rPr>
          <w:rFonts w:ascii="Arial" w:hAnsi="Arial"/>
          <w:sz w:val="24"/>
          <w:szCs w:val="24"/>
        </w:rPr>
        <w:t>- хуманим односима међу половима – сексуално васпитање;</w:t>
      </w:r>
    </w:p>
    <w:p>
      <w:pPr>
        <w:pStyle w:val="LO-normal1"/>
        <w:rPr>
          <w:rFonts w:ascii="Arial" w:hAnsi="Arial"/>
        </w:rPr>
      </w:pPr>
      <w:r>
        <w:rPr>
          <w:rFonts w:ascii="Arial" w:hAnsi="Arial"/>
          <w:sz w:val="24"/>
          <w:szCs w:val="24"/>
        </w:rPr>
        <w:t>- болестима зависности.</w:t>
      </w:r>
    </w:p>
    <w:p>
      <w:pPr>
        <w:pStyle w:val="LO-normal1"/>
        <w:rPr>
          <w:rFonts w:ascii="Arial" w:hAnsi="Arial"/>
        </w:rPr>
      </w:pPr>
      <w:r>
        <w:rPr>
          <w:rFonts w:ascii="Arial" w:hAnsi="Arial"/>
          <w:sz w:val="24"/>
          <w:szCs w:val="24"/>
        </w:rPr>
        <w:t>По потреби у школи ће се уз помоћ стручни лица организовати корективни радса децом која имају минимална оштећења и хронична оболења. Корективни рад има за циљ да помогне таквој деци да се уклопе у образовни процес.</w:t>
      </w:r>
    </w:p>
    <w:p>
      <w:pPr>
        <w:pStyle w:val="LO-normal1"/>
        <w:rPr>
          <w:rFonts w:ascii="Arial" w:hAnsi="Arial"/>
        </w:rPr>
      </w:pPr>
      <w:r>
        <w:rPr>
          <w:rFonts w:ascii="Arial" w:hAnsi="Arial"/>
          <w:sz w:val="24"/>
          <w:szCs w:val="24"/>
        </w:rPr>
        <w:t>Корективни рад реализоваће се код ученика са :оштећењем вида, оштећењем слуха, оштећење     говора и гласа , физичка оштећења, социјално и емоционалне сметње, интелектуалне сметње.</w:t>
      </w:r>
    </w:p>
    <w:p>
      <w:pPr>
        <w:pStyle w:val="LO-normal1"/>
        <w:rPr>
          <w:rFonts w:ascii="Arial" w:hAnsi="Arial"/>
        </w:rPr>
      </w:pPr>
      <w:r>
        <w:rPr>
          <w:rFonts w:ascii="Arial" w:hAnsi="Arial"/>
          <w:sz w:val="24"/>
          <w:szCs w:val="24"/>
        </w:rPr>
        <w:t>Корективни рад ће се одвијати у две фазе:</w:t>
      </w:r>
    </w:p>
    <w:p>
      <w:pPr>
        <w:pStyle w:val="LO-normal1"/>
        <w:numPr>
          <w:ilvl w:val="0"/>
          <w:numId w:val="28"/>
        </w:numPr>
        <w:ind w:hanging="360" w:left="360"/>
        <w:rPr>
          <w:rFonts w:ascii="Arial" w:hAnsi="Arial"/>
        </w:rPr>
      </w:pPr>
      <w:r>
        <w:rPr>
          <w:rFonts w:ascii="Arial" w:hAnsi="Arial"/>
          <w:sz w:val="24"/>
          <w:szCs w:val="24"/>
        </w:rPr>
        <w:t>Откривање ученика са оштећењима и хроничним оболењима</w:t>
      </w:r>
    </w:p>
    <w:p>
      <w:pPr>
        <w:pStyle w:val="LO-normal1"/>
        <w:numPr>
          <w:ilvl w:val="0"/>
          <w:numId w:val="28"/>
        </w:numPr>
        <w:ind w:hanging="360" w:left="360"/>
        <w:rPr>
          <w:rFonts w:ascii="Arial" w:hAnsi="Arial"/>
          <w:sz w:val="24"/>
          <w:szCs w:val="24"/>
        </w:rPr>
      </w:pPr>
      <w:r>
        <w:rPr>
          <w:rFonts w:ascii="Arial" w:hAnsi="Arial"/>
          <w:sz w:val="24"/>
          <w:szCs w:val="24"/>
        </w:rPr>
        <w:t>Праћење развоја и напретка ученика  уз корективни рад</w:t>
      </w:r>
    </w:p>
    <w:p>
      <w:pPr>
        <w:pStyle w:val="LO-normal1"/>
        <w:numPr>
          <w:ilvl w:val="0"/>
          <w:numId w:val="28"/>
        </w:numPr>
        <w:ind w:hanging="360" w:left="360"/>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7.13.СОЦИЈАЛНА ЗАШТИТА УЧЕНИКА У ШКОЛИ</w:t>
      </w:r>
    </w:p>
    <w:p>
      <w:pPr>
        <w:pStyle w:val="LO-normal1"/>
        <w:rPr>
          <w:rFonts w:ascii="Arial" w:hAnsi="Arial"/>
          <w:b/>
          <w:sz w:val="24"/>
          <w:szCs w:val="24"/>
        </w:rPr>
      </w:pPr>
      <w:r>
        <w:rPr>
          <w:rFonts w:ascii="Arial" w:hAnsi="Arial"/>
          <w:b/>
          <w:sz w:val="24"/>
          <w:szCs w:val="24"/>
        </w:rPr>
      </w:r>
    </w:p>
    <w:p>
      <w:pPr>
        <w:pStyle w:val="Normal"/>
        <w:spacing w:lineRule="auto" w:line="276"/>
        <w:ind w:firstLine="284"/>
        <w:jc w:val="both"/>
        <w:rPr>
          <w:rFonts w:ascii="Arial" w:hAnsi="Arial"/>
        </w:rPr>
      </w:pPr>
      <w:r>
        <w:rPr>
          <w:rFonts w:ascii="Arial" w:hAnsi="Arial"/>
          <w:sz w:val="24"/>
          <w:szCs w:val="24"/>
          <w:lang w:val="sr-RS"/>
        </w:rPr>
        <w:t>Социјална  заштита  је  добро  организован и  отворен  систем  са  развијеним  механизмима  финансирања  социјалних  потреба  грађана  уз  рационално  коришћење</w:t>
      </w:r>
      <w:r>
        <w:rPr>
          <w:rFonts w:ascii="Arial" w:hAnsi="Arial"/>
          <w:sz w:val="24"/>
          <w:szCs w:val="24"/>
          <w:lang w:val="sr-Latn-RS"/>
        </w:rPr>
        <w:t xml:space="preserve">  </w:t>
      </w:r>
      <w:r>
        <w:rPr>
          <w:rFonts w:ascii="Arial" w:hAnsi="Arial"/>
          <w:sz w:val="24"/>
          <w:szCs w:val="24"/>
          <w:lang w:val="sr-RS"/>
        </w:rPr>
        <w:t>ресурса , који  се  темељи  на  мрежи  услуга  високог  сатандарда и квалитета , доступних  у  природном окружењу  , на  доброј  информисаности  грађана  о  њиховим  правима  и дужностима , на  сарадњи  и  партнерству   различитих  социјалних  актера , на  међугенерацијској  солидарности , са  циљем  да  би  се  постигла  пуна  укљученост  група  у  ризику  у живот  заједнице  и  пружила  стручна  помоћ  родитељима/старатељима  око остваривања права из домена социјалне заштите.</w:t>
      </w:r>
    </w:p>
    <w:p>
      <w:pPr>
        <w:pStyle w:val="Normal"/>
        <w:spacing w:lineRule="auto" w:line="276"/>
        <w:ind w:firstLine="284"/>
        <w:jc w:val="both"/>
        <w:rPr>
          <w:rFonts w:ascii="Arial" w:hAnsi="Arial"/>
        </w:rPr>
      </w:pPr>
      <w:r>
        <w:rPr>
          <w:rFonts w:ascii="Arial" w:hAnsi="Arial"/>
          <w:sz w:val="24"/>
          <w:szCs w:val="24"/>
          <w:lang w:val="sr-RS"/>
        </w:rPr>
        <w:tab/>
        <w:t>Институције  социјалне  заштите  уз укључивање  других  актера  социјалне  политике, уз  заинтересоване  појединце  и  организације , обезбеђују  интегрални  приступ  у  планирању , имплементацији и евалуацији  социјалне  заштите , развијају  међусекторску  сарадњу , раде на прикупљању  и  обједињавању  информација  о особама и  породицама у ризику , раде  на повећавању осетљивости  заједнице  на  проблеме рањивих група , усклађују правила и критеријуме за  остваривање  права у  области  социјалне  заштите на локалном нивоу , развијају  превентивне  програме и  услуге  подршке  угроженим  групама , инфорормишу  грађане о  њиховим правима , подстичу и  обезбеђују  учешће  корисника  у  планирању ефикасних  решења  подршке , планирају стручне  капацитете  у  складу  са  потребама  развоја  услуга  и  обухвата  корисничких  група , планирају  и обезбеђују потребна средства кроз различите изворе финансирања.</w:t>
      </w:r>
    </w:p>
    <w:p>
      <w:pPr>
        <w:pStyle w:val="Normal"/>
        <w:spacing w:lineRule="auto" w:line="276"/>
        <w:ind w:firstLine="284"/>
        <w:jc w:val="both"/>
        <w:rPr>
          <w:rFonts w:ascii="Arial" w:hAnsi="Arial"/>
        </w:rPr>
      </w:pPr>
      <w:r>
        <w:rPr>
          <w:rFonts w:ascii="Arial" w:hAnsi="Arial"/>
          <w:sz w:val="24"/>
          <w:szCs w:val="24"/>
          <w:lang w:val="sr-RS"/>
        </w:rPr>
        <w:tab/>
        <w:t>У  оквиру сарадње са  организацијама и институцијама  на  локалном и ширем  нивоу у  контексту  социјалне  заштите задатак  школе је да подстиче родитеље/старатеље  ученика и саме  ученике  на  остваривање  одређених  права  из  ове  области. Кроз  сарадњу  са  надлежним  установама, институцијама и  организацијама  школа  брине  о  социјалној  заштити  ученика , посебно оних  из  друштвено  осетљивих  група. На  локалном  нивоу  у  овом  смислу  школа  упућује  родитеље/старатеље  ученика   на  локалну  самоуправу , Центар  за  социјални  рад , Црвени  крст , Канцеларију  за  младе и друге НВО и  удружења  грађана , МУП и  Дом  здравља   да  сходно  својим  ингеренцијама  омогуће  остваривање  права  из  области  социјалне  заштите . Школа  често  посредује и  помаже  родитељима/старатељима  ученика и  самим  ученицима  у  прикупљању  документације  и координира  са  наведеним  институцијама , а  све у  циљу  побољшања  материјалног статуса , односно  остварења  одређеног  права  из  домена  социјалне  заштите  уколико  постоји  реалних  елемената за  остварење исте.</w:t>
      </w:r>
    </w:p>
    <w:p>
      <w:pPr>
        <w:pStyle w:val="Normal"/>
        <w:spacing w:lineRule="auto" w:line="276"/>
        <w:ind w:firstLine="284"/>
        <w:jc w:val="both"/>
        <w:rPr>
          <w:rFonts w:ascii="Arial" w:hAnsi="Arial"/>
        </w:rPr>
      </w:pPr>
      <w:r>
        <w:rPr>
          <w:rFonts w:ascii="Arial" w:hAnsi="Arial"/>
          <w:sz w:val="24"/>
          <w:szCs w:val="24"/>
          <w:lang w:val="sr-RS"/>
        </w:rPr>
        <w:tab/>
        <w:t xml:space="preserve">  У  школи  се  доприноси  стварању  атмосфере толеранције  и узајамног  поверења, негује хуманост и  подстиче једнакост ,  али и индивидуалност ученика.</w:t>
      </w:r>
    </w:p>
    <w:p>
      <w:pPr>
        <w:pStyle w:val="Normal"/>
        <w:spacing w:lineRule="auto" w:line="276"/>
        <w:ind w:firstLine="284"/>
        <w:jc w:val="both"/>
        <w:rPr>
          <w:rFonts w:ascii="Arial" w:hAnsi="Arial"/>
        </w:rPr>
      </w:pPr>
      <w:r>
        <w:rPr>
          <w:rFonts w:ascii="Arial" w:hAnsi="Arial"/>
          <w:sz w:val="24"/>
          <w:szCs w:val="24"/>
          <w:lang w:val="sr-RS"/>
        </w:rPr>
        <w:tab/>
        <w:t xml:space="preserve">  Превенција  и  интервенција  на  плану  мањег  осипања  ученика такође  је  саставни  део  социјалне заштите  ученика  и школа  на  том  плану  сарађује  са  локалном  самоуправом  и Центром  за  социјални  рад,док  на  нивоу  школе  у  том  контексту  функционише  Тим  за  превенцију  осипања  ученика који  има  свој  акциони  план.</w:t>
      </w:r>
    </w:p>
    <w:p>
      <w:pPr>
        <w:pStyle w:val="Normal"/>
        <w:spacing w:lineRule="auto" w:line="276"/>
        <w:ind w:firstLine="284"/>
        <w:jc w:val="both"/>
        <w:rPr>
          <w:rFonts w:ascii="Arial" w:hAnsi="Arial"/>
        </w:rPr>
      </w:pPr>
      <w:r>
        <w:rPr>
          <w:rFonts w:ascii="Arial" w:hAnsi="Arial"/>
          <w:sz w:val="24"/>
          <w:szCs w:val="24"/>
          <w:lang w:val="sr-RS"/>
        </w:rPr>
        <w:t xml:space="preserve">  </w:t>
      </w:r>
      <w:r>
        <w:rPr>
          <w:rFonts w:ascii="Arial" w:hAnsi="Arial"/>
          <w:sz w:val="24"/>
          <w:szCs w:val="24"/>
          <w:lang w:val="sr-RS"/>
        </w:rPr>
        <w:t>Програм  социјалне  заштите  реализоваће  се  углавном  кроз  активности  стручне  службе  , односно  области  рада  социјалног  радника  школе , активности  Ученичког  парламента   и  Комисије  за здравствену  заштиту и  социјална  питања, права  детета  и  рад  Дечјег  савеза , као  и  одељењских  заједница.</w:t>
        <w:tab/>
      </w:r>
    </w:p>
    <w:p>
      <w:pPr>
        <w:pStyle w:val="Normal"/>
        <w:shd w:val="clear" w:color="auto" w:fill="FFFFFF" w:themeFill="background1"/>
        <w:spacing w:lineRule="auto" w:line="276"/>
        <w:ind w:firstLine="720"/>
        <w:jc w:val="both"/>
        <w:rPr>
          <w:rFonts w:ascii="Arial" w:hAnsi="Arial"/>
        </w:rPr>
      </w:pPr>
      <w:r>
        <w:rPr>
          <w:rFonts w:ascii="Arial" w:hAnsi="Arial"/>
          <w:bCs/>
          <w:sz w:val="24"/>
          <w:szCs w:val="24"/>
          <w:lang w:val="sr-RS"/>
        </w:rPr>
        <w:t>На  нивоу  школе  формирана  је и Комисија  , Наставничког  већа ,  за  здравставену   заштиту и  социјална  питања , права  детета  и  рад  Дечјег  савеза. Поменута  комисија   сачинила  је  свој  предлог  активности   и  програм  реализује  током  школске  године. Комисија  сарађује  са  одељењским  старешинама  на  нивоу  школе , као  и  са  релеватним  институцијама  из  области  здравствене  и  социјалне  заштите  ради  што  компетентнијег и  адекватнијег  приступа  овој  веома  важној  теми и проблематици. Социјални  радник  школе  члан  је  Комисије  и  координира  у  контекту  реализације  програма .</w:t>
      </w:r>
    </w:p>
    <w:p>
      <w:pPr>
        <w:pStyle w:val="Normal"/>
        <w:shd w:val="clear" w:color="auto" w:fill="FFFFFF" w:themeFill="background1"/>
        <w:spacing w:lineRule="auto" w:line="276"/>
        <w:ind w:firstLine="720"/>
        <w:jc w:val="both"/>
        <w:rPr>
          <w:rFonts w:ascii="Arial" w:hAnsi="Arial"/>
        </w:rPr>
      </w:pPr>
      <w:r>
        <w:rPr>
          <w:rFonts w:ascii="Arial" w:hAnsi="Arial"/>
          <w:bCs/>
          <w:sz w:val="24"/>
          <w:szCs w:val="24"/>
        </w:rPr>
        <w:t>Помоћ у реализацији програма, осим самих радника школе</w:t>
      </w:r>
      <w:r>
        <w:rPr>
          <w:rFonts w:ascii="Arial" w:hAnsi="Arial"/>
          <w:bCs/>
          <w:sz w:val="24"/>
          <w:szCs w:val="24"/>
          <w:lang w:val="sr-RS"/>
        </w:rPr>
        <w:t xml:space="preserve"> и  Ученичког  парламента се  очекује и</w:t>
      </w:r>
      <w:r>
        <w:rPr>
          <w:rFonts w:ascii="Arial" w:hAnsi="Arial"/>
          <w:bCs/>
          <w:sz w:val="24"/>
          <w:szCs w:val="24"/>
        </w:rPr>
        <w:t xml:space="preserve"> од Дома здравља Велико Градиште, Културног центра Велико Градиште и Општине Велико Градиште.</w:t>
      </w:r>
    </w:p>
    <w:p>
      <w:pPr>
        <w:pStyle w:val="Normal"/>
        <w:shd w:val="clear" w:color="auto" w:fill="FFFFFF" w:themeFill="background1"/>
        <w:spacing w:lineRule="auto" w:line="276"/>
        <w:ind w:firstLine="720"/>
        <w:jc w:val="both"/>
        <w:rPr>
          <w:rFonts w:ascii="Arial" w:hAnsi="Arial"/>
          <w:bCs/>
          <w:sz w:val="28"/>
          <w:szCs w:val="28"/>
        </w:rPr>
      </w:pPr>
      <w:r>
        <w:rPr>
          <w:rFonts w:ascii="Arial" w:hAnsi="Arial"/>
          <w:bCs/>
          <w:sz w:val="28"/>
          <w:szCs w:val="28"/>
        </w:rPr>
      </w:r>
    </w:p>
    <w:p>
      <w:pPr>
        <w:pStyle w:val="LO-normal1"/>
        <w:jc w:val="center"/>
        <w:rPr>
          <w:rFonts w:ascii="Arial" w:hAnsi="Arial"/>
        </w:rPr>
      </w:pPr>
      <w:r>
        <w:rPr>
          <w:rFonts w:ascii="Arial" w:hAnsi="Arial"/>
          <w:b/>
          <w:sz w:val="24"/>
          <w:szCs w:val="24"/>
        </w:rPr>
        <w:t>7.14.ФИЗИЧКА ЗАШТИТА И БЕЗБЕДНОСТИ  УЧЕНИКА</w:t>
      </w:r>
    </w:p>
    <w:p>
      <w:pPr>
        <w:pStyle w:val="LO-normal1"/>
        <w:rPr>
          <w:rFonts w:ascii="Arial" w:hAnsi="Arial"/>
        </w:rPr>
      </w:pPr>
      <w:r>
        <w:rPr>
          <w:rFonts w:ascii="Arial" w:hAnsi="Arial"/>
          <w:sz w:val="24"/>
          <w:szCs w:val="24"/>
        </w:rPr>
        <w:t>Од момента уласка ученика у школско двориште, за њихову безбедност је одговорна Школа. На безбедност ученика у школском простору утичу многобројни фактори као што су: положај школе, организовање саобраћаја  у подручју  школе, рад  у сменама, структура ученика и организованост рада школе. За спровођењу мера безбедности ученика  одговорни су: директор , стручни органи, дежурни наставници, техничко и помоћно особље .</w:t>
      </w:r>
    </w:p>
    <w:p>
      <w:pPr>
        <w:pStyle w:val="LO-normal1"/>
        <w:rPr>
          <w:rFonts w:ascii="Arial" w:hAnsi="Arial"/>
        </w:rPr>
      </w:pPr>
      <w:r>
        <w:rPr>
          <w:rFonts w:ascii="Arial" w:hAnsi="Arial"/>
          <w:sz w:val="24"/>
          <w:szCs w:val="24"/>
        </w:rPr>
        <w:t>Безбедност ученика у школи оствариваће се кроз:</w:t>
      </w:r>
    </w:p>
    <w:p>
      <w:pPr>
        <w:pStyle w:val="LO-normal1"/>
        <w:rPr>
          <w:rFonts w:ascii="Arial" w:hAnsi="Arial"/>
        </w:rPr>
      </w:pPr>
      <w:r>
        <w:rPr>
          <w:rFonts w:ascii="Arial" w:hAnsi="Arial"/>
          <w:sz w:val="24"/>
          <w:szCs w:val="24"/>
        </w:rPr>
        <w:t>а</w:t>
      </w:r>
      <w:r>
        <w:rPr>
          <w:rFonts w:ascii="Arial" w:hAnsi="Arial"/>
          <w:b/>
          <w:sz w:val="24"/>
          <w:szCs w:val="24"/>
        </w:rPr>
        <w:t>) Уређивање и одржавање школског простора</w:t>
      </w:r>
    </w:p>
    <w:p>
      <w:pPr>
        <w:pStyle w:val="LO-normal1"/>
        <w:rPr>
          <w:rFonts w:ascii="Arial" w:hAnsi="Arial"/>
        </w:rPr>
      </w:pPr>
      <w:r>
        <w:rPr>
          <w:rFonts w:ascii="Arial" w:hAnsi="Arial"/>
          <w:sz w:val="24"/>
          <w:szCs w:val="24"/>
        </w:rPr>
        <w:t>Све радне и друге помоћне просторије у школи морају бити уређене и одржаване на начин које обезбеђује максималну сигурност приликом коришћења и боравка ученика у њима. Сви запослени су у обавези да обавештавају секретара школе, помоћника директора о уоченим  кваровима или недостацима  који могу да утичу на безбедност ученика. Надлежни у школи су у обавези да предузму мере ради отклањања уочених недостатака.</w:t>
      </w:r>
    </w:p>
    <w:p>
      <w:pPr>
        <w:pStyle w:val="LO-normal1"/>
        <w:rPr>
          <w:rFonts w:ascii="Arial" w:hAnsi="Arial"/>
        </w:rPr>
      </w:pPr>
      <w:r>
        <w:rPr>
          <w:rFonts w:ascii="Arial" w:hAnsi="Arial"/>
          <w:b/>
          <w:sz w:val="24"/>
          <w:szCs w:val="24"/>
        </w:rPr>
        <w:t>б) Дежурство код ученика</w:t>
      </w:r>
    </w:p>
    <w:p>
      <w:pPr>
        <w:pStyle w:val="LO-normal1"/>
        <w:rPr>
          <w:rFonts w:ascii="Arial" w:hAnsi="Arial"/>
        </w:rPr>
      </w:pPr>
      <w:r>
        <w:rPr>
          <w:rFonts w:ascii="Arial" w:hAnsi="Arial"/>
          <w:sz w:val="24"/>
          <w:szCs w:val="24"/>
        </w:rPr>
        <w:t xml:space="preserve">Дежурство у школи изводе главни дежурни наставник  ,дежурни наставници, помоћно и техничко особље. </w:t>
      </w:r>
    </w:p>
    <w:p>
      <w:pPr>
        <w:pStyle w:val="LO-normal1"/>
        <w:rPr>
          <w:rFonts w:ascii="Arial" w:hAnsi="Arial"/>
        </w:rPr>
      </w:pPr>
      <w:r>
        <w:rPr>
          <w:rFonts w:ascii="Arial" w:hAnsi="Arial"/>
          <w:sz w:val="24"/>
          <w:szCs w:val="24"/>
        </w:rPr>
        <w:t>Дежурство наставника почиње 40 минута, а ученика 15 минута пре почетка наставе, а завршава се 10 минута после завршетка последњег часа за наставнике, а за ученике завршетком последњег часа. Дежурство је организовано на сваком спрату школе, приземљу, школској трпезарији  и школском дворишту. Дежурни наставници су у обавези да главног дежурног наставника обавештавају о свим променама насталим у просторијама свог дежурства.Сви настали догађаји и промене се уписују у књигу дежурства. Распоред дежурства прави помоћник директора за сваки дан.</w:t>
      </w:r>
    </w:p>
    <w:p>
      <w:pPr>
        <w:pStyle w:val="LO-normal1"/>
        <w:rPr>
          <w:rFonts w:ascii="Arial" w:hAnsi="Arial"/>
        </w:rPr>
      </w:pPr>
      <w:r>
        <w:rPr>
          <w:rFonts w:ascii="Arial" w:hAnsi="Arial"/>
          <w:sz w:val="24"/>
          <w:szCs w:val="24"/>
        </w:rPr>
        <w:t>Дежурно помоћно-техничко особље и ученици за време трајања часова обезбеђују да улазна врата у школи буду под сталним надзором.</w:t>
      </w:r>
    </w:p>
    <w:p>
      <w:pPr>
        <w:pStyle w:val="LO-normal1"/>
        <w:rPr>
          <w:rFonts w:ascii="Arial" w:hAnsi="Arial"/>
        </w:rPr>
      </w:pPr>
      <w:r>
        <w:rPr>
          <w:rFonts w:ascii="Arial" w:hAnsi="Arial"/>
          <w:b/>
          <w:sz w:val="24"/>
          <w:szCs w:val="24"/>
        </w:rPr>
        <w:t>в) Видео надзор школског простора</w:t>
      </w:r>
    </w:p>
    <w:p>
      <w:pPr>
        <w:pStyle w:val="LO-normal1"/>
        <w:rPr>
          <w:rFonts w:ascii="Arial" w:hAnsi="Arial"/>
        </w:rPr>
      </w:pPr>
      <w:r>
        <w:rPr>
          <w:rFonts w:ascii="Arial" w:hAnsi="Arial"/>
          <w:sz w:val="24"/>
          <w:szCs w:val="24"/>
        </w:rPr>
        <w:t>Безбедност ученика у школи је знатно побољшана  постављењем видео надзора. Видео надзор у школи  чини систем од осам камера (6 унутрашњих и 2 спољашње</w:t>
      </w:r>
      <w:r>
        <w:rPr>
          <w:rFonts w:ascii="Arial" w:hAnsi="Arial"/>
          <w:b/>
          <w:sz w:val="24"/>
          <w:szCs w:val="24"/>
        </w:rPr>
        <w:t xml:space="preserve">). </w:t>
      </w:r>
      <w:r>
        <w:rPr>
          <w:rFonts w:ascii="Arial" w:hAnsi="Arial"/>
          <w:sz w:val="24"/>
          <w:szCs w:val="24"/>
        </w:rPr>
        <w:t>Видеонадзор омогућава накнадну контролу и увид у догађаје  у школи и око школе.</w:t>
      </w:r>
    </w:p>
    <w:p>
      <w:pPr>
        <w:pStyle w:val="LO-normal1"/>
        <w:rPr>
          <w:rFonts w:ascii="Arial" w:hAnsi="Arial"/>
        </w:rPr>
      </w:pPr>
      <w:r>
        <w:rPr>
          <w:rFonts w:ascii="Arial" w:hAnsi="Arial"/>
          <w:b/>
          <w:sz w:val="24"/>
          <w:szCs w:val="24"/>
        </w:rPr>
        <w:t xml:space="preserve">г) </w:t>
      </w:r>
      <w:r>
        <w:rPr>
          <w:rFonts w:ascii="Arial" w:hAnsi="Arial"/>
          <w:b/>
          <w:sz w:val="24"/>
          <w:szCs w:val="24"/>
          <w:lang w:val="sr-RS"/>
        </w:rPr>
        <w:t>Заштита</w:t>
      </w:r>
      <w:r>
        <w:rPr>
          <w:rFonts w:ascii="Arial" w:hAnsi="Arial"/>
          <w:b/>
          <w:sz w:val="24"/>
          <w:szCs w:val="24"/>
        </w:rPr>
        <w:t xml:space="preserve"> од пожара, удара грома и других елементарних непогода</w:t>
      </w:r>
    </w:p>
    <w:p>
      <w:pPr>
        <w:pStyle w:val="LO-normal1"/>
        <w:rPr>
          <w:rFonts w:ascii="Arial" w:hAnsi="Arial"/>
        </w:rPr>
      </w:pPr>
      <w:r>
        <w:rPr>
          <w:rFonts w:ascii="Arial" w:hAnsi="Arial"/>
          <w:sz w:val="24"/>
          <w:szCs w:val="24"/>
        </w:rPr>
        <w:t>У циљу заштите ученика и запослених, у школи се спровор мере заштите од пожара прдвиђене Законом:</w:t>
      </w:r>
    </w:p>
    <w:p>
      <w:pPr>
        <w:pStyle w:val="LO-normal1"/>
        <w:numPr>
          <w:ilvl w:val="0"/>
          <w:numId w:val="28"/>
        </w:numPr>
        <w:ind w:hanging="360" w:left="360"/>
        <w:rPr>
          <w:rFonts w:ascii="Arial" w:hAnsi="Arial"/>
        </w:rPr>
      </w:pPr>
      <w:r>
        <w:rPr>
          <w:rFonts w:ascii="Arial" w:hAnsi="Arial"/>
          <w:sz w:val="24"/>
          <w:szCs w:val="24"/>
        </w:rPr>
        <w:t>Обезбеђен је довољан број апарата за гашење пожара;</w:t>
      </w:r>
    </w:p>
    <w:p>
      <w:pPr>
        <w:pStyle w:val="LO-normal1"/>
        <w:numPr>
          <w:ilvl w:val="0"/>
          <w:numId w:val="28"/>
        </w:numPr>
        <w:ind w:hanging="360" w:left="360"/>
        <w:rPr>
          <w:rFonts w:ascii="Arial" w:hAnsi="Arial"/>
        </w:rPr>
      </w:pPr>
      <w:r>
        <w:rPr>
          <w:rFonts w:ascii="Arial" w:hAnsi="Arial"/>
          <w:sz w:val="24"/>
          <w:szCs w:val="24"/>
        </w:rPr>
        <w:t>Хидрантне инсталације се одржавају у исправном стању;</w:t>
      </w:r>
    </w:p>
    <w:p>
      <w:pPr>
        <w:pStyle w:val="LO-normal1"/>
        <w:numPr>
          <w:ilvl w:val="0"/>
          <w:numId w:val="28"/>
        </w:numPr>
        <w:ind w:hanging="360" w:left="360"/>
        <w:rPr>
          <w:rFonts w:ascii="Arial" w:hAnsi="Arial"/>
        </w:rPr>
      </w:pPr>
      <w:r>
        <w:rPr>
          <w:rFonts w:ascii="Arial" w:hAnsi="Arial"/>
          <w:sz w:val="24"/>
          <w:szCs w:val="24"/>
        </w:rPr>
        <w:t>Врши се редовна обука запослених за против пожарну заштиту;Задужено је лице за против пожарну заштиту које је одговорно за   предузимање мера;</w:t>
      </w:r>
    </w:p>
    <w:p>
      <w:pPr>
        <w:pStyle w:val="LO-normal1"/>
        <w:numPr>
          <w:ilvl w:val="0"/>
          <w:numId w:val="28"/>
        </w:numPr>
        <w:ind w:hanging="360" w:left="360"/>
        <w:rPr>
          <w:rFonts w:ascii="Arial" w:hAnsi="Arial"/>
        </w:rPr>
      </w:pPr>
      <w:r>
        <w:rPr>
          <w:rFonts w:ascii="Arial" w:hAnsi="Arial"/>
          <w:sz w:val="24"/>
          <w:szCs w:val="24"/>
        </w:rPr>
        <w:t>Сачињен је Правилник о заштити од пожара;</w:t>
      </w:r>
    </w:p>
    <w:p>
      <w:pPr>
        <w:pStyle w:val="LO-normal1"/>
        <w:numPr>
          <w:ilvl w:val="0"/>
          <w:numId w:val="28"/>
        </w:numPr>
        <w:ind w:hanging="360" w:left="360"/>
        <w:rPr>
          <w:rFonts w:ascii="Arial" w:hAnsi="Arial"/>
        </w:rPr>
      </w:pPr>
      <w:r>
        <w:rPr>
          <w:rFonts w:ascii="Arial" w:hAnsi="Arial"/>
          <w:sz w:val="24"/>
          <w:szCs w:val="24"/>
        </w:rPr>
        <w:t>На видна места на свим спратовима су постављене ознаке плана евакуације у случају пожара или друге елементарне непогоде;</w:t>
      </w:r>
    </w:p>
    <w:p>
      <w:pPr>
        <w:pStyle w:val="LO-normal1"/>
        <w:numPr>
          <w:ilvl w:val="0"/>
          <w:numId w:val="28"/>
        </w:numPr>
        <w:ind w:hanging="360" w:left="360"/>
        <w:rPr>
          <w:rFonts w:ascii="Arial" w:hAnsi="Arial"/>
        </w:rPr>
      </w:pPr>
      <w:r>
        <w:rPr>
          <w:rFonts w:ascii="Arial" w:hAnsi="Arial"/>
          <w:sz w:val="24"/>
          <w:szCs w:val="24"/>
        </w:rPr>
        <w:t>На свим школским објектима постављена је против громобранска инсталација, која се редовно контролише од стране овлашћених служби</w:t>
      </w:r>
    </w:p>
    <w:p>
      <w:pPr>
        <w:pStyle w:val="LO-normal1"/>
        <w:numPr>
          <w:ilvl w:val="0"/>
          <w:numId w:val="28"/>
        </w:numPr>
        <w:ind w:hanging="360" w:left="360"/>
        <w:rPr>
          <w:rFonts w:ascii="Arial" w:hAnsi="Arial"/>
        </w:rPr>
      </w:pPr>
      <w:r>
        <w:rPr>
          <w:rFonts w:ascii="Arial" w:hAnsi="Arial"/>
          <w:sz w:val="24"/>
          <w:szCs w:val="24"/>
        </w:rPr>
        <w:t>Водоводна и електрична инсталација се од старне домара одржава у исправном стању.</w:t>
      </w:r>
    </w:p>
    <w:p>
      <w:pPr>
        <w:pStyle w:val="LO-normal1"/>
        <w:numPr>
          <w:ilvl w:val="0"/>
          <w:numId w:val="28"/>
        </w:numPr>
        <w:ind w:hanging="360" w:left="360"/>
        <w:rPr>
          <w:rFonts w:ascii="Arial" w:hAnsi="Arial"/>
          <w:sz w:val="24"/>
          <w:szCs w:val="24"/>
        </w:rPr>
      </w:pPr>
      <w:r>
        <w:rPr>
          <w:rFonts w:ascii="Arial" w:hAnsi="Arial"/>
          <w:sz w:val="24"/>
          <w:szCs w:val="24"/>
        </w:rPr>
      </w:r>
    </w:p>
    <w:p>
      <w:pPr>
        <w:pStyle w:val="LO-normal1"/>
        <w:rPr>
          <w:rFonts w:ascii="Arial" w:hAnsi="Arial"/>
        </w:rPr>
      </w:pPr>
      <w:r>
        <w:rPr>
          <w:rFonts w:ascii="Arial" w:hAnsi="Arial"/>
          <w:b/>
          <w:sz w:val="24"/>
          <w:szCs w:val="24"/>
        </w:rPr>
        <w:t xml:space="preserve">ђ) Осигурање ученика </w:t>
      </w:r>
    </w:p>
    <w:p>
      <w:pPr>
        <w:pStyle w:val="LO-normal1"/>
        <w:rPr>
          <w:rFonts w:ascii="Arial" w:hAnsi="Arial"/>
        </w:rPr>
      </w:pPr>
      <w:r>
        <w:rPr>
          <w:rFonts w:ascii="Arial" w:hAnsi="Arial"/>
          <w:sz w:val="24"/>
          <w:szCs w:val="24"/>
        </w:rPr>
        <w:t>Школа уз сагласност родитеља на почетку школске године бира осигуравајућу кућу која осигурава све ученике школе од евентуалних последица несрећних случајева који се могу десити у школи и ван ње.</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7.15. ПЛАН СПОРТСКИХ АКТИВНОСТИ</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ab/>
        <w:t>Одредбама Правилника о календару образовно-васпитног рада основне школе за    школску 2024/2025. годину, Школа планира одређене спортске активности . Циљ организовања спортских активности јесте развијање здравствене  културе ради чувања и унапре-ђења властитог здравља  и здравља околине, задовољења дечје потребе за кретањем, односно вежбањем, а тиме се стварају навике свакодневних физичких активности. Код ученика је потребно развити чврсте навике здравог начина живота  користећи се средствима физичке и здравствене културе.</w:t>
      </w:r>
    </w:p>
    <w:p>
      <w:pPr>
        <w:pStyle w:val="LO-normal1"/>
        <w:rPr>
          <w:rFonts w:ascii="Arial" w:hAnsi="Arial"/>
        </w:rPr>
      </w:pPr>
      <w:r>
        <w:rPr>
          <w:rFonts w:ascii="Arial" w:hAnsi="Arial"/>
          <w:sz w:val="24"/>
          <w:szCs w:val="24"/>
        </w:rPr>
        <w:tab/>
        <w:t>Применом програма спортских активности утицало  би се на развој самодисциплине ученика, самосталности у раду, потреби помагања другима и поштовању правила игре.</w:t>
      </w:r>
    </w:p>
    <w:p>
      <w:pPr>
        <w:pStyle w:val="LO-normal1"/>
        <w:rPr>
          <w:rFonts w:ascii="Arial" w:hAnsi="Arial"/>
        </w:rPr>
      </w:pPr>
      <w:r>
        <w:rPr>
          <w:rFonts w:ascii="Arial" w:hAnsi="Arial"/>
          <w:sz w:val="24"/>
          <w:szCs w:val="24"/>
        </w:rPr>
        <w:tab/>
        <w:t>Календаром осталих активности Школе, планиране су  одређене  спортске активности, међу љима су најважније:</w:t>
      </w:r>
    </w:p>
    <w:p>
      <w:pPr>
        <w:pStyle w:val="LO-normal1"/>
        <w:rPr>
          <w:rFonts w:ascii="Arial" w:hAnsi="Arial"/>
        </w:rPr>
      </w:pPr>
      <w:r>
        <w:rPr>
          <w:rFonts w:ascii="Arial" w:hAnsi="Arial"/>
          <w:sz w:val="24"/>
          <w:szCs w:val="24"/>
        </w:rPr>
        <w:t>„</w:t>
      </w:r>
      <w:r>
        <w:rPr>
          <w:rFonts w:ascii="Arial" w:hAnsi="Arial"/>
          <w:sz w:val="24"/>
          <w:szCs w:val="24"/>
        </w:rPr>
        <w:t>Крос РТС-а кроз Србију“ – током септембра 202</w:t>
      </w:r>
      <w:r>
        <w:rPr>
          <w:rFonts w:ascii="Arial" w:hAnsi="Arial"/>
          <w:sz w:val="24"/>
          <w:szCs w:val="24"/>
          <w:lang w:val="sr-RS"/>
        </w:rPr>
        <w:t>6</w:t>
      </w:r>
      <w:r>
        <w:rPr>
          <w:rFonts w:ascii="Arial" w:hAnsi="Arial"/>
          <w:sz w:val="24"/>
          <w:szCs w:val="24"/>
        </w:rPr>
        <w:t>.</w:t>
      </w:r>
    </w:p>
    <w:p>
      <w:pPr>
        <w:pStyle w:val="LO-normal1"/>
        <w:rPr>
          <w:rFonts w:ascii="Arial" w:hAnsi="Arial"/>
        </w:rPr>
      </w:pPr>
      <w:r>
        <w:rPr>
          <w:rFonts w:ascii="Arial" w:hAnsi="Arial"/>
          <w:sz w:val="24"/>
          <w:szCs w:val="24"/>
        </w:rPr>
        <w:t>„</w:t>
      </w:r>
      <w:r>
        <w:rPr>
          <w:rFonts w:ascii="Arial" w:hAnsi="Arial"/>
          <w:sz w:val="24"/>
          <w:szCs w:val="24"/>
        </w:rPr>
        <w:t>Игре без граница“ – током јуна 202</w:t>
      </w:r>
      <w:r>
        <w:rPr>
          <w:rFonts w:ascii="Arial" w:hAnsi="Arial"/>
          <w:sz w:val="24"/>
          <w:szCs w:val="24"/>
          <w:lang w:val="sr-RS"/>
        </w:rPr>
        <w:t>7</w:t>
      </w:r>
      <w:r>
        <w:rPr>
          <w:rFonts w:ascii="Arial" w:hAnsi="Arial"/>
          <w:sz w:val="24"/>
          <w:szCs w:val="24"/>
        </w:rPr>
        <w:t>. године</w:t>
      </w:r>
    </w:p>
    <w:p>
      <w:pPr>
        <w:pStyle w:val="LO-normal1"/>
        <w:rPr>
          <w:rFonts w:ascii="Arial" w:hAnsi="Arial"/>
        </w:rPr>
      </w:pPr>
      <w:r>
        <w:rPr>
          <w:rFonts w:ascii="Arial" w:hAnsi="Arial"/>
          <w:sz w:val="24"/>
          <w:szCs w:val="24"/>
        </w:rPr>
        <w:t>„</w:t>
      </w:r>
      <w:r>
        <w:rPr>
          <w:rFonts w:ascii="Arial" w:hAnsi="Arial"/>
          <w:sz w:val="24"/>
          <w:szCs w:val="24"/>
        </w:rPr>
        <w:t>Недеља школског спорта“ – последња недеља октобра 202</w:t>
      </w:r>
      <w:r>
        <w:rPr>
          <w:rFonts w:ascii="Arial" w:hAnsi="Arial"/>
          <w:sz w:val="24"/>
          <w:szCs w:val="24"/>
          <w:lang w:val="sr-RS"/>
        </w:rPr>
        <w:t>6</w:t>
      </w:r>
      <w:r>
        <w:rPr>
          <w:rFonts w:ascii="Arial" w:hAnsi="Arial"/>
          <w:sz w:val="24"/>
          <w:szCs w:val="24"/>
        </w:rPr>
        <w:t>.и последња недеља маја 202</w:t>
      </w:r>
      <w:r>
        <w:rPr>
          <w:rFonts w:ascii="Arial" w:hAnsi="Arial"/>
          <w:sz w:val="24"/>
          <w:szCs w:val="24"/>
          <w:lang w:val="sr-RS"/>
        </w:rPr>
        <w:t>7</w:t>
      </w:r>
      <w:r>
        <w:rPr>
          <w:rFonts w:ascii="Arial" w:hAnsi="Arial"/>
          <w:sz w:val="24"/>
          <w:szCs w:val="24"/>
        </w:rPr>
        <w:t xml:space="preserve">. године. </w:t>
      </w:r>
    </w:p>
    <w:p>
      <w:pPr>
        <w:pStyle w:val="LO-normal1"/>
        <w:jc w:val="center"/>
        <w:rPr>
          <w:rFonts w:ascii="Arial" w:hAnsi="Arial"/>
        </w:rPr>
      </w:pPr>
      <w:r>
        <w:rPr>
          <w:rFonts w:ascii="Arial" w:hAnsi="Arial"/>
          <w:b/>
        </w:rPr>
        <w:t>7.1</w:t>
      </w:r>
      <w:r>
        <w:rPr>
          <w:rFonts w:ascii="Arial" w:hAnsi="Arial"/>
          <w:b/>
        </w:rPr>
        <w:t>6</w:t>
      </w:r>
      <w:r>
        <w:rPr>
          <w:rFonts w:ascii="Arial" w:hAnsi="Arial"/>
          <w:b/>
        </w:rPr>
        <w:t xml:space="preserve">. ПЛАН </w:t>
      </w:r>
      <w:r>
        <w:rPr>
          <w:rFonts w:ascii="Arial" w:hAnsi="Arial"/>
          <w:b/>
        </w:rPr>
        <w:t>TИМА ЗА КРИЗНЕ ДОГАЂАЈЕ</w:t>
      </w:r>
    </w:p>
    <w:p>
      <w:pPr>
        <w:pStyle w:val="LO-normal1"/>
        <w:jc w:val="left"/>
        <w:rPr>
          <w:rFonts w:ascii="Arial" w:hAnsi="Arial"/>
          <w:b w:val="false"/>
          <w:bCs w:val="false"/>
          <w:sz w:val="24"/>
          <w:szCs w:val="24"/>
        </w:rPr>
      </w:pPr>
      <w:r>
        <w:rPr>
          <w:rFonts w:ascii="Arial" w:hAnsi="Arial"/>
          <w:b w:val="false"/>
          <w:bCs w:val="false"/>
          <w:sz w:val="24"/>
          <w:szCs w:val="24"/>
        </w:rPr>
      </w:r>
    </w:p>
    <w:p>
      <w:pPr>
        <w:pStyle w:val="LO-normal1"/>
        <w:jc w:val="left"/>
        <w:rPr>
          <w:rFonts w:ascii="Arial" w:hAnsi="Arial"/>
          <w:b w:val="false"/>
          <w:bCs w:val="false"/>
          <w:sz w:val="24"/>
          <w:szCs w:val="24"/>
        </w:rPr>
      </w:pPr>
      <w:r>
        <w:rPr>
          <w:rFonts w:ascii="Arial" w:hAnsi="Arial"/>
          <w:b w:val="false"/>
          <w:bCs w:val="false"/>
          <w:sz w:val="24"/>
          <w:szCs w:val="24"/>
        </w:rPr>
        <w:t>1. ЦИЉ РАДА ТИМА</w:t>
      </w:r>
    </w:p>
    <w:p>
      <w:pPr>
        <w:pStyle w:val="LO-normal1"/>
        <w:jc w:val="left"/>
        <w:rPr>
          <w:rFonts w:ascii="Arial" w:hAnsi="Arial"/>
          <w:b w:val="false"/>
          <w:bCs w:val="false"/>
          <w:sz w:val="24"/>
          <w:szCs w:val="24"/>
        </w:rPr>
      </w:pPr>
      <w:r>
        <w:rPr>
          <w:rFonts w:ascii="Arial" w:hAnsi="Arial"/>
          <w:b w:val="false"/>
          <w:bCs w:val="false"/>
          <w:sz w:val="24"/>
          <w:szCs w:val="24"/>
        </w:rPr>
        <w:t>Циљ рада Тима за кризне догађаје је да школа правовремено, стручно и организовано реагује у случају кризног догађаја, како би се:</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смањиле негативне последице по ученике, запослене и локалну заједницу,</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обезбедила подршка свим учесницима,</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осигурало несметано функционисање установе након кризе,</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сачувало психолошко благостање ученика и запослених,</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поступало у складу са законом и прописаним процедурама.</w:t>
      </w:r>
    </w:p>
    <w:p>
      <w:pPr>
        <w:pStyle w:val="LO-normal1"/>
        <w:jc w:val="left"/>
        <w:rPr>
          <w:rFonts w:ascii="Arial" w:hAnsi="Arial"/>
          <w:b w:val="false"/>
          <w:bCs w:val="false"/>
          <w:sz w:val="24"/>
          <w:szCs w:val="24"/>
        </w:rPr>
      </w:pPr>
      <w:r>
        <w:rPr>
          <w:rFonts w:ascii="Arial" w:hAnsi="Arial"/>
          <w:b w:val="false"/>
          <w:bCs w:val="false"/>
          <w:sz w:val="24"/>
          <w:szCs w:val="24"/>
        </w:rPr>
        <w:t>2. САСТАВ ТИМА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1. Драган Мандић – директор школе</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2. Ивана Павић Омеровић – педагог</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3. Весна Мандић – социјални радник</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4. Марија Јовић – психолог</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5. Марко Лапчевић – наставник енглеског језика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6. Марина Томић – помоћна радница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7. Наташа Мирковић – представник Савета родитеља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8. Андреј Цветковић – представник Ученичког парламента</w:t>
      </w:r>
    </w:p>
    <w:p>
      <w:pPr>
        <w:pStyle w:val="LO-normal1"/>
        <w:jc w:val="left"/>
        <w:rPr>
          <w:rFonts w:ascii="Arial" w:hAnsi="Arial"/>
          <w:b w:val="false"/>
          <w:bCs w:val="false"/>
          <w:sz w:val="24"/>
          <w:szCs w:val="24"/>
        </w:rPr>
      </w:pPr>
      <w:r>
        <w:rPr>
          <w:rFonts w:ascii="Arial" w:hAnsi="Arial"/>
          <w:b w:val="false"/>
          <w:bCs w:val="false"/>
          <w:sz w:val="24"/>
          <w:szCs w:val="24"/>
        </w:rPr>
        <w:t>Координатор Тима: Јованка Радуловић</w:t>
      </w:r>
    </w:p>
    <w:p>
      <w:pPr>
        <w:pStyle w:val="LO-normal1"/>
        <w:jc w:val="left"/>
        <w:rPr>
          <w:rFonts w:ascii="Arial" w:hAnsi="Arial"/>
          <w:b w:val="false"/>
          <w:bCs w:val="false"/>
          <w:sz w:val="24"/>
          <w:szCs w:val="24"/>
        </w:rPr>
      </w:pPr>
      <w:r>
        <w:rPr>
          <w:rFonts w:ascii="Arial" w:hAnsi="Arial"/>
          <w:b w:val="false"/>
          <w:bCs w:val="false"/>
          <w:sz w:val="24"/>
          <w:szCs w:val="24"/>
        </w:rPr>
        <w:t>3. ЗАДАЦИ ТИМА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1. Прикупљање података о догађају и процена потреба школе.</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2. Хитно обавештавање надлежних органа и служби (полиција, Центар за социјални рад, здравствена установа, Школска управа).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3. Сарадња са мобилним тимом за кризне интервенције и спољашњом мрежом заштите.</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4. Информисање ученика, родитеља, запослених и медија у складу са упутствима директора.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5. Организација психосоцијалне подршке ученицима, запосленима и родитељима.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6. Израда и спровођење плана рада школе у измењеним условима.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7. Организација комеморативних и подржавајућих активности, ако је потребно.</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8. Враћање школе у редован ритам рада и евалуација поступања.</w:t>
      </w:r>
    </w:p>
    <w:p>
      <w:pPr>
        <w:pStyle w:val="LO-normal1"/>
        <w:jc w:val="left"/>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9. Вођење документације и израда извештаја о предузетим мерама.</w:t>
      </w:r>
    </w:p>
    <w:p>
      <w:pPr>
        <w:pStyle w:val="LO-normal1"/>
        <w:jc w:val="left"/>
        <w:rPr>
          <w:rFonts w:ascii="Arial" w:hAnsi="Arial"/>
          <w:b w:val="false"/>
          <w:bCs w:val="false"/>
          <w:sz w:val="24"/>
          <w:szCs w:val="24"/>
        </w:rPr>
      </w:pPr>
      <w:r>
        <w:rPr>
          <w:rFonts w:ascii="Arial" w:hAnsi="Arial"/>
          <w:b w:val="false"/>
          <w:bCs w:val="false"/>
          <w:sz w:val="24"/>
          <w:szCs w:val="24"/>
        </w:rPr>
        <w:t>4. АКТИВНОСТИ ТИМА У ТОКУ ГОДИНЕ</w:t>
      </w:r>
    </w:p>
    <w:p>
      <w:pPr>
        <w:pStyle w:val="LO-normal1"/>
        <w:jc w:val="left"/>
        <w:rPr>
          <w:rFonts w:ascii="Arial" w:hAnsi="Arial"/>
          <w:b w:val="false"/>
          <w:bCs w:val="false"/>
          <w:sz w:val="24"/>
          <w:szCs w:val="24"/>
        </w:rPr>
      </w:pPr>
      <w:r>
        <w:rPr>
          <w:rFonts w:ascii="Arial" w:hAnsi="Arial"/>
          <w:b w:val="false"/>
          <w:bCs w:val="false"/>
          <w:sz w:val="24"/>
          <w:szCs w:val="24"/>
        </w:rPr>
        <w:t>Период</w:t>
        <w:tab/>
        <w:t>Активност</w:t>
        <w:tab/>
        <w:t>Одговорно лице</w:t>
        <w:tab/>
        <w:t>Напомена</w:t>
      </w:r>
    </w:p>
    <w:p>
      <w:pPr>
        <w:pStyle w:val="LO-normal1"/>
        <w:jc w:val="left"/>
        <w:rPr>
          <w:rFonts w:ascii="Arial" w:hAnsi="Arial"/>
          <w:b w:val="false"/>
          <w:bCs w:val="false"/>
          <w:sz w:val="24"/>
          <w:szCs w:val="24"/>
        </w:rPr>
      </w:pPr>
      <w:r>
        <w:rPr>
          <w:rFonts w:ascii="Arial" w:hAnsi="Arial"/>
          <w:b w:val="false"/>
          <w:bCs w:val="false"/>
          <w:sz w:val="24"/>
          <w:szCs w:val="24"/>
        </w:rPr>
        <w:t>Септембар</w:t>
        <w:tab/>
        <w:t>Састанак тима, усвајање плана рада, анализа програма поступања у кризним догађајима</w:t>
        <w:tab/>
        <w:t>Координатор</w:t>
        <w:tab/>
        <w:t>Обавестити све запослене</w:t>
      </w:r>
    </w:p>
    <w:p>
      <w:pPr>
        <w:pStyle w:val="LO-normal1"/>
        <w:jc w:val="left"/>
        <w:rPr>
          <w:rFonts w:ascii="Arial" w:hAnsi="Arial"/>
          <w:b w:val="false"/>
          <w:bCs w:val="false"/>
          <w:sz w:val="24"/>
          <w:szCs w:val="24"/>
        </w:rPr>
      </w:pPr>
      <w:r>
        <w:rPr>
          <w:rFonts w:ascii="Arial" w:hAnsi="Arial"/>
          <w:b w:val="false"/>
          <w:bCs w:val="false"/>
          <w:sz w:val="24"/>
          <w:szCs w:val="24"/>
        </w:rPr>
        <w:t>Октобар - новембар</w:t>
        <w:tab/>
        <w:t>Обука запослених о поступању у случају кризе (евакуација, пријављивање, психолошка подршка)</w:t>
        <w:tab/>
        <w:t>Психолог, педагог</w:t>
        <w:tab/>
        <w:t>Кроз стручна већа</w:t>
      </w:r>
    </w:p>
    <w:p>
      <w:pPr>
        <w:pStyle w:val="LO-normal1"/>
        <w:jc w:val="left"/>
        <w:rPr>
          <w:rFonts w:ascii="Arial" w:hAnsi="Arial"/>
          <w:b w:val="false"/>
          <w:bCs w:val="false"/>
          <w:sz w:val="24"/>
          <w:szCs w:val="24"/>
        </w:rPr>
      </w:pPr>
      <w:r>
        <w:rPr>
          <w:rFonts w:ascii="Arial" w:hAnsi="Arial"/>
          <w:b w:val="false"/>
          <w:bCs w:val="false"/>
          <w:sz w:val="24"/>
          <w:szCs w:val="24"/>
        </w:rPr>
        <w:t xml:space="preserve">Новембар </w:t>
        <w:tab/>
        <w:t xml:space="preserve">Организација и спровођење пробе евакуације у случају пожара, земљотреса или друге опасности </w:t>
        <w:tab/>
        <w:t>Директор</w:t>
        <w:tab/>
        <w:t xml:space="preserve">У сарадњи са Ватрогасном јединицом и локалним штабом за ванредне ситуације </w:t>
      </w:r>
    </w:p>
    <w:p>
      <w:pPr>
        <w:pStyle w:val="LO-normal1"/>
        <w:jc w:val="left"/>
        <w:rPr>
          <w:rFonts w:ascii="Arial" w:hAnsi="Arial"/>
          <w:b w:val="false"/>
          <w:bCs w:val="false"/>
          <w:sz w:val="24"/>
          <w:szCs w:val="24"/>
        </w:rPr>
      </w:pPr>
      <w:r>
        <w:rPr>
          <w:rFonts w:ascii="Arial" w:hAnsi="Arial"/>
          <w:b w:val="false"/>
          <w:bCs w:val="false"/>
          <w:sz w:val="24"/>
          <w:szCs w:val="24"/>
        </w:rPr>
        <w:t>Током године</w:t>
        <w:tab/>
        <w:t>Ажурирање контакт листе надлежних служби и мобилних тимова</w:t>
        <w:tab/>
        <w:t>Социјални радник</w:t>
        <w:tab/>
        <w:t>Чувати у ормару хитних процедура</w:t>
      </w:r>
    </w:p>
    <w:p>
      <w:pPr>
        <w:pStyle w:val="LO-normal1"/>
        <w:jc w:val="left"/>
        <w:rPr>
          <w:rFonts w:ascii="Arial" w:hAnsi="Arial"/>
          <w:b w:val="false"/>
          <w:bCs w:val="false"/>
          <w:sz w:val="24"/>
          <w:szCs w:val="24"/>
        </w:rPr>
      </w:pPr>
      <w:r>
        <w:rPr>
          <w:rFonts w:ascii="Arial" w:hAnsi="Arial"/>
          <w:b w:val="false"/>
          <w:bCs w:val="false"/>
          <w:sz w:val="24"/>
          <w:szCs w:val="24"/>
        </w:rPr>
        <w:t>По потреби</w:t>
        <w:tab/>
        <w:t>Активирање тима у случају кризе – процена ризика, координација и информисање</w:t>
        <w:tab/>
        <w:t>Директор и координатор</w:t>
        <w:tab/>
        <w:t>Поступати по протоколу</w:t>
      </w:r>
    </w:p>
    <w:p>
      <w:pPr>
        <w:pStyle w:val="LO-normal1"/>
        <w:jc w:val="left"/>
        <w:rPr>
          <w:rFonts w:ascii="Arial" w:hAnsi="Arial"/>
          <w:b w:val="false"/>
          <w:bCs w:val="false"/>
          <w:sz w:val="24"/>
          <w:szCs w:val="24"/>
        </w:rPr>
      </w:pPr>
      <w:r>
        <w:rPr>
          <w:rFonts w:ascii="Arial" w:hAnsi="Arial"/>
          <w:b w:val="false"/>
          <w:bCs w:val="false"/>
          <w:sz w:val="24"/>
          <w:szCs w:val="24"/>
        </w:rPr>
        <w:t>Након кризе</w:t>
        <w:tab/>
        <w:t>Пружање психолошке и социјалне подршке</w:t>
        <w:tab/>
        <w:t>Психолог и социјални радник</w:t>
        <w:tab/>
        <w:t>Индивидуални и групни разговори</w:t>
      </w:r>
    </w:p>
    <w:p>
      <w:pPr>
        <w:pStyle w:val="LO-normal1"/>
        <w:jc w:val="left"/>
        <w:rPr>
          <w:rFonts w:ascii="Arial" w:hAnsi="Arial"/>
          <w:b w:val="false"/>
          <w:bCs w:val="false"/>
          <w:sz w:val="24"/>
          <w:szCs w:val="24"/>
        </w:rPr>
      </w:pPr>
      <w:r>
        <w:rPr>
          <w:rFonts w:ascii="Arial" w:hAnsi="Arial"/>
          <w:b w:val="false"/>
          <w:bCs w:val="false"/>
          <w:sz w:val="24"/>
          <w:szCs w:val="24"/>
        </w:rPr>
        <w:t>По потреби</w:t>
        <w:tab/>
        <w:t>Сарадња са медијима и родитељима, припрема саопштења</w:t>
        <w:tab/>
        <w:t>Директор</w:t>
        <w:tab/>
        <w:t>У складу са прописима</w:t>
      </w:r>
    </w:p>
    <w:p>
      <w:pPr>
        <w:pStyle w:val="LO-normal1"/>
        <w:jc w:val="left"/>
        <w:rPr>
          <w:rFonts w:ascii="Arial" w:hAnsi="Arial"/>
          <w:b w:val="false"/>
          <w:bCs w:val="false"/>
          <w:sz w:val="24"/>
          <w:szCs w:val="24"/>
        </w:rPr>
      </w:pPr>
      <w:r>
        <w:rPr>
          <w:rFonts w:ascii="Arial" w:hAnsi="Arial"/>
          <w:b w:val="false"/>
          <w:bCs w:val="false"/>
          <w:sz w:val="24"/>
          <w:szCs w:val="24"/>
        </w:rPr>
        <w:t>Мај</w:t>
        <w:tab/>
        <w:t xml:space="preserve">Организација и спровођење пробе евакуације у случају пожара, земљотреса или друге опасности </w:t>
        <w:tab/>
        <w:t>Директор</w:t>
        <w:tab/>
        <w:t xml:space="preserve">У сарадњи са Ватрогасном јединицом и локалним штабом за ванредне ситуације </w:t>
      </w:r>
    </w:p>
    <w:p>
      <w:pPr>
        <w:pStyle w:val="LO-normal1"/>
        <w:jc w:val="left"/>
        <w:rPr>
          <w:rFonts w:ascii="Arial" w:hAnsi="Arial"/>
          <w:b w:val="false"/>
          <w:bCs w:val="false"/>
          <w:sz w:val="24"/>
          <w:szCs w:val="24"/>
        </w:rPr>
      </w:pPr>
      <w:r>
        <w:rPr>
          <w:rFonts w:ascii="Arial" w:hAnsi="Arial"/>
          <w:b w:val="false"/>
          <w:bCs w:val="false"/>
          <w:sz w:val="24"/>
          <w:szCs w:val="24"/>
        </w:rPr>
        <w:t>Јун</w:t>
        <w:tab/>
        <w:t>Евалуација рада тима, извештај и предлог мера за наредну годину</w:t>
        <w:tab/>
        <w:t>Координатор</w:t>
        <w:tab/>
        <w:t>Доставити директору и педагошком колегијуму</w:t>
      </w:r>
    </w:p>
    <w:p>
      <w:pPr>
        <w:pStyle w:val="LO-normal1"/>
        <w:jc w:val="left"/>
        <w:rPr>
          <w:rFonts w:ascii="Arial" w:hAnsi="Arial"/>
          <w:b w:val="false"/>
          <w:bCs w:val="false"/>
          <w:sz w:val="24"/>
          <w:szCs w:val="24"/>
        </w:rPr>
      </w:pPr>
      <w:r>
        <w:rPr>
          <w:rFonts w:ascii="Arial" w:hAnsi="Arial"/>
          <w:b w:val="false"/>
          <w:bCs w:val="false"/>
          <w:sz w:val="24"/>
          <w:szCs w:val="24"/>
        </w:rPr>
      </w:r>
    </w:p>
    <w:p>
      <w:pPr>
        <w:pStyle w:val="LO-normal1"/>
        <w:jc w:val="left"/>
        <w:rPr>
          <w:rFonts w:ascii="Arial" w:hAnsi="Arial"/>
          <w:b w:val="false"/>
          <w:bCs w:val="false"/>
          <w:sz w:val="24"/>
          <w:szCs w:val="24"/>
        </w:rPr>
      </w:pPr>
      <w:r>
        <w:rPr>
          <w:rFonts w:ascii="Arial" w:hAnsi="Arial"/>
          <w:b w:val="false"/>
          <w:bCs w:val="false"/>
          <w:sz w:val="24"/>
          <w:szCs w:val="24"/>
        </w:rPr>
        <w:t>5. ДОКУМЕНТАЦИЈА</w:t>
      </w:r>
    </w:p>
    <w:p>
      <w:pPr>
        <w:pStyle w:val="LO-normal1"/>
        <w:jc w:val="left"/>
        <w:rPr>
          <w:rFonts w:ascii="Arial" w:hAnsi="Arial"/>
          <w:b w:val="false"/>
          <w:bCs w:val="false"/>
          <w:sz w:val="24"/>
          <w:szCs w:val="24"/>
        </w:rPr>
      </w:pPr>
      <w:r>
        <w:rPr>
          <w:rFonts w:ascii="Arial" w:hAnsi="Arial"/>
          <w:b w:val="false"/>
          <w:bCs w:val="false"/>
          <w:sz w:val="24"/>
          <w:szCs w:val="24"/>
        </w:rPr>
        <w:t>Тим води следећу документацију:</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записнике са састанака,</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записник о кризном догађају,</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списак учесника у интервенцији,</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извештај о спроведеним мерама,</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евалуацију поступања.</w:t>
      </w:r>
    </w:p>
    <w:p>
      <w:pPr>
        <w:pStyle w:val="LO-normal1"/>
        <w:jc w:val="left"/>
        <w:rPr>
          <w:rFonts w:ascii="Arial" w:hAnsi="Arial"/>
          <w:b w:val="false"/>
          <w:bCs w:val="false"/>
          <w:sz w:val="24"/>
          <w:szCs w:val="24"/>
        </w:rPr>
      </w:pPr>
      <w:r>
        <w:rPr>
          <w:rFonts w:ascii="Arial" w:hAnsi="Arial"/>
          <w:b w:val="false"/>
          <w:bCs w:val="false"/>
          <w:sz w:val="24"/>
          <w:szCs w:val="24"/>
        </w:rPr>
        <w:t>6. САРАДЊА СА СПОЉАШЊИМ ИНСТИТУЦИЈАМА</w:t>
      </w:r>
    </w:p>
    <w:p>
      <w:pPr>
        <w:pStyle w:val="LO-normal1"/>
        <w:jc w:val="left"/>
        <w:rPr>
          <w:rFonts w:ascii="Arial" w:hAnsi="Arial"/>
          <w:b w:val="false"/>
          <w:bCs w:val="false"/>
          <w:sz w:val="24"/>
          <w:szCs w:val="24"/>
        </w:rPr>
      </w:pPr>
      <w:r>
        <w:rPr>
          <w:rFonts w:ascii="Arial" w:hAnsi="Arial"/>
          <w:b w:val="false"/>
          <w:bCs w:val="false"/>
          <w:sz w:val="24"/>
          <w:szCs w:val="24"/>
        </w:rPr>
        <w:t>У случају кризе, школа сарађује са:</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Полицијском управом Велико Градиште,</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Центром за социјални рад,</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Домом здравља и Хитном помоћи,</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Општинским штабом за ванредне ситуације,</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Школском управом Пожаревац,</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Медијима (по потреби, уз контролисане изјаве директора).</w:t>
      </w:r>
    </w:p>
    <w:p>
      <w:pPr>
        <w:pStyle w:val="LO-normal1"/>
        <w:jc w:val="left"/>
        <w:rPr>
          <w:rFonts w:ascii="Arial" w:hAnsi="Arial"/>
          <w:b w:val="false"/>
          <w:bCs w:val="false"/>
          <w:sz w:val="24"/>
          <w:szCs w:val="24"/>
        </w:rPr>
      </w:pPr>
      <w:r>
        <w:rPr>
          <w:rFonts w:ascii="Arial" w:hAnsi="Arial"/>
          <w:b w:val="false"/>
          <w:bCs w:val="false"/>
          <w:sz w:val="24"/>
          <w:szCs w:val="24"/>
        </w:rPr>
        <w:t>7. ЕВАЛУАЦИЈА</w:t>
      </w:r>
    </w:p>
    <w:p>
      <w:pPr>
        <w:pStyle w:val="LO-normal1"/>
        <w:jc w:val="left"/>
        <w:rPr>
          <w:rFonts w:ascii="Arial" w:hAnsi="Arial"/>
          <w:b w:val="false"/>
          <w:bCs w:val="false"/>
          <w:sz w:val="24"/>
          <w:szCs w:val="24"/>
        </w:rPr>
      </w:pPr>
      <w:r>
        <w:rPr>
          <w:rFonts w:ascii="Arial" w:hAnsi="Arial"/>
          <w:b w:val="false"/>
          <w:bCs w:val="false"/>
          <w:sz w:val="24"/>
          <w:szCs w:val="24"/>
        </w:rPr>
        <w:t>Евалуација рада Тима спроводи се једном годишње (у јуну) на основу:</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броја спроведених активности,</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квалитета реакције у кризним ситуацијама,</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мишљења запослених и ученика о подршци,</w:t>
      </w:r>
    </w:p>
    <w:p>
      <w:pPr>
        <w:pStyle w:val="LO-normal1"/>
        <w:jc w:val="left"/>
        <w:rPr>
          <w:rFonts w:ascii="Arial" w:hAnsi="Arial"/>
          <w:b w:val="false"/>
          <w:bCs w:val="false"/>
          <w:sz w:val="24"/>
          <w:szCs w:val="24"/>
        </w:rPr>
      </w:pPr>
      <w:r>
        <w:rPr>
          <w:rFonts w:ascii="Arial" w:hAnsi="Arial"/>
          <w:b w:val="false"/>
          <w:bCs w:val="false"/>
          <w:sz w:val="24"/>
          <w:szCs w:val="24"/>
        </w:rPr>
        <w:t xml:space="preserve">    • </w:t>
      </w:r>
      <w:r>
        <w:rPr>
          <w:rFonts w:ascii="Arial" w:hAnsi="Arial"/>
          <w:b w:val="false"/>
          <w:bCs w:val="false"/>
          <w:sz w:val="24"/>
          <w:szCs w:val="24"/>
        </w:rPr>
        <w:t>извештаја координатора тима.</w:t>
      </w:r>
    </w:p>
    <w:p>
      <w:pPr>
        <w:pStyle w:val="LO-normal1"/>
        <w:jc w:val="left"/>
        <w:rPr>
          <w:rFonts w:ascii="Arial" w:hAnsi="Arial"/>
          <w:b w:val="false"/>
          <w:bCs w:val="false"/>
          <w:sz w:val="24"/>
          <w:szCs w:val="24"/>
        </w:rPr>
      </w:pPr>
      <w:r>
        <w:rPr>
          <w:rFonts w:ascii="Arial" w:hAnsi="Arial"/>
          <w:b w:val="false"/>
          <w:bCs w:val="false"/>
          <w:sz w:val="24"/>
          <w:szCs w:val="24"/>
        </w:rPr>
        <w:t>8. ЗАКЉУЧАК</w:t>
      </w:r>
    </w:p>
    <w:p>
      <w:pPr>
        <w:pStyle w:val="LO-normal1"/>
        <w:jc w:val="left"/>
        <w:rPr>
          <w:rFonts w:ascii="Arial" w:hAnsi="Arial"/>
          <w:b w:val="false"/>
          <w:bCs w:val="false"/>
          <w:sz w:val="24"/>
          <w:szCs w:val="24"/>
        </w:rPr>
      </w:pPr>
      <w:r>
        <w:rPr>
          <w:rFonts w:ascii="Arial" w:hAnsi="Arial"/>
          <w:b w:val="false"/>
          <w:bCs w:val="false"/>
          <w:sz w:val="24"/>
          <w:szCs w:val="24"/>
        </w:rPr>
        <w:t>Овим планом се обезбеђује континуитет рада и спремност установе за реаговање у свим кризним ситуацијама, у циљу заштите живота, безбедности и благостања ученика, запослених и заједнице.</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8"/>
          <w:szCs w:val="28"/>
        </w:rPr>
        <w:t>8.ОРГАНИЗОВАЊЕ УЧЕНИКА У ШКОЛИ</w:t>
      </w:r>
    </w:p>
    <w:p>
      <w:pPr>
        <w:pStyle w:val="LO-normal1"/>
        <w:rPr>
          <w:rFonts w:ascii="Arial" w:hAnsi="Arial"/>
        </w:rPr>
      </w:pPr>
      <w:r>
        <w:rPr>
          <w:rFonts w:ascii="Arial" w:hAnsi="Arial"/>
          <w:b/>
          <w:sz w:val="24"/>
          <w:szCs w:val="24"/>
        </w:rPr>
        <w:t xml:space="preserve">  </w:t>
      </w:r>
    </w:p>
    <w:p>
      <w:pPr>
        <w:pStyle w:val="LO-normal1"/>
        <w:rPr>
          <w:rFonts w:ascii="Arial" w:hAnsi="Arial"/>
        </w:rPr>
      </w:pPr>
      <w:r>
        <w:rPr>
          <w:rFonts w:ascii="Arial" w:hAnsi="Arial"/>
          <w:b/>
          <w:sz w:val="24"/>
          <w:szCs w:val="24"/>
        </w:rPr>
        <w:tab/>
      </w:r>
      <w:r>
        <w:rPr>
          <w:rFonts w:ascii="Arial" w:hAnsi="Arial"/>
          <w:b w:val="false"/>
          <w:bCs w:val="false"/>
          <w:sz w:val="24"/>
          <w:szCs w:val="24"/>
        </w:rPr>
        <w:t xml:space="preserve">У школи постоје ученичке организације као што су: </w:t>
      </w:r>
    </w:p>
    <w:p>
      <w:pPr>
        <w:pStyle w:val="LO-normal1"/>
        <w:rPr>
          <w:rFonts w:ascii="Arial" w:hAnsi="Arial"/>
        </w:rPr>
      </w:pPr>
      <w:r>
        <w:rPr>
          <w:rFonts w:ascii="Arial" w:hAnsi="Arial"/>
          <w:sz w:val="24"/>
          <w:szCs w:val="24"/>
        </w:rPr>
        <w:t xml:space="preserve">- </w:t>
      </w:r>
      <w:r>
        <w:rPr>
          <w:rFonts w:ascii="Arial" w:hAnsi="Arial"/>
          <w:b/>
          <w:sz w:val="24"/>
          <w:szCs w:val="24"/>
          <w:u w:val="single"/>
        </w:rPr>
        <w:t>Одељењске заједнице</w:t>
      </w:r>
      <w:r>
        <w:rPr>
          <w:rFonts w:ascii="Arial" w:hAnsi="Arial"/>
          <w:sz w:val="24"/>
          <w:szCs w:val="24"/>
        </w:rPr>
        <w:t xml:space="preserve"> ученика  једног истог разреда,</w:t>
      </w:r>
    </w:p>
    <w:p>
      <w:pPr>
        <w:pStyle w:val="LO-normal1"/>
        <w:rPr>
          <w:rFonts w:ascii="Arial" w:hAnsi="Arial"/>
        </w:rPr>
      </w:pPr>
      <w:r>
        <w:rPr>
          <w:rFonts w:ascii="Arial" w:hAnsi="Arial"/>
          <w:sz w:val="24"/>
          <w:szCs w:val="24"/>
        </w:rPr>
        <w:t xml:space="preserve">- </w:t>
      </w:r>
      <w:r>
        <w:rPr>
          <w:rFonts w:ascii="Arial" w:hAnsi="Arial"/>
          <w:b/>
          <w:sz w:val="24"/>
          <w:szCs w:val="24"/>
          <w:u w:val="single"/>
        </w:rPr>
        <w:t xml:space="preserve">Ученички парламент и </w:t>
      </w:r>
    </w:p>
    <w:p>
      <w:pPr>
        <w:pStyle w:val="LO-normal1"/>
        <w:rPr>
          <w:rFonts w:ascii="Arial" w:hAnsi="Arial"/>
        </w:rPr>
      </w:pPr>
      <w:r>
        <w:rPr>
          <w:rFonts w:ascii="Arial" w:hAnsi="Arial"/>
          <w:sz w:val="24"/>
          <w:szCs w:val="24"/>
        </w:rPr>
        <w:t xml:space="preserve">- </w:t>
      </w:r>
      <w:r>
        <w:rPr>
          <w:rFonts w:ascii="Arial" w:hAnsi="Arial"/>
          <w:b/>
          <w:sz w:val="24"/>
          <w:szCs w:val="24"/>
          <w:u w:val="single"/>
        </w:rPr>
        <w:t>Дечји савез</w:t>
      </w:r>
    </w:p>
    <w:p>
      <w:pPr>
        <w:pStyle w:val="LO-normal1"/>
        <w:rPr>
          <w:rFonts w:ascii="Arial" w:hAnsi="Arial"/>
        </w:rPr>
      </w:pPr>
      <w:r>
        <w:rPr>
          <w:rFonts w:ascii="Arial" w:hAnsi="Arial"/>
          <w:sz w:val="24"/>
          <w:szCs w:val="24"/>
        </w:rPr>
        <w:tab/>
        <w:t>Ученичке организације  и удружења у школи могу  у циљу реализације својих планова и програма да се повеззују са организацијама и удружењима ван школе као што су: Пријатељи деце Србије, Црвени крст, организација горана, планинара, извиђача  и сл.</w:t>
      </w:r>
    </w:p>
    <w:p>
      <w:pPr>
        <w:pStyle w:val="LO-normal1"/>
        <w:rPr>
          <w:rFonts w:ascii="Arial" w:hAnsi="Arial"/>
        </w:rPr>
      </w:pPr>
      <w:r>
        <w:rPr>
          <w:rFonts w:ascii="Arial" w:hAnsi="Arial"/>
          <w:sz w:val="24"/>
          <w:szCs w:val="24"/>
        </w:rPr>
        <w:tab/>
        <w:t>Школа је у обавези да обезбеди услове за  несметан рад горе наведених организација ученика.</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 xml:space="preserve">8.1 </w:t>
      </w:r>
      <w:r>
        <w:rPr>
          <w:rFonts w:ascii="Arial" w:hAnsi="Arial"/>
          <w:b/>
          <w:sz w:val="24"/>
          <w:szCs w:val="24"/>
          <w:u w:val="single"/>
        </w:rPr>
        <w:t>ОДЕЉЕЊСКА ЗАЈЕДНИЦА</w:t>
      </w:r>
    </w:p>
    <w:p>
      <w:pPr>
        <w:pStyle w:val="LO-normal1"/>
        <w:rPr>
          <w:rFonts w:ascii="Arial" w:hAnsi="Arial"/>
        </w:rPr>
      </w:pPr>
      <w:r>
        <w:rPr>
          <w:rFonts w:ascii="Arial" w:hAnsi="Arial"/>
          <w:sz w:val="24"/>
          <w:szCs w:val="24"/>
        </w:rPr>
        <w:t>Ученици у школи имају право слободног удруживања у различите групе, клубове</w:t>
      </w:r>
    </w:p>
    <w:p>
      <w:pPr>
        <w:pStyle w:val="LO-normal1"/>
        <w:rPr>
          <w:rFonts w:ascii="Arial" w:hAnsi="Arial"/>
        </w:rPr>
      </w:pPr>
      <w:r>
        <w:rPr>
          <w:rFonts w:ascii="Arial" w:hAnsi="Arial"/>
          <w:sz w:val="24"/>
          <w:szCs w:val="24"/>
        </w:rPr>
        <w:t>Ученици једног одељења Школе,</w:t>
      </w:r>
      <w:r>
        <w:rPr>
          <w:rFonts w:ascii="Arial" w:hAnsi="Arial"/>
          <w:sz w:val="24"/>
          <w:szCs w:val="24"/>
          <w:lang w:val="sr-RS"/>
        </w:rPr>
        <w:t xml:space="preserve"> заједно са одељењским старешином </w:t>
      </w:r>
      <w:r>
        <w:rPr>
          <w:rFonts w:ascii="Arial" w:hAnsi="Arial"/>
          <w:sz w:val="24"/>
          <w:szCs w:val="24"/>
        </w:rPr>
        <w:t>образују одељењску заједницу.</w:t>
      </w:r>
    </w:p>
    <w:p>
      <w:pPr>
        <w:pStyle w:val="LO-normal1"/>
        <w:rPr>
          <w:rFonts w:ascii="Arial" w:hAnsi="Arial"/>
        </w:rPr>
      </w:pPr>
      <w:r>
        <w:rPr>
          <w:rFonts w:ascii="Arial" w:hAnsi="Arial"/>
          <w:sz w:val="24"/>
          <w:szCs w:val="24"/>
        </w:rPr>
        <w:t xml:space="preserve">Састанци одељењске заједнице се одржавају једном недељно у одељењима од I - VIII разреда. Одржавање одељењских састанака има велики утицај на ученике и атмосферу у  одељењу. </w:t>
      </w:r>
    </w:p>
    <w:p>
      <w:pPr>
        <w:pStyle w:val="LO-normal1"/>
        <w:rPr>
          <w:rFonts w:ascii="Arial" w:hAnsi="Arial"/>
        </w:rPr>
      </w:pPr>
      <w:r>
        <w:rPr>
          <w:rFonts w:ascii="Arial" w:hAnsi="Arial"/>
          <w:sz w:val="24"/>
          <w:szCs w:val="24"/>
        </w:rPr>
        <w:t>Одељењски састанци доприносе остваривању следећих циљева:</w:t>
      </w:r>
    </w:p>
    <w:p>
      <w:pPr>
        <w:pStyle w:val="LO-normal1"/>
        <w:rPr>
          <w:rFonts w:ascii="Arial" w:hAnsi="Arial"/>
        </w:rPr>
      </w:pPr>
      <w:r>
        <w:rPr>
          <w:rFonts w:ascii="Arial" w:hAnsi="Arial"/>
          <w:sz w:val="24"/>
          <w:szCs w:val="24"/>
        </w:rPr>
        <w:t>- Доприносе личном   ( емоционалном, социјалном, моралном и</w:t>
      </w:r>
    </w:p>
    <w:p>
      <w:pPr>
        <w:pStyle w:val="LO-normal1"/>
        <w:rPr>
          <w:rFonts w:ascii="Arial" w:hAnsi="Arial"/>
        </w:rPr>
      </w:pPr>
      <w:r>
        <w:rPr>
          <w:rFonts w:ascii="Arial" w:hAnsi="Arial"/>
          <w:sz w:val="24"/>
          <w:szCs w:val="24"/>
        </w:rPr>
        <w:t xml:space="preserve">интелектуалном ) развоју ученика; </w:t>
      </w:r>
    </w:p>
    <w:p>
      <w:pPr>
        <w:pStyle w:val="LO-normal1"/>
        <w:rPr>
          <w:rFonts w:ascii="Arial" w:hAnsi="Arial"/>
        </w:rPr>
      </w:pPr>
      <w:r>
        <w:rPr>
          <w:rFonts w:ascii="Arial" w:hAnsi="Arial"/>
          <w:sz w:val="24"/>
          <w:szCs w:val="24"/>
        </w:rPr>
        <w:t>- Овладавање вештином руковођења и  вођења одељењских састанака;</w:t>
      </w:r>
    </w:p>
    <w:p>
      <w:pPr>
        <w:pStyle w:val="LO-normal1"/>
        <w:rPr>
          <w:rFonts w:ascii="Arial" w:hAnsi="Arial"/>
        </w:rPr>
      </w:pPr>
      <w:r>
        <w:rPr>
          <w:rFonts w:ascii="Arial" w:hAnsi="Arial"/>
          <w:sz w:val="24"/>
          <w:szCs w:val="24"/>
        </w:rPr>
        <w:t>- Помажу у разрешавању међусобних сукоба у одељењу;</w:t>
      </w:r>
    </w:p>
    <w:p>
      <w:pPr>
        <w:pStyle w:val="LO-normal1"/>
        <w:rPr>
          <w:rFonts w:ascii="Arial" w:hAnsi="Arial"/>
        </w:rPr>
      </w:pPr>
      <w:r>
        <w:rPr>
          <w:rFonts w:ascii="Arial" w:hAnsi="Arial"/>
          <w:sz w:val="24"/>
          <w:szCs w:val="24"/>
        </w:rPr>
        <w:t>- Превентивно делују на евентуалне појаве насиља, злостављања међу ученицима;</w:t>
      </w:r>
    </w:p>
    <w:p>
      <w:pPr>
        <w:pStyle w:val="LO-normal1"/>
        <w:rPr>
          <w:rFonts w:ascii="Arial" w:hAnsi="Arial"/>
        </w:rPr>
      </w:pPr>
      <w:r>
        <w:rPr>
          <w:rFonts w:ascii="Arial" w:hAnsi="Arial"/>
          <w:sz w:val="24"/>
          <w:szCs w:val="24"/>
        </w:rPr>
        <w:t>- Омогућавају ученицима да дају предлоге и планирају активности у одељењу;</w:t>
      </w:r>
    </w:p>
    <w:p>
      <w:pPr>
        <w:pStyle w:val="LO-normal1"/>
        <w:rPr>
          <w:rFonts w:ascii="Arial" w:hAnsi="Arial"/>
        </w:rPr>
      </w:pPr>
      <w:r>
        <w:rPr>
          <w:rFonts w:ascii="Arial" w:hAnsi="Arial"/>
          <w:sz w:val="24"/>
          <w:szCs w:val="24"/>
        </w:rPr>
        <w:t>- Доприносе побољшању успеха ученика;</w:t>
      </w:r>
    </w:p>
    <w:p>
      <w:pPr>
        <w:pStyle w:val="LO-normal1"/>
        <w:rPr>
          <w:rFonts w:ascii="Arial" w:hAnsi="Arial"/>
        </w:rPr>
      </w:pPr>
      <w:r>
        <w:rPr>
          <w:rFonts w:ascii="Arial" w:hAnsi="Arial"/>
          <w:sz w:val="24"/>
          <w:szCs w:val="24"/>
        </w:rPr>
        <w:t>- Утичу на понашање ученика у учионици, и осталом школском простору и ван школе;</w:t>
      </w:r>
    </w:p>
    <w:p>
      <w:pPr>
        <w:pStyle w:val="LO-normal1"/>
        <w:rPr>
          <w:rFonts w:ascii="Arial" w:hAnsi="Arial"/>
        </w:rPr>
      </w:pPr>
      <w:r>
        <w:rPr>
          <w:rFonts w:ascii="Arial" w:hAnsi="Arial"/>
          <w:sz w:val="24"/>
          <w:szCs w:val="24"/>
        </w:rPr>
        <w:t>- Процењују се достигнућа   и прослављају успеси одељења;</w:t>
      </w:r>
    </w:p>
    <w:p>
      <w:pPr>
        <w:pStyle w:val="LO-normal1"/>
        <w:rPr>
          <w:rFonts w:ascii="Arial" w:hAnsi="Arial"/>
        </w:rPr>
      </w:pPr>
      <w:r>
        <w:rPr>
          <w:rFonts w:ascii="Arial" w:hAnsi="Arial"/>
          <w:sz w:val="24"/>
          <w:szCs w:val="24"/>
        </w:rPr>
        <w:t xml:space="preserve">- Пружају прилику за уживање у друштву других кроз дружење и организовање </w:t>
      </w:r>
    </w:p>
    <w:p>
      <w:pPr>
        <w:pStyle w:val="LO-normal1"/>
        <w:rPr>
          <w:rFonts w:ascii="Arial" w:hAnsi="Arial"/>
        </w:rPr>
      </w:pPr>
      <w:r>
        <w:rPr>
          <w:rFonts w:ascii="Arial" w:hAnsi="Arial"/>
          <w:sz w:val="24"/>
          <w:szCs w:val="24"/>
        </w:rPr>
        <w:t xml:space="preserve">маногих забавних активности. </w:t>
      </w:r>
    </w:p>
    <w:p>
      <w:pPr>
        <w:pStyle w:val="LO-normal1"/>
        <w:rPr>
          <w:rFonts w:ascii="Arial" w:hAnsi="Arial"/>
        </w:rPr>
      </w:pPr>
      <w:r>
        <w:rPr>
          <w:rFonts w:ascii="Arial" w:hAnsi="Arial"/>
          <w:sz w:val="24"/>
          <w:szCs w:val="24"/>
        </w:rPr>
        <w:t>Одељењске састанке воде ученици, а наставник има улогу секретара.О реализованом часу наставник у својој документацији води  евиденцију рада на часу.</w:t>
      </w:r>
    </w:p>
    <w:p>
      <w:pPr>
        <w:pStyle w:val="LO-normal1"/>
        <w:rPr>
          <w:rFonts w:ascii="Arial" w:hAnsi="Arial"/>
        </w:rPr>
      </w:pPr>
      <w:r>
        <w:rPr>
          <w:rFonts w:ascii="Arial" w:hAnsi="Arial"/>
          <w:b/>
          <w:i/>
          <w:sz w:val="24"/>
          <w:szCs w:val="24"/>
        </w:rPr>
        <w:t>Оријентациони програм рада одељењских заједница:</w:t>
      </w:r>
    </w:p>
    <w:p>
      <w:pPr>
        <w:pStyle w:val="LO-normal1"/>
        <w:rPr>
          <w:rFonts w:ascii="Arial" w:hAnsi="Arial"/>
        </w:rPr>
      </w:pPr>
      <w:r>
        <w:rPr>
          <w:rFonts w:ascii="Arial" w:hAnsi="Arial"/>
          <w:sz w:val="24"/>
          <w:szCs w:val="24"/>
        </w:rPr>
        <w:t>У овом поглављу је дат оријентациони преглед тема које се могуреализовати на часовима одељењских заједница у току школске године:</w:t>
      </w:r>
    </w:p>
    <w:p>
      <w:pPr>
        <w:pStyle w:val="LO-normal1"/>
        <w:rPr>
          <w:rFonts w:ascii="Arial" w:hAnsi="Arial"/>
        </w:rPr>
      </w:pPr>
      <w:r>
        <w:rPr>
          <w:rFonts w:ascii="Arial" w:hAnsi="Arial"/>
          <w:sz w:val="24"/>
          <w:szCs w:val="24"/>
        </w:rPr>
        <w:t>1.  Кодекс ученичког понашања;</w:t>
      </w:r>
    </w:p>
    <w:p>
      <w:pPr>
        <w:pStyle w:val="LO-normal1"/>
        <w:rPr>
          <w:rFonts w:ascii="Arial" w:hAnsi="Arial"/>
        </w:rPr>
      </w:pPr>
      <w:r>
        <w:rPr>
          <w:rFonts w:ascii="Arial" w:hAnsi="Arial"/>
          <w:sz w:val="24"/>
          <w:szCs w:val="24"/>
        </w:rPr>
        <w:t>2. Успех и дисциплина у одељењу за сваки класификациони период и на крају године;</w:t>
      </w:r>
    </w:p>
    <w:p>
      <w:pPr>
        <w:pStyle w:val="LO-normal1"/>
        <w:rPr>
          <w:rFonts w:ascii="Arial" w:hAnsi="Arial"/>
        </w:rPr>
      </w:pPr>
      <w:r>
        <w:rPr>
          <w:rFonts w:ascii="Arial" w:hAnsi="Arial"/>
          <w:sz w:val="24"/>
          <w:szCs w:val="24"/>
        </w:rPr>
        <w:t>3.  Неговање еколошких навика код ученика: организовање еколошких акција у</w:t>
      </w:r>
    </w:p>
    <w:p>
      <w:pPr>
        <w:pStyle w:val="LO-normal1"/>
        <w:rPr>
          <w:rFonts w:ascii="Arial" w:hAnsi="Arial"/>
        </w:rPr>
      </w:pPr>
      <w:r>
        <w:rPr>
          <w:rFonts w:ascii="Arial" w:hAnsi="Arial"/>
          <w:sz w:val="24"/>
          <w:szCs w:val="24"/>
        </w:rPr>
        <w:t>школи и ван школе;</w:t>
      </w:r>
    </w:p>
    <w:p>
      <w:pPr>
        <w:pStyle w:val="LO-normal1"/>
        <w:rPr>
          <w:rFonts w:ascii="Arial" w:hAnsi="Arial"/>
        </w:rPr>
      </w:pPr>
      <w:r>
        <w:rPr>
          <w:rFonts w:ascii="Arial" w:hAnsi="Arial"/>
          <w:sz w:val="24"/>
          <w:szCs w:val="24"/>
        </w:rPr>
        <w:t>4. Културно-забавни  живот ученика у одељењу: одељењске свечаности, посете филмским и позоришним представама, изложбама и сл.;</w:t>
      </w:r>
    </w:p>
    <w:p>
      <w:pPr>
        <w:pStyle w:val="LO-normal1"/>
        <w:rPr>
          <w:rFonts w:ascii="Arial" w:hAnsi="Arial"/>
        </w:rPr>
      </w:pPr>
      <w:r>
        <w:rPr>
          <w:rFonts w:ascii="Arial" w:hAnsi="Arial"/>
          <w:sz w:val="24"/>
          <w:szCs w:val="24"/>
        </w:rPr>
        <w:t>5. Исхрана ученика и коришћење услуга школске кухиње;</w:t>
      </w:r>
    </w:p>
    <w:p>
      <w:pPr>
        <w:pStyle w:val="LO-normal1"/>
        <w:rPr>
          <w:rFonts w:ascii="Arial" w:hAnsi="Arial"/>
        </w:rPr>
      </w:pPr>
      <w:r>
        <w:rPr>
          <w:rFonts w:ascii="Arial" w:hAnsi="Arial"/>
          <w:sz w:val="24"/>
          <w:szCs w:val="24"/>
        </w:rPr>
        <w:t>6. Реализација програма  здравствене заштите и здравственог васпитања ученика;</w:t>
      </w:r>
    </w:p>
    <w:p>
      <w:pPr>
        <w:pStyle w:val="LO-normal1"/>
        <w:rPr>
          <w:rFonts w:ascii="Arial" w:hAnsi="Arial"/>
        </w:rPr>
      </w:pPr>
      <w:r>
        <w:rPr>
          <w:rFonts w:ascii="Arial" w:hAnsi="Arial"/>
          <w:sz w:val="24"/>
          <w:szCs w:val="24"/>
        </w:rPr>
        <w:t>7. Девијантне појаве у одељењу и рад на њиховом отклањању;</w:t>
      </w:r>
    </w:p>
    <w:p>
      <w:pPr>
        <w:pStyle w:val="LO-normal1"/>
        <w:rPr>
          <w:rFonts w:ascii="Arial" w:hAnsi="Arial"/>
        </w:rPr>
      </w:pPr>
      <w:r>
        <w:rPr>
          <w:rFonts w:ascii="Arial" w:hAnsi="Arial"/>
          <w:sz w:val="24"/>
          <w:szCs w:val="24"/>
        </w:rPr>
        <w:t>8. Ризично понашање ученика у одељењу и превенција;</w:t>
      </w:r>
    </w:p>
    <w:p>
      <w:pPr>
        <w:pStyle w:val="LO-normal1"/>
        <w:rPr>
          <w:rFonts w:ascii="Arial" w:hAnsi="Arial"/>
        </w:rPr>
      </w:pPr>
      <w:r>
        <w:rPr>
          <w:rFonts w:ascii="Arial" w:hAnsi="Arial"/>
          <w:sz w:val="24"/>
          <w:szCs w:val="24"/>
        </w:rPr>
        <w:t>9. Анализа успешности реализације свих видова наставе (обавезне, изборне и факултативних облика активности);</w:t>
      </w:r>
    </w:p>
    <w:p>
      <w:pPr>
        <w:pStyle w:val="LO-normal1"/>
        <w:rPr>
          <w:rFonts w:ascii="Arial" w:hAnsi="Arial"/>
        </w:rPr>
      </w:pPr>
      <w:r>
        <w:rPr>
          <w:rFonts w:ascii="Arial" w:hAnsi="Arial"/>
          <w:sz w:val="24"/>
          <w:szCs w:val="24"/>
        </w:rPr>
        <w:t>10. Однос наставник-ученик-родитељ;</w:t>
      </w:r>
    </w:p>
    <w:p>
      <w:pPr>
        <w:pStyle w:val="LO-normal1"/>
        <w:rPr>
          <w:rFonts w:ascii="Arial" w:hAnsi="Arial"/>
        </w:rPr>
      </w:pPr>
      <w:r>
        <w:rPr>
          <w:rFonts w:ascii="Arial" w:hAnsi="Arial"/>
          <w:sz w:val="24"/>
          <w:szCs w:val="24"/>
        </w:rPr>
        <w:t xml:space="preserve">11. Проблеми нередовног похађања наставе - изостајање са наставе;   </w:t>
      </w:r>
    </w:p>
    <w:p>
      <w:pPr>
        <w:pStyle w:val="LO-normal1"/>
        <w:rPr>
          <w:rFonts w:ascii="Arial" w:hAnsi="Arial"/>
        </w:rPr>
      </w:pPr>
      <w:r>
        <w:rPr>
          <w:rFonts w:ascii="Arial" w:hAnsi="Arial"/>
          <w:sz w:val="24"/>
          <w:szCs w:val="24"/>
        </w:rPr>
        <w:t>12. Такмичења у  одељењу и међуодељењска такмичења;</w:t>
      </w:r>
    </w:p>
    <w:p>
      <w:pPr>
        <w:pStyle w:val="LO-normal1"/>
        <w:rPr>
          <w:rFonts w:ascii="Arial" w:hAnsi="Arial"/>
        </w:rPr>
      </w:pPr>
      <w:r>
        <w:rPr>
          <w:rFonts w:ascii="Arial" w:hAnsi="Arial"/>
          <w:sz w:val="24"/>
          <w:szCs w:val="24"/>
        </w:rPr>
        <w:t>13. Другарство као основ позитивног развоја личности;</w:t>
      </w:r>
    </w:p>
    <w:p>
      <w:pPr>
        <w:pStyle w:val="LO-normal1"/>
        <w:rPr>
          <w:rFonts w:ascii="Arial" w:hAnsi="Arial"/>
        </w:rPr>
      </w:pPr>
      <w:r>
        <w:rPr>
          <w:rFonts w:ascii="Arial" w:hAnsi="Arial"/>
          <w:sz w:val="24"/>
          <w:szCs w:val="24"/>
        </w:rPr>
        <w:t>14.Школске екскурзије, излети, настава у природи  – предлагање програма и          припрема за реализацију екскурзија;</w:t>
      </w:r>
    </w:p>
    <w:p>
      <w:pPr>
        <w:pStyle w:val="LO-normal1"/>
        <w:rPr>
          <w:rFonts w:ascii="Arial" w:hAnsi="Arial"/>
        </w:rPr>
      </w:pPr>
      <w:r>
        <w:rPr>
          <w:rFonts w:ascii="Arial" w:hAnsi="Arial"/>
          <w:sz w:val="24"/>
          <w:szCs w:val="24"/>
        </w:rPr>
        <w:t>15. Реализација програма професионалне оријентације ученика;</w:t>
      </w:r>
    </w:p>
    <w:p>
      <w:pPr>
        <w:pStyle w:val="LO-normal1"/>
        <w:rPr>
          <w:rFonts w:ascii="Arial" w:hAnsi="Arial"/>
        </w:rPr>
      </w:pPr>
      <w:r>
        <w:rPr>
          <w:rFonts w:ascii="Arial" w:hAnsi="Arial"/>
          <w:sz w:val="24"/>
          <w:szCs w:val="24"/>
        </w:rPr>
        <w:t>16. Реализује и друге садржаје од интереса за одељењску заједницу.</w:t>
      </w:r>
    </w:p>
    <w:p>
      <w:pPr>
        <w:pStyle w:val="LO-normal1"/>
        <w:rPr>
          <w:rFonts w:ascii="Arial" w:hAnsi="Arial"/>
        </w:rPr>
      </w:pPr>
      <w:r>
        <w:rPr>
          <w:rFonts w:ascii="Arial" w:hAnsi="Arial"/>
          <w:sz w:val="24"/>
          <w:szCs w:val="24"/>
        </w:rPr>
        <w:t>У факултативном делу школског програма дати су програми рада одељењских заједница I  - VIII  разреда. Користећи предложене теме разредни старешина са одељењском заједницом  праве програм рада за месечни период. Садржај програмасе реализује са 36 часова на годишњем нивоу од I – VII разреда и са 34 часа у VIII разреду.</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 xml:space="preserve">8.2. </w:t>
      </w:r>
      <w:r>
        <w:rPr>
          <w:rFonts w:ascii="Arial" w:hAnsi="Arial"/>
          <w:b/>
          <w:sz w:val="24"/>
          <w:szCs w:val="24"/>
          <w:u w:val="single"/>
        </w:rPr>
        <w:t>УЧЕНИЧКИ ПАРЛАМЕНТ</w:t>
      </w:r>
    </w:p>
    <w:p>
      <w:pPr>
        <w:pStyle w:val="LO-normal1"/>
        <w:rPr>
          <w:rFonts w:ascii="Arial" w:hAnsi="Arial"/>
        </w:rPr>
      </w:pPr>
      <w:r>
        <w:rPr>
          <w:rFonts w:ascii="Arial" w:hAnsi="Arial"/>
          <w:sz w:val="24"/>
          <w:szCs w:val="24"/>
        </w:rPr>
        <w:tab/>
        <w:t>У школи ће сe на почетку школске године организовати ученички парламент. Парламент чине по два представника из сваког одељења VII  и VIII  разреда и има укупно 1</w:t>
      </w:r>
      <w:r>
        <w:rPr>
          <w:rFonts w:ascii="Arial" w:hAnsi="Arial"/>
          <w:sz w:val="24"/>
          <w:szCs w:val="24"/>
          <w:lang w:val="sr-RS"/>
        </w:rPr>
        <w:t>6</w:t>
      </w:r>
      <w:r>
        <w:rPr>
          <w:rFonts w:ascii="Arial" w:hAnsi="Arial"/>
          <w:sz w:val="24"/>
          <w:szCs w:val="24"/>
        </w:rPr>
        <w:t xml:space="preserve"> чланова. Чланове парламента бирају ученици одељењских заједница. Седницама председава председник парламента, кога бирају чланови парламента.  Седнице парламента се одржавају по потреби, а најмање 2 пута у току једног полугодишта. У припреми седница и организацији рада стручну помоћ пружају му  стручна служба (педагог и социјални радник) и помоћник директора школе. </w:t>
      </w:r>
      <w:r>
        <w:rPr>
          <w:rFonts w:ascii="Arial" w:hAnsi="Arial"/>
          <w:b/>
          <w:sz w:val="24"/>
          <w:szCs w:val="24"/>
        </w:rPr>
        <w:t xml:space="preserve">Кординатор испред </w:t>
      </w:r>
      <w:r>
        <w:rPr>
          <w:rFonts w:ascii="Arial" w:hAnsi="Arial"/>
          <w:b/>
          <w:sz w:val="24"/>
          <w:szCs w:val="24"/>
          <w:lang w:val="sr-RS"/>
        </w:rPr>
        <w:t>Н</w:t>
      </w:r>
      <w:r>
        <w:rPr>
          <w:rFonts w:ascii="Arial" w:hAnsi="Arial"/>
          <w:b/>
          <w:sz w:val="24"/>
          <w:szCs w:val="24"/>
        </w:rPr>
        <w:t xml:space="preserve">аставничког већа задужен за рад Парламента је наставница </w:t>
      </w:r>
      <w:r>
        <w:rPr>
          <w:rFonts w:ascii="Arial" w:hAnsi="Arial"/>
          <w:b/>
          <w:sz w:val="24"/>
          <w:szCs w:val="24"/>
          <w:lang w:val="sr-RS"/>
        </w:rPr>
        <w:t>Јована Симић.</w:t>
      </w:r>
    </w:p>
    <w:p>
      <w:pPr>
        <w:pStyle w:val="LO-normal1"/>
        <w:rPr>
          <w:rFonts w:ascii="Arial" w:hAnsi="Arial"/>
        </w:rPr>
      </w:pPr>
      <w:r>
        <w:rPr>
          <w:rFonts w:ascii="Arial" w:hAnsi="Arial"/>
          <w:sz w:val="24"/>
          <w:szCs w:val="24"/>
        </w:rPr>
        <w:t xml:space="preserve">Ученички парламент доноси програм рада  и исти је саставни део годишњег плана рада школе. </w:t>
      </w:r>
    </w:p>
    <w:p>
      <w:pPr>
        <w:pStyle w:val="LO-normal1"/>
        <w:rPr>
          <w:rFonts w:ascii="Arial" w:hAnsi="Arial"/>
        </w:rPr>
      </w:pPr>
      <w:r>
        <w:rPr>
          <w:rFonts w:ascii="Arial" w:hAnsi="Arial"/>
          <w:b/>
          <w:sz w:val="24"/>
          <w:szCs w:val="24"/>
        </w:rPr>
        <w:t xml:space="preserve">Предлог програма рада Парламента: </w:t>
      </w:r>
    </w:p>
    <w:p>
      <w:pPr>
        <w:pStyle w:val="LO-normal1"/>
        <w:spacing w:lineRule="auto" w:line="240"/>
        <w:rPr>
          <w:rFonts w:ascii="Arial" w:hAnsi="Arial"/>
        </w:rPr>
      </w:pPr>
      <w:r>
        <w:rPr>
          <w:rFonts w:ascii="Arial" w:hAnsi="Arial"/>
          <w:sz w:val="24"/>
          <w:szCs w:val="24"/>
        </w:rPr>
        <w:t>- Избор председника парламента</w:t>
      </w:r>
    </w:p>
    <w:p>
      <w:pPr>
        <w:pStyle w:val="LO-normal1"/>
        <w:spacing w:lineRule="auto" w:line="240"/>
        <w:rPr>
          <w:rFonts w:ascii="Arial" w:hAnsi="Arial"/>
        </w:rPr>
      </w:pPr>
      <w:r>
        <w:rPr>
          <w:rFonts w:ascii="Arial" w:hAnsi="Arial"/>
          <w:sz w:val="24"/>
          <w:szCs w:val="24"/>
        </w:rPr>
        <w:t>- Разматрање и  и усвајање годишњи програм рада парламента</w:t>
      </w:r>
    </w:p>
    <w:p>
      <w:pPr>
        <w:pStyle w:val="LO-normal1"/>
        <w:spacing w:lineRule="auto" w:line="240"/>
        <w:rPr>
          <w:rFonts w:ascii="Arial" w:hAnsi="Arial"/>
        </w:rPr>
      </w:pPr>
      <w:r>
        <w:rPr>
          <w:rFonts w:ascii="Arial" w:hAnsi="Arial"/>
          <w:sz w:val="24"/>
          <w:szCs w:val="24"/>
        </w:rPr>
        <w:t>- Давање  мишљења и предлогеа стручним органима школе , школском одбору</w:t>
      </w:r>
    </w:p>
    <w:p>
      <w:pPr>
        <w:pStyle w:val="LO-normal1"/>
        <w:spacing w:lineRule="auto" w:line="240"/>
        <w:rPr>
          <w:rFonts w:ascii="Arial" w:hAnsi="Arial"/>
        </w:rPr>
      </w:pPr>
      <w:r>
        <w:rPr>
          <w:rFonts w:ascii="Arial" w:hAnsi="Arial"/>
          <w:sz w:val="24"/>
          <w:szCs w:val="24"/>
        </w:rPr>
        <w:t>директору школе и савету родитеља о:</w:t>
      </w:r>
    </w:p>
    <w:p>
      <w:pPr>
        <w:pStyle w:val="LO-normal1"/>
        <w:spacing w:lineRule="auto" w:line="240"/>
        <w:rPr>
          <w:rFonts w:ascii="Arial" w:hAnsi="Arial"/>
        </w:rPr>
      </w:pPr>
      <w:r>
        <w:rPr>
          <w:rFonts w:ascii="Arial" w:hAnsi="Arial"/>
          <w:sz w:val="24"/>
          <w:szCs w:val="24"/>
        </w:rPr>
        <w:t>- Годишњем плану рада школе;</w:t>
      </w:r>
    </w:p>
    <w:p>
      <w:pPr>
        <w:pStyle w:val="LO-normal1"/>
        <w:spacing w:lineRule="auto" w:line="240"/>
        <w:rPr>
          <w:rFonts w:ascii="Arial" w:hAnsi="Arial"/>
        </w:rPr>
      </w:pPr>
      <w:r>
        <w:rPr>
          <w:rFonts w:ascii="Arial" w:hAnsi="Arial"/>
          <w:sz w:val="24"/>
          <w:szCs w:val="24"/>
        </w:rPr>
        <w:t xml:space="preserve">- Правилима понашања ученика и радника школе, </w:t>
      </w:r>
    </w:p>
    <w:p>
      <w:pPr>
        <w:pStyle w:val="LO-normal1"/>
        <w:spacing w:lineRule="auto" w:line="240"/>
        <w:rPr>
          <w:rFonts w:ascii="Arial" w:hAnsi="Arial"/>
        </w:rPr>
      </w:pPr>
      <w:r>
        <w:rPr>
          <w:rFonts w:ascii="Arial" w:hAnsi="Arial"/>
          <w:sz w:val="24"/>
          <w:szCs w:val="24"/>
        </w:rPr>
        <w:t>- Мерама безбедности ученика;</w:t>
      </w:r>
    </w:p>
    <w:p>
      <w:pPr>
        <w:pStyle w:val="LO-normal1"/>
        <w:spacing w:lineRule="auto" w:line="240"/>
        <w:rPr>
          <w:rFonts w:ascii="Arial" w:hAnsi="Arial"/>
        </w:rPr>
      </w:pPr>
      <w:r>
        <w:rPr>
          <w:rFonts w:ascii="Arial" w:hAnsi="Arial"/>
          <w:sz w:val="24"/>
          <w:szCs w:val="24"/>
        </w:rPr>
        <w:t>- Школском развојном плану;</w:t>
      </w:r>
    </w:p>
    <w:p>
      <w:pPr>
        <w:pStyle w:val="LO-normal1"/>
        <w:spacing w:lineRule="auto" w:line="240"/>
        <w:rPr>
          <w:rFonts w:ascii="Arial" w:hAnsi="Arial"/>
        </w:rPr>
      </w:pPr>
      <w:r>
        <w:rPr>
          <w:rFonts w:ascii="Arial" w:hAnsi="Arial"/>
          <w:sz w:val="24"/>
          <w:szCs w:val="24"/>
        </w:rPr>
        <w:t>- Школском  програму;</w:t>
      </w:r>
    </w:p>
    <w:p>
      <w:pPr>
        <w:pStyle w:val="LO-normal1"/>
        <w:spacing w:lineRule="auto" w:line="240"/>
        <w:rPr>
          <w:rFonts w:ascii="Arial" w:hAnsi="Arial"/>
        </w:rPr>
      </w:pPr>
      <w:r>
        <w:rPr>
          <w:rFonts w:ascii="Arial" w:hAnsi="Arial"/>
          <w:sz w:val="24"/>
          <w:szCs w:val="24"/>
        </w:rPr>
        <w:t>- Начину уређивања школског простора организовањем радних акција;</w:t>
      </w:r>
    </w:p>
    <w:p>
      <w:pPr>
        <w:pStyle w:val="LO-normal1"/>
        <w:spacing w:lineRule="auto" w:line="240"/>
        <w:rPr>
          <w:rFonts w:ascii="Arial" w:hAnsi="Arial"/>
        </w:rPr>
      </w:pPr>
      <w:r>
        <w:rPr>
          <w:rFonts w:ascii="Arial" w:hAnsi="Arial"/>
          <w:sz w:val="24"/>
          <w:szCs w:val="24"/>
        </w:rPr>
        <w:t>- Избору уџбеника;</w:t>
      </w:r>
    </w:p>
    <w:p>
      <w:pPr>
        <w:pStyle w:val="LO-normal1"/>
        <w:spacing w:lineRule="auto" w:line="240"/>
        <w:rPr>
          <w:rFonts w:ascii="Arial" w:hAnsi="Arial"/>
        </w:rPr>
      </w:pPr>
      <w:r>
        <w:rPr>
          <w:rFonts w:ascii="Arial" w:hAnsi="Arial"/>
          <w:sz w:val="24"/>
          <w:szCs w:val="24"/>
        </w:rPr>
        <w:t>- Слободним и ванаставним активностима;</w:t>
      </w:r>
    </w:p>
    <w:p>
      <w:pPr>
        <w:pStyle w:val="LO-normal1"/>
        <w:spacing w:lineRule="auto" w:line="240"/>
        <w:rPr>
          <w:rFonts w:ascii="Arial" w:hAnsi="Arial"/>
        </w:rPr>
      </w:pPr>
      <w:r>
        <w:rPr>
          <w:rFonts w:ascii="Arial" w:hAnsi="Arial"/>
          <w:sz w:val="24"/>
          <w:szCs w:val="24"/>
        </w:rPr>
        <w:t>- Учешћу на спортским и и другим такмичењима које организује школа</w:t>
      </w:r>
    </w:p>
    <w:p>
      <w:pPr>
        <w:pStyle w:val="LO-normal1"/>
        <w:spacing w:lineRule="auto" w:line="240"/>
        <w:rPr>
          <w:rFonts w:ascii="Arial" w:hAnsi="Arial"/>
        </w:rPr>
      </w:pPr>
      <w:r>
        <w:rPr>
          <w:rFonts w:ascii="Arial" w:hAnsi="Arial"/>
          <w:sz w:val="24"/>
          <w:szCs w:val="24"/>
        </w:rPr>
        <w:t>или министарство просвете и науке;</w:t>
      </w:r>
    </w:p>
    <w:p>
      <w:pPr>
        <w:pStyle w:val="LO-normal1"/>
        <w:spacing w:lineRule="auto" w:line="240"/>
        <w:rPr>
          <w:rFonts w:ascii="Arial" w:hAnsi="Arial"/>
        </w:rPr>
      </w:pPr>
      <w:r>
        <w:rPr>
          <w:rFonts w:ascii="Arial" w:hAnsi="Arial"/>
          <w:sz w:val="24"/>
          <w:szCs w:val="24"/>
        </w:rPr>
        <w:t xml:space="preserve">- Организацији свих манифестација ученика у школи и ван ње. </w:t>
      </w:r>
    </w:p>
    <w:p>
      <w:pPr>
        <w:pStyle w:val="LO-normal1"/>
        <w:spacing w:lineRule="auto" w:line="240"/>
        <w:rPr>
          <w:rFonts w:ascii="Arial" w:hAnsi="Arial"/>
        </w:rPr>
      </w:pPr>
      <w:r>
        <w:rPr>
          <w:rFonts w:ascii="Arial" w:hAnsi="Arial"/>
          <w:sz w:val="24"/>
          <w:szCs w:val="24"/>
        </w:rPr>
        <w:t xml:space="preserve">Поред наведених питања ученички парламент ће разматрати  и давати  </w:t>
      </w:r>
    </w:p>
    <w:p>
      <w:pPr>
        <w:pStyle w:val="LO-normal1"/>
        <w:spacing w:lineRule="auto" w:line="240"/>
        <w:rPr>
          <w:rFonts w:ascii="Arial" w:hAnsi="Arial"/>
        </w:rPr>
      </w:pPr>
      <w:r>
        <w:rPr>
          <w:rFonts w:ascii="Arial" w:hAnsi="Arial"/>
          <w:sz w:val="24"/>
          <w:szCs w:val="24"/>
        </w:rPr>
        <w:t>мишљење о:</w:t>
      </w:r>
    </w:p>
    <w:p>
      <w:pPr>
        <w:pStyle w:val="LO-normal1"/>
        <w:spacing w:lineRule="auto" w:line="240"/>
        <w:rPr>
          <w:rFonts w:ascii="Arial" w:hAnsi="Arial"/>
        </w:rPr>
      </w:pPr>
      <w:r>
        <w:rPr>
          <w:rFonts w:ascii="Arial" w:hAnsi="Arial"/>
          <w:sz w:val="24"/>
          <w:szCs w:val="24"/>
        </w:rPr>
        <w:t xml:space="preserve">- Организацији  културно - забавних садржаја у школи: позоришне  и филмске </w:t>
      </w:r>
    </w:p>
    <w:p>
      <w:pPr>
        <w:pStyle w:val="LO-normal1"/>
        <w:spacing w:lineRule="auto" w:line="240"/>
        <w:rPr>
          <w:rFonts w:ascii="Arial" w:hAnsi="Arial"/>
        </w:rPr>
      </w:pPr>
      <w:r>
        <w:rPr>
          <w:rFonts w:ascii="Arial" w:hAnsi="Arial"/>
          <w:sz w:val="24"/>
          <w:szCs w:val="24"/>
        </w:rPr>
        <w:t xml:space="preserve">представе, игранке, књижевни сусрети , трибине и  изложбе ученичких радова;  </w:t>
      </w:r>
    </w:p>
    <w:p>
      <w:pPr>
        <w:pStyle w:val="LO-normal1"/>
        <w:spacing w:lineRule="auto" w:line="240"/>
        <w:rPr>
          <w:rFonts w:ascii="Arial" w:hAnsi="Arial"/>
        </w:rPr>
      </w:pPr>
      <w:r>
        <w:rPr>
          <w:rFonts w:ascii="Arial" w:hAnsi="Arial"/>
          <w:sz w:val="24"/>
          <w:szCs w:val="24"/>
        </w:rPr>
        <w:t>-  Организацији и реализацији наставних екскурзија ученика;</w:t>
      </w:r>
    </w:p>
    <w:p>
      <w:pPr>
        <w:pStyle w:val="LO-normal1"/>
        <w:spacing w:lineRule="auto" w:line="240"/>
        <w:rPr>
          <w:rFonts w:ascii="Arial" w:hAnsi="Arial"/>
        </w:rPr>
      </w:pPr>
      <w:r>
        <w:rPr>
          <w:rFonts w:ascii="Arial" w:hAnsi="Arial"/>
          <w:sz w:val="24"/>
          <w:szCs w:val="24"/>
        </w:rPr>
        <w:t xml:space="preserve">-  Организацији свечаности поводом  завршетка  осмогодишњег  школовања  </w:t>
      </w:r>
    </w:p>
    <w:p>
      <w:pPr>
        <w:pStyle w:val="LO-normal1"/>
        <w:spacing w:lineRule="auto" w:line="240"/>
        <w:rPr>
          <w:rFonts w:ascii="Arial" w:hAnsi="Arial"/>
        </w:rPr>
      </w:pPr>
      <w:r>
        <w:rPr>
          <w:rFonts w:ascii="Arial" w:hAnsi="Arial"/>
          <w:sz w:val="24"/>
          <w:szCs w:val="24"/>
        </w:rPr>
        <w:t>ученика  осмог разред;</w:t>
      </w:r>
    </w:p>
    <w:p>
      <w:pPr>
        <w:pStyle w:val="LO-normal1"/>
        <w:spacing w:lineRule="auto" w:line="240"/>
        <w:rPr>
          <w:rFonts w:ascii="Arial" w:hAnsi="Arial"/>
        </w:rPr>
      </w:pPr>
      <w:r>
        <w:rPr>
          <w:rFonts w:ascii="Arial" w:hAnsi="Arial"/>
          <w:sz w:val="24"/>
          <w:szCs w:val="24"/>
        </w:rPr>
        <w:t xml:space="preserve">- Разматра односе и сарадњу ученика и  наставника и стручних сарадника и </w:t>
      </w:r>
    </w:p>
    <w:p>
      <w:pPr>
        <w:pStyle w:val="LO-normal1"/>
        <w:spacing w:lineRule="auto" w:line="240"/>
        <w:rPr>
          <w:rFonts w:ascii="Arial" w:hAnsi="Arial"/>
        </w:rPr>
      </w:pPr>
      <w:r>
        <w:rPr>
          <w:rFonts w:ascii="Arial" w:hAnsi="Arial"/>
          <w:sz w:val="24"/>
          <w:szCs w:val="24"/>
        </w:rPr>
        <w:t>атмосфере у школи;</w:t>
      </w:r>
    </w:p>
    <w:p>
      <w:pPr>
        <w:pStyle w:val="LO-normal1"/>
        <w:spacing w:lineRule="auto" w:line="240"/>
        <w:rPr>
          <w:rFonts w:ascii="Arial" w:hAnsi="Arial"/>
        </w:rPr>
      </w:pPr>
      <w:r>
        <w:rPr>
          <w:rFonts w:ascii="Arial" w:hAnsi="Arial"/>
          <w:sz w:val="24"/>
          <w:szCs w:val="24"/>
        </w:rPr>
        <w:t xml:space="preserve">- Бира два представника ученика који учествују у раду проширеног сазива Школског одбора и чланова стручног актива за развојно планирање; </w:t>
      </w:r>
    </w:p>
    <w:p>
      <w:pPr>
        <w:pStyle w:val="LO-normal1"/>
        <w:spacing w:lineRule="auto" w:line="240"/>
        <w:rPr>
          <w:rFonts w:ascii="Arial" w:hAnsi="Arial"/>
        </w:rPr>
      </w:pPr>
      <w:r>
        <w:rPr>
          <w:rFonts w:ascii="Arial" w:hAnsi="Arial"/>
          <w:sz w:val="24"/>
          <w:szCs w:val="24"/>
        </w:rPr>
        <w:t xml:space="preserve">- Разматра извештаје својих представника у органу управљања </w:t>
      </w:r>
    </w:p>
    <w:p>
      <w:pPr>
        <w:pStyle w:val="LO-normal1"/>
        <w:spacing w:lineRule="auto" w:line="240"/>
        <w:rPr>
          <w:rFonts w:ascii="Arial" w:hAnsi="Arial"/>
        </w:rPr>
      </w:pPr>
      <w:r>
        <w:rPr>
          <w:rFonts w:ascii="Arial" w:hAnsi="Arial"/>
          <w:sz w:val="24"/>
          <w:szCs w:val="24"/>
        </w:rPr>
        <w:t>и стручним органима школе;</w:t>
      </w:r>
    </w:p>
    <w:p>
      <w:pPr>
        <w:pStyle w:val="LO-normal1"/>
        <w:spacing w:lineRule="auto" w:line="240"/>
        <w:rPr>
          <w:rFonts w:ascii="Arial" w:hAnsi="Arial"/>
        </w:rPr>
      </w:pPr>
      <w:r>
        <w:rPr>
          <w:rFonts w:ascii="Arial" w:hAnsi="Arial"/>
          <w:sz w:val="24"/>
          <w:szCs w:val="24"/>
        </w:rPr>
        <w:t xml:space="preserve">- Разматра постигнуте резултате ученика са такмчења и о постигнутом успеху у току школске године истом даје мишљењестручним органима школе, </w:t>
      </w:r>
    </w:p>
    <w:p>
      <w:pPr>
        <w:pStyle w:val="LO-normal1"/>
        <w:spacing w:lineRule="auto" w:line="240"/>
        <w:rPr>
          <w:rFonts w:ascii="Arial" w:hAnsi="Arial"/>
        </w:rPr>
      </w:pPr>
      <w:r>
        <w:rPr>
          <w:rFonts w:ascii="Arial" w:hAnsi="Arial"/>
          <w:sz w:val="24"/>
          <w:szCs w:val="24"/>
        </w:rPr>
        <w:t>- Обавештава ученике о свим питањима од посебног значаја  за њихов рад,  школовање и живот у школи.</w:t>
      </w:r>
    </w:p>
    <w:p>
      <w:pPr>
        <w:pStyle w:val="LO-normal1"/>
        <w:spacing w:lineRule="auto" w:line="240"/>
        <w:rPr>
          <w:rFonts w:ascii="Arial" w:hAnsi="Arial"/>
          <w:sz w:val="24"/>
          <w:szCs w:val="24"/>
        </w:rPr>
      </w:pPr>
      <w:r>
        <w:rPr>
          <w:rFonts w:ascii="Arial" w:hAnsi="Arial"/>
          <w:sz w:val="24"/>
          <w:szCs w:val="24"/>
        </w:rPr>
      </w:r>
    </w:p>
    <w:p>
      <w:pPr>
        <w:pStyle w:val="LO-normal1"/>
        <w:spacing w:lineRule="auto" w:line="240"/>
        <w:rPr>
          <w:rFonts w:ascii="Arial" w:hAnsi="Arial"/>
          <w:sz w:val="24"/>
          <w:szCs w:val="24"/>
        </w:rPr>
      </w:pPr>
      <w:r>
        <w:rPr>
          <w:rFonts w:ascii="Arial" w:hAnsi="Arial"/>
          <w:sz w:val="24"/>
          <w:szCs w:val="24"/>
        </w:rPr>
      </w:r>
    </w:p>
    <w:p>
      <w:pPr>
        <w:pStyle w:val="LO-normal1"/>
        <w:spacing w:lineRule="auto" w:line="240"/>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 xml:space="preserve">8.3.  </w:t>
      </w:r>
      <w:r>
        <w:rPr>
          <w:rFonts w:ascii="Arial" w:hAnsi="Arial"/>
          <w:b/>
          <w:sz w:val="24"/>
          <w:szCs w:val="24"/>
          <w:u w:val="single"/>
        </w:rPr>
        <w:t>ДЕЧЈИ САВЕЗ</w:t>
      </w:r>
    </w:p>
    <w:p>
      <w:pPr>
        <w:pStyle w:val="LO-normal1"/>
        <w:rPr>
          <w:rFonts w:ascii="Arial" w:hAnsi="Arial"/>
        </w:rPr>
      </w:pPr>
      <w:r>
        <w:rPr>
          <w:rFonts w:ascii="Arial" w:hAnsi="Arial"/>
          <w:sz w:val="24"/>
          <w:szCs w:val="24"/>
        </w:rPr>
        <w:t>Дечји савез окупља  све ученике од првог до осмог разреда.</w:t>
      </w:r>
    </w:p>
    <w:p>
      <w:pPr>
        <w:pStyle w:val="LO-normal1"/>
        <w:rPr>
          <w:rFonts w:ascii="Arial" w:hAnsi="Arial"/>
        </w:rPr>
      </w:pPr>
      <w:r>
        <w:rPr>
          <w:rFonts w:ascii="Arial" w:hAnsi="Arial"/>
          <w:sz w:val="24"/>
          <w:szCs w:val="24"/>
        </w:rPr>
        <w:t>Садржај рада Дечјег савеза одвија се перманентно током школске године кроз разне видове:  радно-васпитно-образовних , културно- забавних, социјално-хуманитарних и других активности.</w:t>
      </w:r>
    </w:p>
    <w:p>
      <w:pPr>
        <w:pStyle w:val="LO-normal1"/>
        <w:rPr>
          <w:rFonts w:ascii="Arial" w:hAnsi="Arial"/>
        </w:rPr>
      </w:pPr>
      <w:r>
        <w:rPr>
          <w:rFonts w:ascii="Arial" w:hAnsi="Arial"/>
          <w:sz w:val="24"/>
          <w:szCs w:val="24"/>
        </w:rPr>
        <w:t>Дечји савез ће се посебно ангажовати на обележавању Дечје недеље (прва недеља у октобру) организовањем тематских изложби,  квизова знања, посета позоришним или биоскопским представама, цртања  на асфалту, обележавање државних, верских празника и других  садржаја. Програм обележавање Дечје недеље доноси комисија  која је задужена за организацију рада Дечјег савеза у сарадњи са одељењским старешинама и ученичким  парламентом најкасније до 15.септембра и  исти доставити свим одељењским заједницама ученика.Комисија треба током школске године да кординира рад и прати реализацију усвојеног програма.</w:t>
      </w:r>
    </w:p>
    <w:p>
      <w:pPr>
        <w:pStyle w:val="LO-normal1"/>
        <w:jc w:val="center"/>
        <w:rPr>
          <w:rFonts w:ascii="Arial" w:hAnsi="Arial"/>
        </w:rPr>
      </w:pPr>
      <w:r>
        <w:rPr>
          <w:rFonts w:ascii="Arial" w:hAnsi="Arial"/>
          <w:b/>
          <w:sz w:val="28"/>
          <w:szCs w:val="28"/>
        </w:rPr>
        <w:t xml:space="preserve">9.ПРОГРАМ ЗАШТИТЕ ОД ДИСКРИМИНАЦИЈЕ , НАСИЉА, ЗЛОСТАВЉАЊА </w:t>
      </w:r>
      <w:r>
        <w:rPr>
          <w:rFonts w:ascii="Arial" w:hAnsi="Arial"/>
          <w:b/>
          <w:sz w:val="28"/>
          <w:szCs w:val="28"/>
          <w:lang w:val="sr-RS"/>
        </w:rPr>
        <w:t xml:space="preserve">И </w:t>
      </w:r>
      <w:r>
        <w:rPr>
          <w:rFonts w:ascii="Arial" w:hAnsi="Arial"/>
          <w:b/>
          <w:sz w:val="28"/>
          <w:szCs w:val="28"/>
        </w:rPr>
        <w:t>ЗАНЕМАРИВАЊА</w:t>
      </w:r>
    </w:p>
    <w:p>
      <w:pPr>
        <w:pStyle w:val="LO-normal1"/>
        <w:rPr>
          <w:rFonts w:ascii="Arial" w:hAnsi="Arial"/>
          <w:b/>
          <w:sz w:val="20"/>
          <w:szCs w:val="20"/>
        </w:rPr>
      </w:pPr>
      <w:r>
        <w:rPr>
          <w:rFonts w:ascii="Arial" w:hAnsi="Arial"/>
          <w:b/>
          <w:sz w:val="20"/>
          <w:szCs w:val="20"/>
        </w:rPr>
      </w:r>
    </w:p>
    <w:p>
      <w:pPr>
        <w:pStyle w:val="LO-normal1"/>
        <w:rPr>
          <w:rFonts w:ascii="Arial" w:hAnsi="Arial"/>
        </w:rPr>
      </w:pPr>
      <w:r>
        <w:rPr>
          <w:rFonts w:ascii="Arial" w:hAnsi="Arial"/>
          <w:b/>
          <w:sz w:val="24"/>
          <w:szCs w:val="24"/>
        </w:rPr>
        <w:t>УВОДНИ ДЕО – ПОЈАМ И ВРСТЕ НАСИЉА</w:t>
      </w:r>
    </w:p>
    <w:p>
      <w:pPr>
        <w:pStyle w:val="LO-normal1"/>
        <w:rPr>
          <w:rFonts w:ascii="Arial" w:hAnsi="Arial"/>
        </w:rPr>
      </w:pPr>
      <w:r>
        <w:rPr>
          <w:rFonts w:ascii="Arial" w:hAnsi="Arial"/>
          <w:sz w:val="24"/>
          <w:szCs w:val="24"/>
        </w:rPr>
        <w:tab/>
        <w:t>У складу са Конвенцијом о правима детета Уједињених нација и Националним планом акције за заштиту деце, који је усвојила Влада Републике Србије, Министарство просвете, науке</w:t>
      </w:r>
      <w:r>
        <w:rPr>
          <w:rFonts w:ascii="Arial" w:hAnsi="Arial"/>
          <w:sz w:val="24"/>
          <w:szCs w:val="24"/>
          <w:lang w:val="sr-RS"/>
        </w:rPr>
        <w:t xml:space="preserve"> и технолошког развоја </w:t>
      </w:r>
      <w:r>
        <w:rPr>
          <w:rFonts w:ascii="Arial" w:hAnsi="Arial"/>
          <w:sz w:val="24"/>
          <w:szCs w:val="24"/>
        </w:rPr>
        <w:t>донело је Правилник о протоколу поступања у установи у одговору на насиље, злостављање и занемаривање. Правилником о протоколу поступања прописани су садржаји и начини спровођења: превентивних и интервентних активности и мера; начини процене ризика од насиља; начини заштите од насиља, злостављања и занемаривања; праћење ефеката предузетих мера.</w:t>
      </w:r>
    </w:p>
    <w:p>
      <w:pPr>
        <w:pStyle w:val="LO-normal1"/>
        <w:rPr>
          <w:rFonts w:ascii="Arial" w:hAnsi="Arial"/>
        </w:rPr>
      </w:pPr>
      <w:r>
        <w:rPr>
          <w:rFonts w:ascii="Arial" w:hAnsi="Arial"/>
          <w:sz w:val="24"/>
          <w:szCs w:val="24"/>
        </w:rPr>
        <w:t>Забрана насиља, злостављања и занемаривања у школи односи се на ученике, запослене, родитеље и друга лица.</w:t>
      </w:r>
    </w:p>
    <w:p>
      <w:pPr>
        <w:pStyle w:val="LO-normal1"/>
        <w:rPr>
          <w:rFonts w:ascii="Arial" w:hAnsi="Arial"/>
        </w:rPr>
      </w:pPr>
      <w:r>
        <w:rPr>
          <w:rFonts w:ascii="Arial" w:hAnsi="Arial"/>
          <w:sz w:val="24"/>
          <w:szCs w:val="24"/>
        </w:rPr>
        <w:t>Под насиљем, злостављањем и занемаривањем се подразумева сваки облик једном учињеног или поновљеног вербалног или невербалног понашања које има за последицу стварно или потенцијално угрожавање здравља, развоја и достојанства ученика и запосленог у школи.</w:t>
      </w:r>
    </w:p>
    <w:p>
      <w:pPr>
        <w:pStyle w:val="LO-normal1"/>
        <w:rPr>
          <w:rFonts w:ascii="Arial" w:hAnsi="Arial"/>
        </w:rPr>
      </w:pPr>
      <w:r>
        <w:rPr>
          <w:rFonts w:ascii="Arial" w:hAnsi="Arial"/>
          <w:sz w:val="24"/>
          <w:szCs w:val="24"/>
        </w:rPr>
        <w:t>Форме у којима се може испољити насиље у школи су:</w:t>
      </w:r>
    </w:p>
    <w:p>
      <w:pPr>
        <w:pStyle w:val="LO-normal1"/>
        <w:rPr>
          <w:rFonts w:ascii="Arial" w:hAnsi="Arial"/>
        </w:rPr>
      </w:pPr>
      <w:r>
        <w:rPr>
          <w:rFonts w:ascii="Arial" w:hAnsi="Arial"/>
          <w:sz w:val="24"/>
          <w:szCs w:val="24"/>
        </w:rPr>
        <w:t>-</w:t>
      </w:r>
      <w:r>
        <w:rPr>
          <w:rFonts w:ascii="Arial" w:hAnsi="Arial"/>
          <w:b/>
          <w:sz w:val="24"/>
          <w:szCs w:val="24"/>
        </w:rPr>
        <w:t>Физичко насиље</w:t>
      </w:r>
      <w:r>
        <w:rPr>
          <w:rFonts w:ascii="Arial" w:hAnsi="Arial"/>
          <w:sz w:val="24"/>
          <w:szCs w:val="24"/>
        </w:rPr>
        <w:t xml:space="preserve"> -  доводи до стварног или потенцијалног телесног повређивања ученика: ударањем, шутирањем, гурањем, шамарањем, чупањем, дављењем, бацањем, гађањем , нападом оружја и сл. </w:t>
      </w:r>
    </w:p>
    <w:p>
      <w:pPr>
        <w:pStyle w:val="LO-normal1"/>
        <w:rPr>
          <w:rFonts w:ascii="Arial" w:hAnsi="Arial"/>
        </w:rPr>
      </w:pPr>
      <w:r>
        <w:rPr>
          <w:rFonts w:ascii="Arial" w:hAnsi="Arial"/>
          <w:sz w:val="24"/>
          <w:szCs w:val="24"/>
        </w:rPr>
        <w:t>-</w:t>
      </w:r>
      <w:r>
        <w:rPr>
          <w:rFonts w:ascii="Arial" w:hAnsi="Arial"/>
          <w:b/>
          <w:sz w:val="24"/>
          <w:szCs w:val="24"/>
        </w:rPr>
        <w:t>Емоционално</w:t>
      </w:r>
      <w:r>
        <w:rPr>
          <w:rFonts w:ascii="Arial" w:hAnsi="Arial"/>
          <w:sz w:val="24"/>
          <w:szCs w:val="24"/>
        </w:rPr>
        <w:t>-</w:t>
      </w:r>
      <w:r>
        <w:rPr>
          <w:rFonts w:ascii="Arial" w:hAnsi="Arial"/>
          <w:b/>
          <w:sz w:val="24"/>
          <w:szCs w:val="24"/>
        </w:rPr>
        <w:t>психолошко насиље</w:t>
      </w:r>
      <w:r>
        <w:rPr>
          <w:rFonts w:ascii="Arial" w:hAnsi="Arial"/>
          <w:sz w:val="24"/>
          <w:szCs w:val="24"/>
        </w:rPr>
        <w:t xml:space="preserve"> - доводи до тренутног или трајног  угрожавања психичког и емоционалног здравља и достојанства ученика. </w:t>
      </w:r>
    </w:p>
    <w:p>
      <w:pPr>
        <w:pStyle w:val="LO-normal1"/>
        <w:rPr>
          <w:rFonts w:ascii="Arial" w:hAnsi="Arial"/>
        </w:rPr>
      </w:pPr>
      <w:r>
        <w:rPr>
          <w:rFonts w:ascii="Arial" w:hAnsi="Arial"/>
          <w:sz w:val="24"/>
          <w:szCs w:val="24"/>
        </w:rPr>
        <w:t xml:space="preserve">- </w:t>
      </w:r>
      <w:r>
        <w:rPr>
          <w:rFonts w:ascii="Arial" w:hAnsi="Arial"/>
          <w:b/>
          <w:sz w:val="24"/>
          <w:szCs w:val="24"/>
        </w:rPr>
        <w:t>Социјално насиље</w:t>
      </w:r>
      <w:r>
        <w:rPr>
          <w:rFonts w:ascii="Arial" w:hAnsi="Arial"/>
          <w:sz w:val="24"/>
          <w:szCs w:val="24"/>
        </w:rPr>
        <w:t>- одвајање ученика од других на основу различитости, изолација,  недружење, игнорисање, ускраћивањем  информација, ускраћивањем задовољавања социјалних потреба.</w:t>
      </w:r>
    </w:p>
    <w:p>
      <w:pPr>
        <w:pStyle w:val="LO-normal1"/>
        <w:rPr>
          <w:rFonts w:ascii="Arial" w:hAnsi="Arial"/>
        </w:rPr>
      </w:pPr>
      <w:r>
        <w:rPr>
          <w:rFonts w:ascii="Arial" w:hAnsi="Arial"/>
          <w:sz w:val="24"/>
          <w:szCs w:val="24"/>
        </w:rPr>
        <w:t xml:space="preserve">- </w:t>
      </w:r>
      <w:r>
        <w:rPr>
          <w:rFonts w:ascii="Arial" w:hAnsi="Arial"/>
          <w:b/>
          <w:sz w:val="24"/>
          <w:szCs w:val="24"/>
        </w:rPr>
        <w:t>Сексуално насиље и злоупотреба</w:t>
      </w:r>
      <w:r>
        <w:rPr>
          <w:rFonts w:ascii="Arial" w:hAnsi="Arial"/>
          <w:sz w:val="24"/>
          <w:szCs w:val="24"/>
        </w:rPr>
        <w:t xml:space="preserve"> – сексуално узнемиравање, ласцивно коментарисање, додиривање, упућивање порука, фотографисање (порнографија), приморавање на учешће у сексуалним активностима, проституција.</w:t>
      </w:r>
    </w:p>
    <w:p>
      <w:pPr>
        <w:pStyle w:val="LO-normal1"/>
        <w:rPr>
          <w:rFonts w:ascii="Arial" w:hAnsi="Arial"/>
        </w:rPr>
      </w:pPr>
      <w:r>
        <w:rPr>
          <w:rFonts w:ascii="Arial" w:hAnsi="Arial"/>
          <w:sz w:val="24"/>
          <w:szCs w:val="24"/>
        </w:rPr>
        <w:t xml:space="preserve">- </w:t>
      </w:r>
      <w:r>
        <w:rPr>
          <w:rFonts w:ascii="Arial" w:hAnsi="Arial"/>
          <w:b/>
          <w:sz w:val="24"/>
          <w:szCs w:val="24"/>
        </w:rPr>
        <w:t xml:space="preserve">Електронско насиље – </w:t>
      </w:r>
      <w:r>
        <w:rPr>
          <w:rFonts w:ascii="Arial" w:hAnsi="Arial"/>
          <w:sz w:val="24"/>
          <w:szCs w:val="24"/>
        </w:rPr>
        <w:t xml:space="preserve">насиље над другима коришћењм информационих технологија ( електронска пошта, СМС-ом, ММС-ом, четовањем и сл.) које може да има за последицу угрожавање достојанства и повреду личности ученика и запосленог. </w:t>
      </w:r>
    </w:p>
    <w:p>
      <w:pPr>
        <w:pStyle w:val="LO-normal1"/>
        <w:rPr>
          <w:rFonts w:ascii="Arial" w:hAnsi="Arial"/>
        </w:rPr>
      </w:pPr>
      <w:r>
        <w:rPr>
          <w:rFonts w:ascii="Arial" w:hAnsi="Arial"/>
          <w:b/>
          <w:sz w:val="24"/>
          <w:szCs w:val="24"/>
        </w:rPr>
        <w:t>- Занемаривање и немарно поступање-</w:t>
      </w:r>
      <w:r>
        <w:rPr>
          <w:rFonts w:ascii="Arial" w:hAnsi="Arial"/>
          <w:sz w:val="24"/>
          <w:szCs w:val="24"/>
        </w:rPr>
        <w:t xml:space="preserve"> пропуштање установе, запосленог у школи  или родитеља да обезбеде услове за правилан физички, ментални, духовни, морални и друштвени развој ученика.</w:t>
      </w:r>
    </w:p>
    <w:p>
      <w:pPr>
        <w:pStyle w:val="LO-normal1"/>
        <w:rPr>
          <w:rFonts w:ascii="Arial" w:hAnsi="Arial"/>
        </w:rPr>
      </w:pPr>
      <w:r>
        <w:rPr>
          <w:rFonts w:ascii="Arial" w:hAnsi="Arial"/>
          <w:b/>
          <w:sz w:val="24"/>
          <w:szCs w:val="24"/>
        </w:rPr>
        <w:t xml:space="preserve">Злоупотреба ученика- </w:t>
      </w:r>
      <w:r>
        <w:rPr>
          <w:rFonts w:ascii="Arial" w:hAnsi="Arial"/>
          <w:sz w:val="24"/>
          <w:szCs w:val="24"/>
        </w:rPr>
        <w:t>рад у корист запослених и других особа или установа и организација, злоупотреба у спорту, у политичке, верске или комерцијалне сврхе, психолошки притисак на ученика од стране родитеља или наставника ради постигнућа који могу да угрозе нормалан психофизички развој ученика, киднаповање, продаја деце, сексуална експлоатација.</w:t>
      </w:r>
    </w:p>
    <w:p>
      <w:pPr>
        <w:pStyle w:val="LO-normal1"/>
        <w:rPr>
          <w:rFonts w:ascii="Arial" w:hAnsi="Arial"/>
        </w:rPr>
      </w:pPr>
      <w:r>
        <w:rPr>
          <w:rFonts w:ascii="Arial" w:hAnsi="Arial"/>
          <w:b/>
          <w:sz w:val="24"/>
          <w:szCs w:val="24"/>
        </w:rPr>
        <w:t xml:space="preserve">- Експлоатација ученика -  </w:t>
      </w:r>
      <w:r>
        <w:rPr>
          <w:rFonts w:ascii="Arial" w:hAnsi="Arial"/>
          <w:sz w:val="24"/>
          <w:szCs w:val="24"/>
        </w:rPr>
        <w:t>присиљавање ученика на рад који није у интересу ученика, а у корист је  наставника, других лица, школе или других организација, а имају за последицу угрожавање  физичког и менталног здравља  и економске зависности ученика.</w:t>
      </w:r>
    </w:p>
    <w:p>
      <w:pPr>
        <w:pStyle w:val="LO-normal1"/>
        <w:rPr>
          <w:rFonts w:ascii="Arial" w:hAnsi="Arial"/>
        </w:rPr>
      </w:pPr>
      <w:r>
        <w:rPr>
          <w:rFonts w:ascii="Arial" w:hAnsi="Arial"/>
          <w:sz w:val="24"/>
          <w:szCs w:val="24"/>
        </w:rPr>
        <w:t>Програм  заштите од насиља, злостављања и занемаривања урађен је на основу анализе стања безбедности ученика и запослених у школи и  присутности одређених облика насиља  и злостављања у школи.</w:t>
      </w:r>
    </w:p>
    <w:p>
      <w:pPr>
        <w:pStyle w:val="LO-normal1"/>
        <w:rPr>
          <w:rFonts w:ascii="Arial" w:hAnsi="Arial"/>
        </w:rPr>
      </w:pPr>
      <w:r>
        <w:rPr>
          <w:rFonts w:ascii="Arial" w:hAnsi="Arial"/>
          <w:sz w:val="24"/>
          <w:szCs w:val="24"/>
        </w:rPr>
        <w:t>Програмом заштите  од насиља дефинисани су.</w:t>
        <w:tab/>
      </w:r>
    </w:p>
    <w:p>
      <w:pPr>
        <w:pStyle w:val="LO-normal1"/>
        <w:rPr>
          <w:rFonts w:ascii="Arial" w:hAnsi="Arial"/>
        </w:rPr>
      </w:pPr>
      <w:r>
        <w:rPr>
          <w:rFonts w:ascii="Arial" w:hAnsi="Arial"/>
          <w:sz w:val="24"/>
          <w:szCs w:val="24"/>
        </w:rPr>
        <w:t>1.Програм заштите од насиља, злостављања и занемаривања;</w:t>
      </w:r>
    </w:p>
    <w:p>
      <w:pPr>
        <w:pStyle w:val="LO-normal1"/>
        <w:rPr>
          <w:rFonts w:ascii="Arial" w:hAnsi="Arial"/>
        </w:rPr>
      </w:pPr>
      <w:r>
        <w:rPr>
          <w:rFonts w:ascii="Arial" w:hAnsi="Arial"/>
          <w:sz w:val="24"/>
          <w:szCs w:val="24"/>
        </w:rPr>
        <w:t xml:space="preserve">2.Превенција насиља, злостављања и  занемаривања; </w:t>
      </w:r>
    </w:p>
    <w:p>
      <w:pPr>
        <w:pStyle w:val="LO-normal1"/>
        <w:rPr>
          <w:rFonts w:ascii="Arial" w:hAnsi="Arial"/>
        </w:rPr>
      </w:pPr>
      <w:r>
        <w:rPr>
          <w:rFonts w:ascii="Arial" w:hAnsi="Arial"/>
          <w:sz w:val="24"/>
          <w:szCs w:val="24"/>
        </w:rPr>
        <w:t xml:space="preserve">3.Интервентне активности у случају појаве насиља; </w:t>
      </w:r>
    </w:p>
    <w:p>
      <w:pPr>
        <w:pStyle w:val="LO-normal1"/>
        <w:rPr>
          <w:rFonts w:ascii="Arial" w:hAnsi="Arial"/>
        </w:rPr>
      </w:pPr>
      <w:r>
        <w:rPr>
          <w:rFonts w:ascii="Arial" w:hAnsi="Arial"/>
          <w:sz w:val="24"/>
          <w:szCs w:val="24"/>
        </w:rPr>
        <w:t xml:space="preserve">4.Вођење документације, анализа и извештавање о мерама и активностима;  </w:t>
      </w:r>
    </w:p>
    <w:p>
      <w:pPr>
        <w:pStyle w:val="LO-normal1"/>
        <w:rPr>
          <w:rFonts w:ascii="Arial" w:hAnsi="Arial"/>
        </w:rPr>
      </w:pPr>
      <w:r>
        <w:rPr>
          <w:rFonts w:ascii="Arial" w:hAnsi="Arial"/>
          <w:sz w:val="24"/>
          <w:szCs w:val="24"/>
        </w:rPr>
        <w:t>5.Акциони план – временска динамика остваривања мера заштите</w:t>
      </w:r>
      <w:r>
        <w:rPr>
          <w:rFonts w:ascii="Arial" w:hAnsi="Arial"/>
          <w:b/>
          <w:sz w:val="24"/>
          <w:szCs w:val="24"/>
        </w:rPr>
        <w:t>.</w:t>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jc w:val="center"/>
        <w:rPr>
          <w:rFonts w:ascii="Arial" w:hAnsi="Arial"/>
        </w:rPr>
      </w:pPr>
      <w:r>
        <w:rPr>
          <w:rFonts w:ascii="Arial" w:hAnsi="Arial"/>
          <w:b/>
          <w:sz w:val="24"/>
          <w:szCs w:val="24"/>
        </w:rPr>
        <w:t>9.1. ПРОГРАМ  ЗАШТИТЕ ОД ДИСКРИМИНАЦИЈЕ,  НАСИЉА, ЗЛОСТАВЉАЊА И ЗАНЕМАРИВАЊА</w:t>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sz w:val="24"/>
          <w:szCs w:val="24"/>
        </w:rPr>
        <w:t>Принципи на којима се заснива овај Програм и поступање на основу њега произилазе из:</w:t>
      </w:r>
    </w:p>
    <w:p>
      <w:pPr>
        <w:pStyle w:val="LO-normal1"/>
        <w:numPr>
          <w:ilvl w:val="0"/>
          <w:numId w:val="30"/>
        </w:numPr>
        <w:ind w:hanging="360" w:left="1800"/>
        <w:rPr>
          <w:rFonts w:ascii="Arial" w:hAnsi="Arial"/>
        </w:rPr>
      </w:pPr>
      <w:r>
        <w:rPr>
          <w:rFonts w:ascii="Arial" w:hAnsi="Arial"/>
          <w:sz w:val="24"/>
          <w:szCs w:val="24"/>
        </w:rPr>
        <w:t>права на нормалан живот и развој ученика у школи;</w:t>
      </w:r>
    </w:p>
    <w:p>
      <w:pPr>
        <w:pStyle w:val="LO-normal1"/>
        <w:numPr>
          <w:ilvl w:val="0"/>
          <w:numId w:val="30"/>
        </w:numPr>
        <w:ind w:hanging="360" w:left="1800"/>
        <w:rPr>
          <w:rFonts w:ascii="Arial" w:hAnsi="Arial"/>
        </w:rPr>
      </w:pPr>
      <w:r>
        <w:rPr>
          <w:rFonts w:ascii="Arial" w:hAnsi="Arial"/>
          <w:sz w:val="24"/>
          <w:szCs w:val="24"/>
        </w:rPr>
        <w:t>најбољег интереса према ученицима и обезбеђивање поверљивости података о њима;</w:t>
      </w:r>
    </w:p>
    <w:p>
      <w:pPr>
        <w:pStyle w:val="LO-normal1"/>
        <w:numPr>
          <w:ilvl w:val="0"/>
          <w:numId w:val="30"/>
        </w:numPr>
        <w:ind w:hanging="360" w:left="1800"/>
        <w:rPr>
          <w:rFonts w:ascii="Arial" w:hAnsi="Arial"/>
        </w:rPr>
      </w:pPr>
      <w:r>
        <w:rPr>
          <w:rFonts w:ascii="Arial" w:hAnsi="Arial"/>
          <w:sz w:val="24"/>
          <w:szCs w:val="24"/>
        </w:rPr>
        <w:t>обухвата свих ученика овим програмом чиме се спречава дискриминација ;</w:t>
      </w:r>
    </w:p>
    <w:p>
      <w:pPr>
        <w:pStyle w:val="LO-normal1"/>
        <w:numPr>
          <w:ilvl w:val="0"/>
          <w:numId w:val="30"/>
        </w:numPr>
        <w:ind w:hanging="360" w:left="1800"/>
        <w:rPr>
          <w:rFonts w:ascii="Arial" w:hAnsi="Arial"/>
        </w:rPr>
      </w:pPr>
      <w:r>
        <w:rPr>
          <w:rFonts w:ascii="Arial" w:hAnsi="Arial"/>
          <w:sz w:val="24"/>
          <w:szCs w:val="24"/>
        </w:rPr>
        <w:t>активног учешћа ученика, запослених и родитеља у спровођењу мера превенције и  интервенције ;</w:t>
      </w:r>
    </w:p>
    <w:p>
      <w:pPr>
        <w:pStyle w:val="LO-normal1"/>
        <w:numPr>
          <w:ilvl w:val="0"/>
          <w:numId w:val="30"/>
        </w:numPr>
        <w:ind w:hanging="360" w:left="1800"/>
        <w:rPr>
          <w:rFonts w:ascii="Arial" w:hAnsi="Arial"/>
        </w:rPr>
      </w:pPr>
      <w:r>
        <w:rPr>
          <w:rFonts w:ascii="Arial" w:hAnsi="Arial"/>
          <w:sz w:val="24"/>
          <w:szCs w:val="24"/>
        </w:rPr>
        <w:t>редовног информисања  свих учесника у реализацији Програма.</w:t>
      </w:r>
    </w:p>
    <w:p>
      <w:pPr>
        <w:pStyle w:val="LO-normal1"/>
        <w:rPr>
          <w:rFonts w:ascii="Arial" w:hAnsi="Arial"/>
        </w:rPr>
      </w:pPr>
      <w:r>
        <w:rPr>
          <w:rFonts w:ascii="Arial" w:hAnsi="Arial"/>
          <w:sz w:val="24"/>
          <w:szCs w:val="24"/>
        </w:rPr>
        <w:tab/>
        <w:t>Општи циљ Програма је унапређивање квалитета живота ученика у школи применом мера превенције ради ставарања безбедне школске средине и мера интервенције  уколико дође до појаве неких облика насиља, злостављања и занемаривања ученика, запослених и родитеља.</w:t>
      </w:r>
    </w:p>
    <w:p>
      <w:pPr>
        <w:pStyle w:val="LO-normal1"/>
        <w:rPr>
          <w:rFonts w:ascii="Arial" w:hAnsi="Arial"/>
        </w:rPr>
      </w:pPr>
      <w:r>
        <w:rPr>
          <w:rFonts w:ascii="Arial" w:hAnsi="Arial"/>
          <w:sz w:val="24"/>
          <w:szCs w:val="24"/>
        </w:rPr>
        <w:t xml:space="preserve">а) </w:t>
      </w:r>
      <w:r>
        <w:rPr>
          <w:rFonts w:ascii="Arial" w:hAnsi="Arial"/>
          <w:b/>
          <w:sz w:val="24"/>
          <w:szCs w:val="24"/>
        </w:rPr>
        <w:t>Садржај и активности  у реализацији  Програма су</w:t>
      </w:r>
      <w:r>
        <w:rPr>
          <w:rFonts w:ascii="Arial" w:hAnsi="Arial"/>
          <w:sz w:val="24"/>
          <w:szCs w:val="24"/>
        </w:rPr>
        <w:t>:</w:t>
      </w:r>
    </w:p>
    <w:p>
      <w:pPr>
        <w:pStyle w:val="LO-normal1"/>
        <w:rPr>
          <w:rFonts w:ascii="Arial" w:hAnsi="Arial"/>
        </w:rPr>
      </w:pPr>
      <w:r>
        <w:rPr>
          <w:rFonts w:ascii="Arial" w:hAnsi="Arial"/>
          <w:sz w:val="24"/>
          <w:szCs w:val="24"/>
        </w:rPr>
        <w:t>Начини на који су мере  и активности уграђене у свакодневни живот и рад школе на превенцији и сузбијању насиља, злостављања и занемаривања су:</w:t>
      </w:r>
    </w:p>
    <w:p>
      <w:pPr>
        <w:pStyle w:val="LO-normal1"/>
        <w:rPr>
          <w:rFonts w:ascii="Arial" w:hAnsi="Arial"/>
        </w:rPr>
      </w:pPr>
      <w:r>
        <w:rPr>
          <w:rFonts w:ascii="Arial" w:hAnsi="Arial"/>
          <w:sz w:val="24"/>
          <w:szCs w:val="24"/>
        </w:rPr>
        <w:t xml:space="preserve">- Рад на стручном оспособљавању запослених у школи за: превентивни рад на сузбијању насиља; на благовременом уочавању и препознавању облика насиља;  </w:t>
      </w:r>
    </w:p>
    <w:p>
      <w:pPr>
        <w:pStyle w:val="LO-normal1"/>
        <w:rPr>
          <w:rFonts w:ascii="Arial" w:hAnsi="Arial"/>
        </w:rPr>
      </w:pPr>
      <w:r>
        <w:rPr>
          <w:rFonts w:ascii="Arial" w:hAnsi="Arial"/>
          <w:sz w:val="24"/>
          <w:szCs w:val="24"/>
        </w:rPr>
        <w:t>адекватног реаговања на појаву насиља; улогу и одговорност  поступања појединца, групе и школских  органа у интервенцији када се насиље догађа,  кроз разне облике семинара, предавања и радионица у  школи или ван ње;</w:t>
      </w:r>
    </w:p>
    <w:p>
      <w:pPr>
        <w:pStyle w:val="LO-normal1"/>
        <w:rPr>
          <w:rFonts w:ascii="Arial" w:hAnsi="Arial"/>
        </w:rPr>
      </w:pPr>
      <w:r>
        <w:rPr>
          <w:rFonts w:ascii="Arial" w:hAnsi="Arial"/>
          <w:sz w:val="24"/>
          <w:szCs w:val="24"/>
        </w:rPr>
        <w:t>- Кроз активно ангажовање и рад  наставника, одељењских старешина, ученика и  одељењских заједница свакодневно подстицати и развијати климу поверења,  толеранције и међусобног уважавања;</w:t>
      </w:r>
    </w:p>
    <w:p>
      <w:pPr>
        <w:pStyle w:val="LO-normal1"/>
        <w:rPr>
          <w:rFonts w:ascii="Arial" w:hAnsi="Arial"/>
        </w:rPr>
      </w:pPr>
      <w:r>
        <w:rPr>
          <w:rFonts w:ascii="Arial" w:hAnsi="Arial"/>
          <w:sz w:val="24"/>
          <w:szCs w:val="24"/>
        </w:rPr>
        <w:t>- Извршити идентификацију критичних места на којима може доћи до појава насиља ( школско двориште, санитарни чворови, школска трпезарија, средства јавног превоза, радне просторије ученика – учионице и кабинети, спортска хала, спортски терени);</w:t>
      </w:r>
    </w:p>
    <w:p>
      <w:pPr>
        <w:pStyle w:val="LO-normal1"/>
        <w:rPr>
          <w:rFonts w:ascii="Arial" w:hAnsi="Arial"/>
        </w:rPr>
      </w:pPr>
      <w:r>
        <w:rPr>
          <w:rFonts w:ascii="Arial" w:hAnsi="Arial"/>
          <w:sz w:val="24"/>
          <w:szCs w:val="24"/>
        </w:rPr>
        <w:t>- Извршити индентификацију безбедоносних ризика и рано препознавање ризика од насиља, злостављања и занемаривања кроз редовно праћење и увид у понашање ученика на критичним местима од стране појединаца, дежурних наставника, дежурних ученика у одељењима, школског полицајца и самих ученика;</w:t>
      </w:r>
    </w:p>
    <w:p>
      <w:pPr>
        <w:pStyle w:val="LO-normal1"/>
        <w:rPr>
          <w:rFonts w:ascii="Arial" w:hAnsi="Arial"/>
        </w:rPr>
      </w:pPr>
      <w:r>
        <w:rPr>
          <w:rFonts w:ascii="Arial" w:hAnsi="Arial"/>
          <w:sz w:val="24"/>
          <w:szCs w:val="24"/>
        </w:rPr>
        <w:t>- Организовати посебне облике  и садржаје рада кроз разговоре, предавања, радионице  са ученицима који својим понашањем према другима проузрокују неке од облика насиља и злостављања, ученицима који трпе насиље или су сведоци насиља и злостављања;</w:t>
      </w:r>
    </w:p>
    <w:p>
      <w:pPr>
        <w:pStyle w:val="LO-normal1"/>
        <w:rPr>
          <w:rFonts w:ascii="Arial" w:hAnsi="Arial"/>
        </w:rPr>
      </w:pPr>
      <w:r>
        <w:rPr>
          <w:rFonts w:ascii="Arial" w:hAnsi="Arial"/>
          <w:sz w:val="24"/>
          <w:szCs w:val="24"/>
        </w:rPr>
        <w:t xml:space="preserve">- Појединачним разговорима са родитељима или преко родитељских састанака успоставити што ближу сарадњу са породицом ученика; </w:t>
      </w:r>
    </w:p>
    <w:p>
      <w:pPr>
        <w:pStyle w:val="LO-normal1"/>
        <w:rPr>
          <w:rFonts w:ascii="Arial" w:hAnsi="Arial"/>
        </w:rPr>
      </w:pPr>
      <w:r>
        <w:rPr>
          <w:rFonts w:ascii="Arial" w:hAnsi="Arial"/>
          <w:sz w:val="24"/>
          <w:szCs w:val="24"/>
        </w:rPr>
        <w:t>- Успоставити добру комуникацију са одређеним органима локалне самоуправе који су надлежни за бригу од деци и породици, редовно их информисати о присутним појавама насиља и злостављања у школи или у породици:</w:t>
      </w:r>
    </w:p>
    <w:p>
      <w:pPr>
        <w:pStyle w:val="LO-normal1"/>
        <w:rPr>
          <w:rFonts w:ascii="Arial" w:hAnsi="Arial"/>
        </w:rPr>
      </w:pPr>
      <w:r>
        <w:rPr>
          <w:rFonts w:ascii="Arial" w:hAnsi="Arial"/>
          <w:sz w:val="24"/>
          <w:szCs w:val="24"/>
        </w:rPr>
        <w:t>- Редовно обавештавати центар за социјални рад о појавама насиља, злостављања и занемартивања  на релацији родитељ – ученик или родитељ – школа;</w:t>
      </w:r>
    </w:p>
    <w:p>
      <w:pPr>
        <w:pStyle w:val="LO-normal1"/>
        <w:rPr>
          <w:rFonts w:ascii="Arial" w:hAnsi="Arial"/>
        </w:rPr>
      </w:pPr>
      <w:r>
        <w:rPr>
          <w:rFonts w:ascii="Arial" w:hAnsi="Arial"/>
          <w:sz w:val="24"/>
          <w:szCs w:val="24"/>
        </w:rPr>
        <w:t>- О појавама насиља злостављања и занемаривања која се евентуално десе у школи преко школског полицајца овбавештавати  орган унутрашњих послова;</w:t>
      </w:r>
    </w:p>
    <w:p>
      <w:pPr>
        <w:pStyle w:val="LO-normal1"/>
        <w:rPr>
          <w:rFonts w:ascii="Arial" w:hAnsi="Arial"/>
        </w:rPr>
      </w:pPr>
      <w:r>
        <w:rPr>
          <w:rFonts w:ascii="Arial" w:hAnsi="Arial"/>
          <w:sz w:val="24"/>
          <w:szCs w:val="24"/>
        </w:rPr>
        <w:t>- У случају повређивања ученика насилничким понашањем предузети мере здравственог збрињавања преко здравстевене сужбе дома здравља;</w:t>
      </w:r>
    </w:p>
    <w:p>
      <w:pPr>
        <w:pStyle w:val="LO-normal1"/>
        <w:rPr>
          <w:rFonts w:ascii="Arial" w:hAnsi="Arial"/>
        </w:rPr>
      </w:pPr>
      <w:r>
        <w:rPr>
          <w:rFonts w:ascii="Arial" w:hAnsi="Arial"/>
          <w:sz w:val="24"/>
          <w:szCs w:val="24"/>
        </w:rPr>
        <w:t>Наставници, одељењске старешине и Тим за заштиту од насиља су у обавези да на основу праћења  и предузетих мера заштите од насиља и злостављења извештавају органе установе ( директора, стручну службу, стручне органе школе, школски одбор)  о остваривању и ефектима програма заштите. У извештајима треба посебно вредновати:</w:t>
      </w:r>
    </w:p>
    <w:p>
      <w:pPr>
        <w:pStyle w:val="LO-normal1"/>
        <w:rPr>
          <w:rFonts w:ascii="Arial" w:hAnsi="Arial"/>
        </w:rPr>
      </w:pPr>
      <w:r>
        <w:rPr>
          <w:rFonts w:ascii="Arial" w:hAnsi="Arial"/>
          <w:sz w:val="24"/>
          <w:szCs w:val="24"/>
        </w:rPr>
        <w:t>- учесталост појединих инцидентних појава насиља у школи;</w:t>
      </w:r>
    </w:p>
    <w:p>
      <w:pPr>
        <w:pStyle w:val="LO-normal1"/>
        <w:rPr>
          <w:rFonts w:ascii="Arial" w:hAnsi="Arial"/>
        </w:rPr>
      </w:pPr>
      <w:r>
        <w:rPr>
          <w:rFonts w:ascii="Arial" w:hAnsi="Arial"/>
          <w:sz w:val="24"/>
          <w:szCs w:val="24"/>
        </w:rPr>
        <w:t>- заступљеност облика и нивоа насиља, злостављања и занемаривања;</w:t>
      </w:r>
    </w:p>
    <w:p>
      <w:pPr>
        <w:pStyle w:val="LO-normal1"/>
        <w:rPr>
          <w:rFonts w:ascii="Arial" w:hAnsi="Arial"/>
        </w:rPr>
      </w:pPr>
      <w:r>
        <w:rPr>
          <w:rFonts w:ascii="Arial" w:hAnsi="Arial"/>
          <w:sz w:val="24"/>
          <w:szCs w:val="24"/>
        </w:rPr>
        <w:t>- Број повреда;</w:t>
      </w:r>
    </w:p>
    <w:p>
      <w:pPr>
        <w:pStyle w:val="LO-normal1"/>
        <w:rPr>
          <w:rFonts w:ascii="Arial" w:hAnsi="Arial"/>
        </w:rPr>
      </w:pPr>
      <w:r>
        <w:rPr>
          <w:rFonts w:ascii="Arial" w:hAnsi="Arial"/>
          <w:sz w:val="24"/>
          <w:szCs w:val="24"/>
        </w:rPr>
        <w:t>- Број васпитно-дисциплинских поступака против ученика и број дисциплинских поступака против запослених;</w:t>
      </w:r>
    </w:p>
    <w:p>
      <w:pPr>
        <w:pStyle w:val="LO-normal1"/>
        <w:rPr>
          <w:rFonts w:ascii="Arial" w:hAnsi="Arial"/>
        </w:rPr>
      </w:pPr>
      <w:r>
        <w:rPr>
          <w:rFonts w:ascii="Arial" w:hAnsi="Arial"/>
          <w:sz w:val="24"/>
          <w:szCs w:val="24"/>
        </w:rPr>
        <w:t>- реализовани облици обуке усавршавања са наставницима, родитељима и ученицима у превенцији насиља, злостављања и занемаривања и предлог потреба даљег   усавршавања;</w:t>
      </w:r>
    </w:p>
    <w:p>
      <w:pPr>
        <w:pStyle w:val="LO-normal1"/>
        <w:rPr>
          <w:rFonts w:ascii="Arial" w:hAnsi="Arial"/>
        </w:rPr>
      </w:pPr>
      <w:r>
        <w:rPr>
          <w:rFonts w:ascii="Arial" w:hAnsi="Arial"/>
          <w:sz w:val="24"/>
          <w:szCs w:val="24"/>
        </w:rPr>
        <w:t>-  квантативна и квалитативна процена степена укључености родитеља у живот и рад школе, а посебно у превенцији заштите од насиља, злостављања и занемаривања.</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sz w:val="24"/>
          <w:szCs w:val="24"/>
        </w:rPr>
        <w:t>б) Тим за заштиту од дискриминације, насиља, злостављања и занемаривања</w:t>
      </w:r>
    </w:p>
    <w:p>
      <w:pPr>
        <w:pStyle w:val="LO-normal1"/>
        <w:rPr>
          <w:rFonts w:ascii="Arial" w:hAnsi="Arial"/>
        </w:rPr>
      </w:pPr>
      <w:r>
        <w:rPr>
          <w:rFonts w:ascii="Arial" w:hAnsi="Arial"/>
          <w:sz w:val="24"/>
          <w:szCs w:val="24"/>
        </w:rPr>
        <w:t xml:space="preserve">На основу Правилника о протоколу поступања у установи у одговору на насиље, злостављање и занемаривање директор школе је на предлог стручних органа школе формирао </w:t>
      </w:r>
      <w:r>
        <w:rPr>
          <w:rFonts w:ascii="Arial" w:hAnsi="Arial"/>
          <w:b/>
          <w:sz w:val="24"/>
          <w:szCs w:val="24"/>
        </w:rPr>
        <w:t xml:space="preserve">Тим за заштиту од дискриминације , насиља, злостављања и занемаривања. </w:t>
      </w:r>
      <w:r>
        <w:rPr>
          <w:rFonts w:ascii="Arial" w:hAnsi="Arial"/>
          <w:sz w:val="24"/>
          <w:szCs w:val="24"/>
        </w:rPr>
        <w:t>Чланови тима су из редова запослених радника школе. Тим има шест чланова и усклађен је са организацијом рада , величином школе, бројем издвојених одељења и  бројем ученика.</w:t>
      </w:r>
    </w:p>
    <w:p>
      <w:pPr>
        <w:pStyle w:val="LO-normal1"/>
        <w:rPr>
          <w:rFonts w:ascii="Arial" w:hAnsi="Arial"/>
        </w:rPr>
      </w:pPr>
      <w:r>
        <w:rPr>
          <w:rFonts w:ascii="Arial" w:hAnsi="Arial"/>
          <w:sz w:val="24"/>
          <w:szCs w:val="24"/>
        </w:rPr>
        <w:t>Као одговорног за вођење и чување документације о свим случајевима   насиља, злостављања и занемаривања директор школе је одредио школског педагога  Ивану Павић Омеровић.</w:t>
      </w:r>
    </w:p>
    <w:p>
      <w:pPr>
        <w:pStyle w:val="LO-normal1"/>
        <w:rPr>
          <w:rFonts w:ascii="Arial" w:hAnsi="Arial"/>
        </w:rPr>
      </w:pPr>
      <w:r>
        <w:rPr>
          <w:rFonts w:ascii="Arial" w:hAnsi="Arial"/>
          <w:sz w:val="24"/>
          <w:szCs w:val="24"/>
          <w:lang w:val="sr-RS"/>
        </w:rPr>
        <w:t>У</w:t>
      </w:r>
      <w:r>
        <w:rPr>
          <w:rFonts w:ascii="Arial" w:hAnsi="Arial"/>
          <w:sz w:val="24"/>
          <w:szCs w:val="24"/>
        </w:rPr>
        <w:t xml:space="preserve"> складу са Протоколом Тим ће у школи на пословима заштите обављати следеће задатке:</w:t>
      </w:r>
    </w:p>
    <w:p>
      <w:pPr>
        <w:pStyle w:val="LO-normal1"/>
        <w:rPr>
          <w:rFonts w:ascii="Arial" w:hAnsi="Arial"/>
        </w:rPr>
      </w:pPr>
      <w:r>
        <w:rPr>
          <w:rFonts w:ascii="Arial" w:hAnsi="Arial"/>
          <w:sz w:val="24"/>
          <w:szCs w:val="24"/>
        </w:rPr>
        <w:t>- Да припрема  програм  и оперативни план заштите;</w:t>
      </w:r>
    </w:p>
    <w:p>
      <w:pPr>
        <w:pStyle w:val="LO-normal1"/>
        <w:rPr>
          <w:rFonts w:ascii="Arial" w:hAnsi="Arial"/>
        </w:rPr>
      </w:pPr>
      <w:r>
        <w:rPr>
          <w:rFonts w:ascii="Arial" w:hAnsi="Arial"/>
          <w:sz w:val="24"/>
          <w:szCs w:val="24"/>
        </w:rPr>
        <w:t>-Да информише ученике, запослене и родитеље о планираним активностима  и могућностима тражења подршке и помоћи од тима за заштиту;</w:t>
      </w:r>
    </w:p>
    <w:p>
      <w:pPr>
        <w:pStyle w:val="LO-normal1"/>
        <w:rPr>
          <w:rFonts w:ascii="Arial" w:hAnsi="Arial"/>
        </w:rPr>
      </w:pPr>
      <w:r>
        <w:rPr>
          <w:rFonts w:ascii="Arial" w:hAnsi="Arial"/>
          <w:sz w:val="24"/>
          <w:szCs w:val="24"/>
        </w:rPr>
        <w:t>-Да учествује у обукама и пројектима за развијање компетенција потребних за превенцију насиља, злостављања и занемаривања;</w:t>
      </w:r>
    </w:p>
    <w:p>
      <w:pPr>
        <w:pStyle w:val="LO-normal1"/>
        <w:rPr>
          <w:rFonts w:ascii="Arial" w:hAnsi="Arial"/>
        </w:rPr>
      </w:pPr>
      <w:r>
        <w:rPr>
          <w:rFonts w:ascii="Arial" w:hAnsi="Arial"/>
          <w:sz w:val="24"/>
          <w:szCs w:val="24"/>
        </w:rPr>
        <w:t>- Да 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pPr>
        <w:pStyle w:val="LO-normal1"/>
        <w:rPr>
          <w:rFonts w:ascii="Arial" w:hAnsi="Arial"/>
        </w:rPr>
      </w:pPr>
      <w:r>
        <w:rPr>
          <w:rFonts w:ascii="Arial" w:hAnsi="Arial"/>
          <w:sz w:val="24"/>
          <w:szCs w:val="24"/>
        </w:rPr>
        <w:t>- Да укључује родитеље у превентивне и интервентне мере и активности;</w:t>
      </w:r>
    </w:p>
    <w:p>
      <w:pPr>
        <w:pStyle w:val="LO-normal1"/>
        <w:rPr>
          <w:rFonts w:ascii="Arial" w:hAnsi="Arial"/>
        </w:rPr>
      </w:pPr>
      <w:r>
        <w:rPr>
          <w:rFonts w:ascii="Arial" w:hAnsi="Arial"/>
          <w:sz w:val="24"/>
          <w:szCs w:val="24"/>
        </w:rPr>
        <w:t>- Да прати и процењује ефекте предузетих мера за заштиту ученика и даје одговарајуће предлоге директору;</w:t>
      </w:r>
    </w:p>
    <w:p>
      <w:pPr>
        <w:pStyle w:val="LO-normal1"/>
        <w:rPr>
          <w:rFonts w:ascii="Arial" w:hAnsi="Arial"/>
        </w:rPr>
      </w:pPr>
      <w:r>
        <w:rPr>
          <w:rFonts w:ascii="Arial" w:hAnsi="Arial"/>
          <w:sz w:val="24"/>
          <w:szCs w:val="24"/>
        </w:rPr>
        <w:t>- Да сарађује са стручњацима из других надлежних органа, организација, служби и медија ради свеобухватне заштите ученика од насиља, злостављања и занемаривања;</w:t>
      </w:r>
    </w:p>
    <w:p>
      <w:pPr>
        <w:pStyle w:val="LO-normal1"/>
        <w:rPr>
          <w:rFonts w:ascii="Arial" w:hAnsi="Arial"/>
        </w:rPr>
      </w:pPr>
      <w:r>
        <w:rPr>
          <w:rFonts w:ascii="Arial" w:hAnsi="Arial"/>
          <w:sz w:val="24"/>
          <w:szCs w:val="24"/>
        </w:rPr>
        <w:t>- Да редовно води и чува документацију о свим случајевима насиља;</w:t>
      </w:r>
    </w:p>
    <w:p>
      <w:pPr>
        <w:pStyle w:val="LO-normal1"/>
        <w:rPr>
          <w:rFonts w:ascii="Arial" w:hAnsi="Arial"/>
        </w:rPr>
      </w:pPr>
      <w:r>
        <w:rPr>
          <w:rFonts w:ascii="Arial" w:hAnsi="Arial"/>
          <w:sz w:val="24"/>
          <w:szCs w:val="24"/>
        </w:rPr>
        <w:t>- Да редовно извештава Наставничко веће, директора школе,  Савет родитеља  и Школки одбор о стању безбедности ученика и појавама насиља, злостављања и занемаривања ученика, запослених и родитеља.</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9.2. ПРЕВЕНЦИЈА  ОД  ДИСКРИМИНАЦИЈЕ,  НАСИЉА, ЗЛОСТАВЉАЊА И ЗАНЕМАРИВАЊА</w:t>
      </w:r>
    </w:p>
    <w:p>
      <w:pPr>
        <w:pStyle w:val="LO-normal1"/>
        <w:rPr>
          <w:rFonts w:ascii="Arial" w:hAnsi="Arial"/>
        </w:rPr>
      </w:pPr>
      <w:r>
        <w:rPr>
          <w:rFonts w:ascii="Arial" w:hAnsi="Arial"/>
          <w:sz w:val="24"/>
          <w:szCs w:val="24"/>
        </w:rPr>
        <w:t>У циљу превенције  насиља, злостављања и занемаривања над ученицима, запосленима и родитељима у школи су предузете мере којима се стварају сигурни услови и окружење за нормалан живот и рад ученика и свих осталих кроз неговање сарадње, уважавања и конструктивне комуникације између свих учесника школског живота и рада.</w:t>
      </w:r>
    </w:p>
    <w:p>
      <w:pPr>
        <w:pStyle w:val="LO-normal1"/>
        <w:rPr>
          <w:rFonts w:ascii="Arial" w:hAnsi="Arial"/>
        </w:rPr>
      </w:pPr>
      <w:r>
        <w:rPr>
          <w:rFonts w:ascii="Arial" w:hAnsi="Arial"/>
          <w:sz w:val="24"/>
          <w:szCs w:val="24"/>
        </w:rPr>
        <w:t>У том циљу у школи су предузете следеће превентивне активности:</w:t>
      </w:r>
    </w:p>
    <w:p>
      <w:pPr>
        <w:pStyle w:val="LO-normal1"/>
        <w:rPr>
          <w:rFonts w:ascii="Arial" w:hAnsi="Arial"/>
        </w:rPr>
      </w:pPr>
      <w:r>
        <w:rPr>
          <w:rFonts w:ascii="Arial" w:hAnsi="Arial"/>
          <w:sz w:val="24"/>
          <w:szCs w:val="24"/>
        </w:rPr>
        <w:t>- подизање свести ученика, родитеља и запослених да препознају облике насиља, злостављања и занемаривања;</w:t>
      </w:r>
    </w:p>
    <w:p>
      <w:pPr>
        <w:pStyle w:val="LO-normal1"/>
        <w:rPr>
          <w:rFonts w:ascii="Arial" w:hAnsi="Arial"/>
        </w:rPr>
      </w:pPr>
      <w:r>
        <w:rPr>
          <w:rFonts w:ascii="Arial" w:hAnsi="Arial"/>
          <w:sz w:val="24"/>
          <w:szCs w:val="24"/>
        </w:rPr>
        <w:t>- омогућавања ученицима, родитељима и запосленим да стекну  и унапреде знања ставове и вештине реаговања на појаве насиља у школи;</w:t>
      </w:r>
    </w:p>
    <w:p>
      <w:pPr>
        <w:pStyle w:val="LO-normal1"/>
        <w:rPr>
          <w:rFonts w:ascii="Arial" w:hAnsi="Arial"/>
        </w:rPr>
      </w:pPr>
      <w:r>
        <w:rPr>
          <w:rFonts w:ascii="Arial" w:hAnsi="Arial"/>
          <w:sz w:val="24"/>
          <w:szCs w:val="24"/>
        </w:rPr>
        <w:t>- неговање у школи атмосфере толеранције, уважавања и конструктивне комуникације у којој се не толерише насиље;</w:t>
      </w:r>
    </w:p>
    <w:p>
      <w:pPr>
        <w:pStyle w:val="LO-normal1"/>
        <w:rPr>
          <w:rFonts w:ascii="Arial" w:hAnsi="Arial"/>
        </w:rPr>
      </w:pPr>
      <w:r>
        <w:rPr>
          <w:rFonts w:ascii="Arial" w:hAnsi="Arial"/>
          <w:sz w:val="24"/>
          <w:szCs w:val="24"/>
        </w:rPr>
        <w:t>- да кроз заједничко планирање,  осмишљавање и спровођење превентивних  активности  ученици, родитељи и запослени  стварају услове  непостојања конфликтних ситуација које доводе до појава насиља у школи;</w:t>
      </w:r>
    </w:p>
    <w:p>
      <w:pPr>
        <w:pStyle w:val="LO-normal1"/>
        <w:rPr>
          <w:rFonts w:ascii="Arial" w:hAnsi="Arial"/>
        </w:rPr>
      </w:pPr>
      <w:r>
        <w:rPr>
          <w:rFonts w:ascii="Arial" w:hAnsi="Arial"/>
          <w:sz w:val="24"/>
          <w:szCs w:val="24"/>
        </w:rPr>
        <w:t>-  да се кроз рад стручних органа, одељењских старешина и наставника у школи се појача васпитни рад примерен потребама ученика и школе. Овај задатак у школи ће се реализовати и у сарадњи са другим надлежним органима, организацијама и службама   ( Министарство просвете и науке, Центром за социјални рад, полицијским органима, здравственим организацијама, организацијама ученика у школи –Дечји савез, Ученички парламент).</w:t>
      </w:r>
    </w:p>
    <w:p>
      <w:pPr>
        <w:pStyle w:val="LO-normal1"/>
        <w:rPr>
          <w:rFonts w:ascii="Arial" w:hAnsi="Arial"/>
        </w:rPr>
      </w:pPr>
      <w:r>
        <w:rPr>
          <w:rFonts w:ascii="Arial" w:hAnsi="Arial"/>
          <w:sz w:val="24"/>
          <w:szCs w:val="24"/>
        </w:rPr>
        <w:t>Ради спровођења мера превенције од насиља, злостављања и занемаривања у школи ће у наредном периоду бити предузете следеће радње:</w:t>
      </w:r>
    </w:p>
    <w:p>
      <w:pPr>
        <w:pStyle w:val="LO-normal1"/>
        <w:numPr>
          <w:ilvl w:val="0"/>
          <w:numId w:val="30"/>
        </w:numPr>
        <w:ind w:hanging="360" w:left="1800"/>
        <w:rPr>
          <w:rFonts w:ascii="Arial" w:hAnsi="Arial"/>
        </w:rPr>
      </w:pPr>
      <w:r>
        <w:rPr>
          <w:rFonts w:ascii="Arial" w:hAnsi="Arial"/>
          <w:sz w:val="24"/>
          <w:szCs w:val="24"/>
        </w:rPr>
        <w:t>упознавање свих запослених, ученика и родитеља са њиховим правима, обавезама и одговорностима прописаним Правилником о протоколу и другим подзаконским  и општим актима ;</w:t>
      </w:r>
    </w:p>
    <w:p>
      <w:pPr>
        <w:pStyle w:val="LO-normal1"/>
        <w:numPr>
          <w:ilvl w:val="0"/>
          <w:numId w:val="30"/>
        </w:numPr>
        <w:ind w:hanging="360" w:left="1800"/>
        <w:rPr>
          <w:rFonts w:ascii="Arial" w:hAnsi="Arial"/>
        </w:rPr>
      </w:pPr>
      <w:r>
        <w:rPr>
          <w:rFonts w:ascii="Arial" w:hAnsi="Arial"/>
          <w:sz w:val="24"/>
          <w:szCs w:val="24"/>
        </w:rPr>
        <w:t>да наствници својим квалитетом образовно-васпитног рада  кроз примену различитих метода, облика рада и активности на часовима створе такву радну атмосверу која ствара безбедну средину.</w:t>
      </w:r>
    </w:p>
    <w:p>
      <w:pPr>
        <w:pStyle w:val="LO-normal1"/>
        <w:numPr>
          <w:ilvl w:val="0"/>
          <w:numId w:val="30"/>
        </w:numPr>
        <w:ind w:hanging="360" w:left="1800"/>
        <w:rPr>
          <w:rFonts w:ascii="Arial" w:hAnsi="Arial"/>
        </w:rPr>
      </w:pPr>
      <w:r>
        <w:rPr>
          <w:rFonts w:ascii="Arial" w:hAnsi="Arial"/>
          <w:sz w:val="24"/>
          <w:szCs w:val="24"/>
        </w:rPr>
        <w:t>да одељеске старешине избором одговарајућих садржаја и начина рада на часовима одељењске заједнице ученика  утичу на формирање вредносних ставова , узајамног разумевања, уважавања различитости и превазилажења насталих сукоба на релацији ученик-ученик, ученик –наставник, родитељ-ученик, родитељ-наставник;</w:t>
      </w:r>
    </w:p>
    <w:p>
      <w:pPr>
        <w:pStyle w:val="LO-normal1"/>
        <w:numPr>
          <w:ilvl w:val="0"/>
          <w:numId w:val="30"/>
        </w:numPr>
        <w:ind w:hanging="360" w:left="1800"/>
        <w:rPr>
          <w:rFonts w:ascii="Arial" w:hAnsi="Arial"/>
        </w:rPr>
      </w:pPr>
      <w:r>
        <w:rPr>
          <w:rFonts w:ascii="Arial" w:hAnsi="Arial"/>
          <w:sz w:val="24"/>
          <w:szCs w:val="24"/>
        </w:rPr>
        <w:t>Обавезати сваког одељењског старешину и свакоиг наставника у школи  да обезбеди заштиту сваког ученика од сваког мешања у његову приватност, породицу, или напада на његову част и углед;</w:t>
      </w:r>
    </w:p>
    <w:p>
      <w:pPr>
        <w:pStyle w:val="LO-normal1"/>
        <w:numPr>
          <w:ilvl w:val="0"/>
          <w:numId w:val="30"/>
        </w:numPr>
        <w:ind w:hanging="360" w:left="1800"/>
        <w:rPr>
          <w:rFonts w:ascii="Arial" w:hAnsi="Arial"/>
        </w:rPr>
      </w:pPr>
      <w:r>
        <w:rPr>
          <w:rFonts w:ascii="Arial" w:hAnsi="Arial"/>
          <w:sz w:val="24"/>
          <w:szCs w:val="24"/>
        </w:rPr>
        <w:t>тражити од ученика да уважавају и поштују личност других ученика, запослених, родитеља и других лица, да поштују правила понашања   и других аката школе којима се уређују њихова права, обавезе  и одговорности,  да активно учествују у раду одељењских заједница, ученичког    парламента , органа управљања, стручним органима школе, да својим понашањем не изазивају , доприносе или учествују у насиљу и злостављању;</w:t>
      </w:r>
    </w:p>
    <w:p>
      <w:pPr>
        <w:pStyle w:val="LO-normal1"/>
        <w:numPr>
          <w:ilvl w:val="0"/>
          <w:numId w:val="30"/>
        </w:numPr>
        <w:ind w:hanging="360" w:left="1800"/>
        <w:rPr>
          <w:rFonts w:ascii="Arial" w:hAnsi="Arial"/>
        </w:rPr>
      </w:pPr>
      <w:r>
        <w:rPr>
          <w:rFonts w:ascii="Arial" w:hAnsi="Arial"/>
          <w:sz w:val="24"/>
          <w:szCs w:val="24"/>
        </w:rPr>
        <w:t>кроз рад са родитељима на родитељским састанцима, Савету родитеља или индивидуално указивати на неопходност сарадње родитеља и школе, њиховом укључивању у спровођење превентивних мера и активности  на заштити ученика од насиња и злостављања, да уважавају и поштују личност свог детета, друге деце и запослених у школи и да својим понашањем у школи не доприносе појави насиља и злостављања како ученика тако и запослених.</w:t>
      </w:r>
    </w:p>
    <w:p>
      <w:pPr>
        <w:pStyle w:val="LO-normal1"/>
        <w:rPr>
          <w:rFonts w:ascii="Arial" w:hAnsi="Arial"/>
        </w:rPr>
      </w:pPr>
      <w:r>
        <w:rPr>
          <w:rFonts w:ascii="Arial" w:hAnsi="Arial"/>
          <w:sz w:val="24"/>
          <w:szCs w:val="24"/>
        </w:rPr>
        <w:t>Спровођење наведених  мера превенције насиља, злостављања и занемаривања имају приоритет у остваривању образовно-васпитног рада у школи и саставни су део Годишњег плана рада, а планирају се Развојним планом школе.</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9.3 ИНТЕРВЕНТНЕ АКТИВНОСТИ У СЛУЧАЈУ НАСИЉА</w:t>
      </w:r>
    </w:p>
    <w:p>
      <w:pPr>
        <w:pStyle w:val="LO-normal1"/>
        <w:rPr>
          <w:rFonts w:ascii="Arial" w:hAnsi="Arial"/>
        </w:rPr>
      </w:pPr>
      <w:r>
        <w:rPr>
          <w:rFonts w:ascii="Arial" w:hAnsi="Arial"/>
          <w:sz w:val="24"/>
          <w:szCs w:val="24"/>
        </w:rPr>
        <w:t>Интервентне активности у одговору на насиље чине мере и активности којима се оно зауставља, осигурава безбедност ученика, смањује ризик од понављања и ублажавају последице после предузетих мера.</w:t>
      </w:r>
    </w:p>
    <w:p>
      <w:pPr>
        <w:pStyle w:val="LO-normal1"/>
        <w:rPr>
          <w:rFonts w:ascii="Arial" w:hAnsi="Arial"/>
        </w:rPr>
      </w:pPr>
      <w:r>
        <w:rPr>
          <w:rFonts w:ascii="Arial" w:hAnsi="Arial"/>
          <w:sz w:val="24"/>
          <w:szCs w:val="24"/>
        </w:rPr>
        <w:t>У школи ће се интервенисати на насиље у случајевима када постоје предпоставке да ће до неког облика насиља доћи, када се оно  дешава или се већ десило између ученика , запосленог и ученика , ученика и родитеља или родитеља и запосленог. Обавеза и дужност свих ју школи  је да интервенишу у случајевима да постоји сумња да ће до насиља доћи или ученик трпи насиље и злостављање од других лица (ученика, запослених или родитеља) без обзира где се оно догодили, догађа или се припрема.</w:t>
      </w:r>
    </w:p>
    <w:p>
      <w:pPr>
        <w:pStyle w:val="LO-normal1"/>
        <w:rPr>
          <w:rFonts w:ascii="Arial" w:hAnsi="Arial"/>
        </w:rPr>
      </w:pPr>
      <w:r>
        <w:rPr>
          <w:rFonts w:ascii="Arial" w:hAnsi="Arial"/>
          <w:sz w:val="24"/>
          <w:szCs w:val="24"/>
        </w:rPr>
        <w:t>Исти облици насиља, злостављања и занемаривања изнетих у уводном делу овог програма могу се   разврстати  у три   нивоа по интезитету, степену ризика, учесталости и последицаам на учеснике у насиљу (Протокол поступања). Ниво насиља и злостављања условљава и предузимање одређених интервентних мера и активности.</w:t>
      </w:r>
    </w:p>
    <w:p>
      <w:pPr>
        <w:pStyle w:val="LO-normal1"/>
        <w:rPr>
          <w:rFonts w:ascii="Arial" w:hAnsi="Arial"/>
        </w:rPr>
      </w:pPr>
      <w:r>
        <w:rPr>
          <w:rFonts w:ascii="Arial" w:hAnsi="Arial"/>
          <w:b/>
          <w:i/>
          <w:sz w:val="24"/>
          <w:szCs w:val="24"/>
          <w:u w:val="single"/>
        </w:rPr>
        <w:t>На првом нивоу насиља</w:t>
      </w:r>
      <w:r>
        <w:rPr>
          <w:rFonts w:ascii="Arial" w:hAnsi="Arial"/>
          <w:sz w:val="24"/>
          <w:szCs w:val="24"/>
        </w:rPr>
        <w:t xml:space="preserve"> интервентне активности у школи предузимаће одељењски старешина и наставник у сарадњи са родитељем. Ове активности састојаће се у појачаном раду са учеником , групом ученика или одељењском заједницом. </w:t>
      </w:r>
    </w:p>
    <w:p>
      <w:pPr>
        <w:pStyle w:val="LO-normal1"/>
        <w:rPr>
          <w:rFonts w:ascii="Arial" w:hAnsi="Arial"/>
        </w:rPr>
      </w:pPr>
      <w:r>
        <w:rPr>
          <w:rFonts w:ascii="Arial" w:hAnsi="Arial"/>
          <w:sz w:val="24"/>
          <w:szCs w:val="24"/>
        </w:rPr>
        <w:t xml:space="preserve">Уколоко се насиље из првог нивоа понавља – васпитни рад није био делотворан,  ако су у току насиља настале теже последице или ако ученик трпи поновљено насиље од појединаца или групе ученика, школа ће преко својих органа интервенисати активностима и мерама  предвиђеним за други или трећи ниво. </w:t>
      </w:r>
    </w:p>
    <w:p>
      <w:pPr>
        <w:pStyle w:val="LO-normal1"/>
        <w:rPr>
          <w:rFonts w:ascii="Arial" w:hAnsi="Arial"/>
        </w:rPr>
      </w:pPr>
      <w:r>
        <w:rPr>
          <w:rFonts w:ascii="Arial" w:hAnsi="Arial"/>
          <w:b/>
          <w:i/>
          <w:sz w:val="24"/>
          <w:szCs w:val="24"/>
          <w:u w:val="single"/>
        </w:rPr>
        <w:t>На другом нивоу насаиља</w:t>
      </w:r>
      <w:r>
        <w:rPr>
          <w:rFonts w:ascii="Arial" w:hAnsi="Arial"/>
          <w:sz w:val="24"/>
          <w:szCs w:val="24"/>
        </w:rPr>
        <w:t>интервентне активности ће предузимати одељењскистарешина у сарадњи са стручном службом , тимом  за заштиту од насиља и директором школе уз обавезно учешће родитеља (старатеља ) ученика. Мере и активности интервенције се огледају у појачаном васпитном раду са учеником.</w:t>
      </w:r>
    </w:p>
    <w:p>
      <w:pPr>
        <w:pStyle w:val="LO-normal1"/>
        <w:rPr>
          <w:rFonts w:ascii="Arial" w:hAnsi="Arial"/>
        </w:rPr>
      </w:pPr>
      <w:r>
        <w:rPr>
          <w:rFonts w:ascii="Arial" w:hAnsi="Arial"/>
          <w:b/>
          <w:i/>
          <w:sz w:val="24"/>
          <w:szCs w:val="24"/>
          <w:u w:val="single"/>
        </w:rPr>
        <w:t>На трећем нивоу насиља</w:t>
      </w:r>
      <w:r>
        <w:rPr>
          <w:rFonts w:ascii="Arial" w:hAnsi="Arial"/>
          <w:sz w:val="24"/>
          <w:szCs w:val="24"/>
        </w:rPr>
        <w:t xml:space="preserve"> интервентне активности предузима директор школе  у сарадњи са тимом за заштиту од насиља уз ангажовање родитеља и надлежних организација и служби ( центра за социјални рад, здравствене службе, полиције). Уколико директор  у сарадњи са тимом за заштиту процени да би присуство родитеља угрозило безбедност ученика или ометало поступак  обавезно обавештава центар за социјални рад и полицију. На овом нивоу активности поред обавезног васпитног рада са учеником, врши се покретање дисциплинског поступка и изриче васпитно-дисциплинска мера у складу са Законом и Правилником школе.</w:t>
      </w:r>
    </w:p>
    <w:p>
      <w:pPr>
        <w:pStyle w:val="LO-normal1"/>
        <w:rPr>
          <w:rFonts w:ascii="Arial" w:hAnsi="Arial"/>
        </w:rPr>
      </w:pPr>
      <w:r>
        <w:rPr>
          <w:rFonts w:ascii="Arial" w:hAnsi="Arial"/>
          <w:sz w:val="24"/>
          <w:szCs w:val="24"/>
        </w:rPr>
        <w:t>Информације о учињеном насиљу, злостављању или занемаривању на сва три нивоа прикупљају одељењски старешина, чланови тима  за заштиту,педагог и социјални радник.</w:t>
      </w:r>
    </w:p>
    <w:p>
      <w:pPr>
        <w:pStyle w:val="LO-normal1"/>
        <w:rPr>
          <w:rFonts w:ascii="Arial" w:hAnsi="Arial"/>
        </w:rPr>
      </w:pPr>
      <w:r>
        <w:rPr>
          <w:rFonts w:ascii="Arial" w:hAnsi="Arial"/>
          <w:sz w:val="24"/>
          <w:szCs w:val="24"/>
        </w:rPr>
        <w:t>Уколико је запослено лице у школи  починилац насиља, злостављања или занемаривања према ученику, директор школе ће  предузимати  мере према запосленом у складу са Законом .</w:t>
      </w:r>
    </w:p>
    <w:p>
      <w:pPr>
        <w:pStyle w:val="LO-normal1"/>
        <w:rPr>
          <w:rFonts w:ascii="Arial" w:hAnsi="Arial"/>
        </w:rPr>
      </w:pPr>
      <w:r>
        <w:rPr>
          <w:rFonts w:ascii="Arial" w:hAnsi="Arial"/>
          <w:sz w:val="24"/>
          <w:szCs w:val="24"/>
        </w:rPr>
        <w:t>Уколико је ученик починилац насиља према запосленом, директор школе обавештава родитеља, а по потреби и полицију и центар за социјални рад. Против починиоца насиља директор покреће васпитно-дисциплински поступак и изриче се васпитно-дисциплинска мера у складу са Законом и Правилником школе:</w:t>
      </w:r>
    </w:p>
    <w:p>
      <w:pPr>
        <w:pStyle w:val="LO-normal1"/>
        <w:rPr>
          <w:rFonts w:ascii="Arial" w:hAnsi="Arial"/>
          <w:b/>
          <w:sz w:val="24"/>
          <w:szCs w:val="24"/>
          <w:u w:val="single"/>
        </w:rPr>
      </w:pPr>
      <w:r>
        <w:rPr>
          <w:rFonts w:ascii="Arial" w:hAnsi="Arial"/>
          <w:b/>
          <w:sz w:val="24"/>
          <w:szCs w:val="24"/>
          <w:u w:val="single"/>
        </w:rPr>
      </w:r>
    </w:p>
    <w:p>
      <w:pPr>
        <w:pStyle w:val="LO-normal1"/>
        <w:rPr>
          <w:rFonts w:ascii="Arial" w:hAnsi="Arial"/>
        </w:rPr>
      </w:pPr>
      <w:r>
        <w:rPr>
          <w:rFonts w:ascii="Arial" w:hAnsi="Arial"/>
          <w:b/>
          <w:sz w:val="24"/>
          <w:szCs w:val="24"/>
          <w:u w:val="single"/>
        </w:rPr>
        <w:t>Редослед поступака у интервенцији</w:t>
      </w:r>
    </w:p>
    <w:p>
      <w:pPr>
        <w:pStyle w:val="LO-normal1"/>
        <w:rPr>
          <w:rFonts w:ascii="Arial" w:hAnsi="Arial"/>
        </w:rPr>
      </w:pPr>
      <w:r>
        <w:rPr>
          <w:rFonts w:ascii="Arial" w:hAnsi="Arial"/>
          <w:sz w:val="24"/>
          <w:szCs w:val="24"/>
        </w:rPr>
        <w:t>1. Проверавање сумње или откривање насиља, злостављања и занемаривања;</w:t>
      </w:r>
    </w:p>
    <w:p>
      <w:pPr>
        <w:pStyle w:val="LO-normal1"/>
        <w:rPr>
          <w:rFonts w:ascii="Arial" w:hAnsi="Arial"/>
        </w:rPr>
      </w:pPr>
      <w:r>
        <w:rPr>
          <w:rFonts w:ascii="Arial" w:hAnsi="Arial"/>
          <w:sz w:val="24"/>
          <w:szCs w:val="24"/>
        </w:rPr>
        <w:t>2.Заустављање насиља и злостављања и смиривање ученика;</w:t>
      </w:r>
    </w:p>
    <w:p>
      <w:pPr>
        <w:pStyle w:val="LO-normal1"/>
        <w:rPr>
          <w:rFonts w:ascii="Arial" w:hAnsi="Arial"/>
        </w:rPr>
      </w:pPr>
      <w:r>
        <w:rPr>
          <w:rFonts w:ascii="Arial" w:hAnsi="Arial"/>
          <w:sz w:val="24"/>
          <w:szCs w:val="24"/>
        </w:rPr>
        <w:t>3.Обавештавање родитеља;</w:t>
      </w:r>
    </w:p>
    <w:p>
      <w:pPr>
        <w:pStyle w:val="LO-normal1"/>
        <w:rPr>
          <w:rFonts w:ascii="Arial" w:hAnsi="Arial"/>
        </w:rPr>
      </w:pPr>
      <w:r>
        <w:rPr>
          <w:rFonts w:ascii="Arial" w:hAnsi="Arial"/>
          <w:sz w:val="24"/>
          <w:szCs w:val="24"/>
        </w:rPr>
        <w:t>4.Консултације на нивоу наставника, одељењских старешина,дежурног наставника, педагога, тима за заштиту, директора и ученичког парламента;</w:t>
      </w:r>
    </w:p>
    <w:p>
      <w:pPr>
        <w:pStyle w:val="LO-normal1"/>
        <w:rPr>
          <w:rFonts w:ascii="Arial" w:hAnsi="Arial"/>
        </w:rPr>
      </w:pPr>
      <w:r>
        <w:rPr>
          <w:rFonts w:ascii="Arial" w:hAnsi="Arial"/>
          <w:sz w:val="24"/>
          <w:szCs w:val="24"/>
        </w:rPr>
        <w:t>5.Предузимање мера и активности из Акционог плана, Програма заштите од насиља и оперативног плана;</w:t>
      </w:r>
    </w:p>
    <w:p>
      <w:pPr>
        <w:pStyle w:val="LO-normal1"/>
        <w:rPr>
          <w:rFonts w:ascii="Arial" w:hAnsi="Arial"/>
        </w:rPr>
      </w:pPr>
      <w:r>
        <w:rPr>
          <w:rFonts w:ascii="Arial" w:hAnsi="Arial"/>
          <w:sz w:val="24"/>
          <w:szCs w:val="24"/>
        </w:rPr>
        <w:t>6.Праћење ефекта предузетих мера  и активности од стране одељењског старешине, тима за заштиту и педагога.</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 xml:space="preserve">9.4.  </w:t>
      </w:r>
      <w:r>
        <w:rPr>
          <w:rFonts w:ascii="Arial" w:hAnsi="Arial"/>
          <w:b/>
          <w:sz w:val="24"/>
          <w:szCs w:val="24"/>
          <w:u w:val="single"/>
        </w:rPr>
        <w:t>ДОКУМЕНТАЦИЈА, АНАЛИЗЕ И ИЗВЕШТАВАЊЕ</w:t>
      </w:r>
    </w:p>
    <w:p>
      <w:pPr>
        <w:pStyle w:val="LO-normal1"/>
        <w:rPr>
          <w:rFonts w:ascii="Arial" w:hAnsi="Arial"/>
          <w:b/>
          <w:sz w:val="24"/>
          <w:szCs w:val="24"/>
          <w:u w:val="single"/>
        </w:rPr>
      </w:pPr>
      <w:r>
        <w:rPr>
          <w:rFonts w:ascii="Arial" w:hAnsi="Arial"/>
          <w:b/>
          <w:sz w:val="24"/>
          <w:szCs w:val="24"/>
          <w:u w:val="single"/>
        </w:rPr>
      </w:r>
    </w:p>
    <w:p>
      <w:pPr>
        <w:pStyle w:val="LO-normal1"/>
        <w:rPr>
          <w:rFonts w:ascii="Arial" w:hAnsi="Arial"/>
        </w:rPr>
      </w:pPr>
      <w:r>
        <w:rPr>
          <w:rFonts w:ascii="Arial" w:hAnsi="Arial"/>
          <w:sz w:val="24"/>
          <w:szCs w:val="24"/>
        </w:rPr>
        <w:t>1. Приликом спровођења превентивних и интервентних мера и активност на сузбијању насиља, злостављања и занемаривања  у школи, одељеске старешине, педагог, тим за заштиту и директор су у обавези да воде  евиденцију о појавама насиља, злостављања и занемаривања.</w:t>
      </w:r>
    </w:p>
    <w:p>
      <w:pPr>
        <w:pStyle w:val="LO-normal1"/>
        <w:rPr>
          <w:rFonts w:ascii="Arial" w:hAnsi="Arial"/>
        </w:rPr>
      </w:pPr>
      <w:r>
        <w:rPr>
          <w:rFonts w:ascii="Arial" w:hAnsi="Arial"/>
          <w:sz w:val="24"/>
          <w:szCs w:val="24"/>
        </w:rPr>
        <w:t>2. Редовно ће се пратити остваривање Програма заштите;</w:t>
      </w:r>
    </w:p>
    <w:p>
      <w:pPr>
        <w:pStyle w:val="LO-normal1"/>
        <w:rPr>
          <w:rFonts w:ascii="Arial" w:hAnsi="Arial"/>
        </w:rPr>
      </w:pPr>
      <w:r>
        <w:rPr>
          <w:rFonts w:ascii="Arial" w:hAnsi="Arial"/>
          <w:sz w:val="24"/>
          <w:szCs w:val="24"/>
        </w:rPr>
        <w:t>3. Редовно ће се пратити остваривање конкретних планова: Акционог и оперативног плана предузетих мера и активности;</w:t>
      </w:r>
    </w:p>
    <w:p>
      <w:pPr>
        <w:pStyle w:val="LO-normal1"/>
        <w:rPr>
          <w:rFonts w:ascii="Arial" w:hAnsi="Arial"/>
        </w:rPr>
      </w:pPr>
      <w:r>
        <w:rPr>
          <w:rFonts w:ascii="Arial" w:hAnsi="Arial"/>
          <w:sz w:val="24"/>
          <w:szCs w:val="24"/>
        </w:rPr>
        <w:t>4. На основу прикупљених података из документације вршиће се анализе и правити извештаји за потербе орага у школи и ван школе.Тим за заштиту  је у обавези да  два пута у току године поднесе извештај директору школе, а директор школе извештава школски одбор, савет родитеља и ученички парламент.</w:t>
      </w:r>
    </w:p>
    <w:p>
      <w:pPr>
        <w:pStyle w:val="LO-normal1"/>
        <w:rPr>
          <w:rFonts w:ascii="Arial" w:hAnsi="Arial"/>
        </w:rPr>
      </w:pPr>
      <w:r>
        <w:rPr>
          <w:rFonts w:ascii="Arial" w:hAnsi="Arial"/>
          <w:sz w:val="24"/>
          <w:szCs w:val="24"/>
        </w:rPr>
        <w:t>На основу анализа стања, праћења насиља и ефикасности предузетих мера  школа ће планирати даље активности на заштити ученика од насиља, злостављања и занемаривања.</w:t>
      </w:r>
    </w:p>
    <w:p>
      <w:pPr>
        <w:pStyle w:val="LO-normal1"/>
        <w:rPr>
          <w:rFonts w:ascii="Arial" w:hAnsi="Arial"/>
        </w:rPr>
      </w:pPr>
      <w:r>
        <w:rPr>
          <w:rFonts w:ascii="Arial" w:hAnsi="Arial"/>
          <w:sz w:val="24"/>
          <w:szCs w:val="24"/>
        </w:rPr>
        <w:t xml:space="preserve">Извештај о остваривању програма заштите је саставни део годишњег  извештаја  о реализацији Годишњег плана и школског програма школе који се подноси школској управи. </w:t>
      </w:r>
    </w:p>
    <w:p>
      <w:pPr>
        <w:pStyle w:val="LO-normal1"/>
        <w:jc w:val="center"/>
        <w:rPr>
          <w:rFonts w:ascii="Arial" w:hAnsi="Arial"/>
        </w:rPr>
      </w:pPr>
      <w:r>
        <w:rPr>
          <w:rFonts w:ascii="Arial" w:hAnsi="Arial"/>
          <w:b/>
          <w:sz w:val="24"/>
          <w:szCs w:val="24"/>
        </w:rPr>
        <w:t>9.5 АКЦИОНИ ПЛАН – ВРЕМЕНСКА ДИНАМИКА АКТИВНОСТИ И МЕРА ЗАШТИТЕ</w:t>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sz w:val="24"/>
          <w:szCs w:val="24"/>
        </w:rPr>
        <w:tab/>
        <w:t>Оперативни (акциони план</w:t>
      </w:r>
      <w:r>
        <w:rPr>
          <w:rFonts w:ascii="Arial" w:hAnsi="Arial"/>
          <w:b/>
          <w:sz w:val="24"/>
          <w:szCs w:val="24"/>
        </w:rPr>
        <w:t xml:space="preserve">) </w:t>
      </w:r>
      <w:r>
        <w:rPr>
          <w:rFonts w:ascii="Arial" w:hAnsi="Arial"/>
          <w:sz w:val="24"/>
          <w:szCs w:val="24"/>
        </w:rPr>
        <w:t>мера и активности заштите од насиља направљен је за конкретне ситуације и облике насиља, злостављања и занемаривања другог и трећег нивоа насиља  и односи се на све ученике и учеснике у насиљу и злостављању.</w:t>
      </w:r>
    </w:p>
    <w:p>
      <w:pPr>
        <w:pStyle w:val="LO-normal1"/>
        <w:rPr>
          <w:rFonts w:ascii="Arial" w:hAnsi="Arial"/>
        </w:rPr>
      </w:pPr>
      <w:r>
        <w:rPr>
          <w:rFonts w:ascii="Arial" w:hAnsi="Arial"/>
          <w:sz w:val="24"/>
          <w:szCs w:val="24"/>
        </w:rPr>
        <w:tab/>
        <w:t>План заштите садржи: активности које се реализују у циљу промене понашања ученика: појачан васпитни рад са ученицима, рад са родитељима, рад са одељењском заједницом, укључивање ученичког парламента и савета родитеља  , директора. Планом се предвиђају носиоци појединих активности и временска динамика реализације мера и активности.</w:t>
      </w:r>
    </w:p>
    <w:p>
      <w:pPr>
        <w:pStyle w:val="LO-normal1"/>
        <w:rPr>
          <w:rFonts w:ascii="Arial" w:hAnsi="Arial"/>
        </w:rPr>
      </w:pPr>
      <w:r>
        <w:rPr>
          <w:rFonts w:ascii="Arial" w:hAnsi="Arial"/>
          <w:sz w:val="24"/>
          <w:szCs w:val="24"/>
        </w:rPr>
        <w:tab/>
        <w:t>На основу праћења и евиденција најчешћих облика насиља и злостављања у школи која се углавном дешавају на релацији ученик-ученик ( емоционално злостављање – вербално вређање, омаловажавање, оговарање, етикетирање); физичко насиље међу ученицима – (појединачни сукоби међу девојчицама и међу дечасима); социјално насиље- изолација и одбацивање од стране вршњака), тим за заштиту је  сачинио с план превентивних  и интервентних активности.</w:t>
      </w:r>
    </w:p>
    <w:p>
      <w:pPr>
        <w:pStyle w:val="LO-normal1"/>
        <w:rPr>
          <w:rFonts w:ascii="Arial" w:hAnsi="Arial"/>
        </w:rPr>
      </w:pPr>
      <w:r>
        <w:rPr>
          <w:rFonts w:ascii="Arial" w:hAnsi="Arial"/>
          <w:sz w:val="24"/>
          <w:szCs w:val="24"/>
        </w:rPr>
        <w:tab/>
        <w:t xml:space="preserve">Оперативни план превентивних и интервентних активности на основу датог Програма израђује Тим за заштиту од насиља, злостављања и занемаривања најкасније до 15. септембра за текућу  школску годину. </w:t>
      </w:r>
    </w:p>
    <w:p>
      <w:pPr>
        <w:pStyle w:val="Normal"/>
        <w:rPr>
          <w:rFonts w:ascii="Arial" w:hAnsi="Arial"/>
          <w:b/>
          <w:bCs/>
          <w:sz w:val="22"/>
          <w:szCs w:val="22"/>
        </w:rPr>
      </w:pPr>
      <w:r>
        <w:rPr>
          <w:rFonts w:ascii="Arial" w:hAnsi="Arial"/>
          <w:b/>
          <w:bCs/>
          <w:sz w:val="22"/>
          <w:szCs w:val="22"/>
        </w:rPr>
      </w:r>
    </w:p>
    <w:p>
      <w:pPr>
        <w:pStyle w:val="Normal"/>
        <w:rPr>
          <w:rFonts w:ascii="Arial" w:hAnsi="Arial"/>
          <w:b/>
          <w:bCs/>
          <w:sz w:val="22"/>
          <w:szCs w:val="22"/>
        </w:rPr>
      </w:pPr>
      <w:r>
        <w:rPr>
          <w:rFonts w:ascii="Arial" w:hAnsi="Arial"/>
          <w:b/>
          <w:bCs/>
          <w:sz w:val="22"/>
          <w:szCs w:val="22"/>
        </w:rPr>
      </w:r>
    </w:p>
    <w:p>
      <w:pPr>
        <w:pStyle w:val="Normal"/>
        <w:rPr>
          <w:rFonts w:ascii="Arial" w:hAnsi="Arial"/>
          <w:b/>
          <w:bCs/>
          <w:sz w:val="22"/>
          <w:szCs w:val="22"/>
        </w:rPr>
      </w:pPr>
      <w:r>
        <w:rPr>
          <w:rFonts w:ascii="Arial" w:hAnsi="Arial"/>
          <w:b/>
          <w:bCs/>
          <w:sz w:val="22"/>
          <w:szCs w:val="22"/>
        </w:rPr>
      </w:r>
    </w:p>
    <w:p>
      <w:pPr>
        <w:pStyle w:val="Normal"/>
        <w:rPr>
          <w:rFonts w:ascii="Arial" w:hAnsi="Arial"/>
          <w:b/>
          <w:bCs/>
          <w:sz w:val="22"/>
          <w:szCs w:val="22"/>
        </w:rPr>
      </w:pPr>
      <w:r>
        <w:rPr>
          <w:rFonts w:ascii="Arial" w:hAnsi="Arial"/>
          <w:b/>
          <w:bCs/>
          <w:sz w:val="22"/>
          <w:szCs w:val="22"/>
        </w:rPr>
      </w:r>
    </w:p>
    <w:p>
      <w:pPr>
        <w:pStyle w:val="Normal"/>
        <w:rPr>
          <w:rFonts w:ascii="Arial" w:hAnsi="Arial"/>
          <w:b/>
          <w:bCs/>
          <w:sz w:val="22"/>
          <w:szCs w:val="22"/>
        </w:rPr>
      </w:pPr>
      <w:r>
        <w:rPr>
          <w:rFonts w:ascii="Arial" w:hAnsi="Arial"/>
          <w:b/>
          <w:bCs/>
          <w:sz w:val="22"/>
          <w:szCs w:val="22"/>
        </w:rPr>
      </w:r>
    </w:p>
    <w:p>
      <w:pPr>
        <w:pStyle w:val="Normal"/>
        <w:ind w:hanging="0" w:left="360"/>
        <w:jc w:val="center"/>
        <w:rPr>
          <w:rFonts w:ascii="Arial" w:hAnsi="Arial"/>
        </w:rPr>
      </w:pPr>
      <w:r>
        <w:rPr>
          <w:rFonts w:ascii="Arial" w:hAnsi="Arial"/>
          <w:b/>
          <w:bCs/>
          <w:sz w:val="22"/>
          <w:szCs w:val="22"/>
          <w:lang w:val="ru-RU"/>
        </w:rPr>
        <w:t>ПЛАН АКТИВНОСТИ ТИМА ЗА ЗАШТИТУ ОД ДИСКРИМИНАЦИЈЕ ,  НАСИЉА, ЗЛОСТАВЉАЊА И ЗАНЕМАРИВАЊА</w:t>
      </w:r>
      <w:r>
        <w:rPr>
          <w:rFonts w:ascii="Arial" w:hAnsi="Arial"/>
          <w:sz w:val="22"/>
          <w:szCs w:val="22"/>
          <w:lang w:val="ru-RU"/>
        </w:rPr>
        <w:t xml:space="preserve"> </w:t>
      </w:r>
      <w:r>
        <w:rPr>
          <w:rFonts w:ascii="Arial" w:hAnsi="Arial"/>
          <w:b/>
          <w:sz w:val="22"/>
          <w:szCs w:val="22"/>
          <w:lang w:val="ru-RU"/>
        </w:rPr>
        <w:t>20</w:t>
      </w:r>
      <w:r>
        <w:rPr>
          <w:rFonts w:ascii="Arial" w:hAnsi="Arial"/>
          <w:b/>
          <w:sz w:val="22"/>
          <w:szCs w:val="22"/>
        </w:rPr>
        <w:t>2</w:t>
      </w:r>
      <w:r>
        <w:rPr>
          <w:rFonts w:ascii="Arial" w:hAnsi="Arial"/>
          <w:b/>
          <w:sz w:val="22"/>
          <w:szCs w:val="22"/>
          <w:lang w:val="sr-RS"/>
        </w:rPr>
        <w:t>4</w:t>
      </w:r>
      <w:r>
        <w:rPr>
          <w:rFonts w:ascii="Arial" w:hAnsi="Arial"/>
          <w:b/>
          <w:sz w:val="22"/>
          <w:szCs w:val="22"/>
          <w:lang w:val="ru-RU"/>
        </w:rPr>
        <w:t>-</w:t>
      </w:r>
      <w:r>
        <w:rPr>
          <w:rFonts w:ascii="Arial" w:hAnsi="Arial"/>
          <w:b/>
          <w:sz w:val="22"/>
          <w:szCs w:val="22"/>
        </w:rPr>
        <w:t>2</w:t>
      </w:r>
      <w:r>
        <w:rPr>
          <w:rFonts w:ascii="Arial" w:hAnsi="Arial"/>
          <w:b/>
          <w:sz w:val="22"/>
          <w:szCs w:val="22"/>
          <w:lang w:val="ru-RU"/>
        </w:rPr>
        <w:t>02</w:t>
      </w:r>
      <w:r>
        <w:rPr>
          <w:rFonts w:ascii="Arial" w:hAnsi="Arial"/>
          <w:b/>
          <w:sz w:val="22"/>
          <w:szCs w:val="22"/>
        </w:rPr>
        <w:t>5.</w:t>
      </w:r>
    </w:p>
    <w:p>
      <w:pPr>
        <w:pStyle w:val="Normal"/>
        <w:ind w:hanging="0" w:left="360"/>
        <w:jc w:val="center"/>
        <w:rPr>
          <w:rFonts w:ascii="Arial" w:hAnsi="Arial"/>
          <w:b/>
          <w:sz w:val="22"/>
          <w:szCs w:val="22"/>
        </w:rPr>
      </w:pPr>
      <w:r>
        <w:rPr>
          <w:rFonts w:ascii="Arial" w:hAnsi="Arial"/>
          <w:b/>
          <w:sz w:val="22"/>
          <w:szCs w:val="22"/>
        </w:rPr>
      </w:r>
    </w:p>
    <w:p>
      <w:pPr>
        <w:pStyle w:val="Normal"/>
        <w:ind w:hanging="0" w:left="360"/>
        <w:jc w:val="center"/>
        <w:rPr>
          <w:rFonts w:ascii="Arial" w:hAnsi="Arial"/>
        </w:rPr>
      </w:pPr>
      <w:r>
        <w:rPr>
          <w:rFonts w:ascii="Arial" w:hAnsi="Arial"/>
          <w:sz w:val="22"/>
          <w:szCs w:val="22"/>
        </w:rPr>
        <w:t>На основу члана 111 став 12 Закона о основама система образовања и васпитања ( Службени гласник РС, бр.88/17,27/18-др.закон, 10/19 и 6/20) Министар просвете, науке и технолошког развоја донео је Правилник о изменама и допунама Правилника о протоколу поступања у установи у одговору на насиље, злостављање и занемаривање. У односу на измене и допуне овог Правилника Тим доноси план за текућу школску годину:</w:t>
      </w:r>
    </w:p>
    <w:p>
      <w:pPr>
        <w:pStyle w:val="Normal"/>
        <w:jc w:val="both"/>
        <w:rPr>
          <w:rFonts w:ascii="Arial" w:hAnsi="Arial"/>
          <w:sz w:val="22"/>
          <w:szCs w:val="22"/>
          <w:lang w:val="ru-RU"/>
        </w:rPr>
      </w:pPr>
      <w:r>
        <w:rPr>
          <w:rFonts w:ascii="Arial" w:hAnsi="Arial"/>
          <w:sz w:val="22"/>
          <w:szCs w:val="22"/>
          <w:lang w:val="ru-RU"/>
        </w:rPr>
      </w:r>
    </w:p>
    <w:tbl>
      <w:tblPr>
        <w:tblW w:w="5000" w:type="pct"/>
        <w:jc w:val="left"/>
        <w:tblInd w:w="35" w:type="dxa"/>
        <w:tblLayout w:type="fixed"/>
        <w:tblCellMar>
          <w:top w:w="28" w:type="dxa"/>
          <w:left w:w="40" w:type="dxa"/>
          <w:bottom w:w="28" w:type="dxa"/>
          <w:right w:w="40" w:type="dxa"/>
        </w:tblCellMar>
      </w:tblPr>
      <w:tblGrid>
        <w:gridCol w:w="656"/>
        <w:gridCol w:w="2104"/>
        <w:gridCol w:w="1178"/>
        <w:gridCol w:w="1931"/>
        <w:gridCol w:w="1139"/>
        <w:gridCol w:w="2352"/>
      </w:tblGrid>
      <w:tr>
        <w:trPr>
          <w:trHeight w:val="200" w:hRule="atLeast"/>
        </w:trPr>
        <w:tc>
          <w:tcPr>
            <w:tcW w:w="656"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Fonts w:cs="Arial" w:ascii="Arial" w:hAnsi="Arial"/>
                <w:b/>
                <w:sz w:val="16"/>
                <w:szCs w:val="16"/>
              </w:rPr>
              <w:t>Редни број</w:t>
            </w:r>
          </w:p>
        </w:tc>
        <w:tc>
          <w:tcPr>
            <w:tcW w:w="2104"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b/>
                <w:sz w:val="16"/>
                <w:szCs w:val="16"/>
              </w:rPr>
              <w:t>Активности</w:t>
            </w:r>
          </w:p>
        </w:tc>
        <w:tc>
          <w:tcPr>
            <w:tcW w:w="1178"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b/>
                <w:sz w:val="16"/>
                <w:szCs w:val="16"/>
              </w:rPr>
              <w:t>Време</w:t>
            </w:r>
          </w:p>
        </w:tc>
        <w:tc>
          <w:tcPr>
            <w:tcW w:w="1931"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Fonts w:cs="Arial" w:ascii="Arial" w:hAnsi="Arial"/>
                <w:b/>
                <w:sz w:val="16"/>
                <w:szCs w:val="16"/>
              </w:rPr>
              <w:t>Интеревентне активности</w:t>
            </w:r>
          </w:p>
        </w:tc>
        <w:tc>
          <w:tcPr>
            <w:tcW w:w="1139"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Fonts w:cs="Arial" w:ascii="Arial" w:hAnsi="Arial"/>
                <w:b/>
                <w:sz w:val="16"/>
                <w:szCs w:val="16"/>
              </w:rPr>
              <w:t>Реализација</w:t>
            </w:r>
          </w:p>
        </w:tc>
        <w:tc>
          <w:tcPr>
            <w:tcW w:w="2352" w:type="dxa"/>
            <w:tcBorders>
              <w:top w:val="single" w:sz="4" w:space="0" w:color="8EA9C1"/>
              <w:left w:val="single" w:sz="4" w:space="0" w:color="8EA9C1"/>
              <w:bottom w:val="single" w:sz="4" w:space="0" w:color="8EA9C1"/>
              <w:right w:val="single" w:sz="4" w:space="0" w:color="8EA9C1"/>
            </w:tcBorders>
            <w:shd w:color="auto" w:fill="D6EAF8" w:val="clear"/>
            <w:vAlign w:val="center"/>
          </w:tcPr>
          <w:p>
            <w:pPr>
              <w:pStyle w:val="LO-normal1"/>
              <w:spacing w:lineRule="auto" w:line="221" w:before="0" w:after="0"/>
              <w:jc w:val="center"/>
              <w:rPr/>
            </w:pPr>
            <w:r>
              <w:rPr>
                <w:rFonts w:cs="Arial" w:ascii="Arial" w:hAnsi="Arial"/>
                <w:b/>
                <w:sz w:val="16"/>
                <w:szCs w:val="16"/>
              </w:rPr>
              <w:t>Евалуација</w:t>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1.</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Израда плана активности Тима за заштиту</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Септембар</w:t>
            </w:r>
          </w:p>
          <w:p>
            <w:pPr>
              <w:pStyle w:val="LO-normal1"/>
              <w:spacing w:lineRule="auto" w:line="221" w:before="0" w:after="0"/>
              <w:jc w:val="center"/>
              <w:rPr/>
            </w:pPr>
            <w:r>
              <w:rPr/>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Тим за заштиту од насиља, одељенски старешина</w:t>
            </w:r>
          </w:p>
          <w:p>
            <w:pPr>
              <w:pStyle w:val="LO-normal1"/>
              <w:spacing w:lineRule="auto" w:line="221" w:before="0" w:after="0"/>
              <w:jc w:val="center"/>
              <w:rPr/>
            </w:pPr>
            <w:r>
              <w:rPr/>
            </w:r>
          </w:p>
          <w:p>
            <w:pPr>
              <w:pStyle w:val="LO-normal1"/>
              <w:spacing w:lineRule="auto" w:line="221" w:before="0" w:after="0"/>
              <w:jc w:val="center"/>
              <w:rPr/>
            </w:pPr>
            <w:r>
              <w:rPr/>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2.</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Упознавање свих актера школе (Наставничко веће, Савет родитеља , Ђачки парламент)  са програмом заштите ученика од насиља, злостављања и занемаривања у складу са Правилником о изменама и допунама</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Септембар</w:t>
            </w:r>
          </w:p>
          <w:p>
            <w:pPr>
              <w:pStyle w:val="LO-normal1"/>
              <w:spacing w:lineRule="auto" w:line="221" w:before="0" w:after="0"/>
              <w:jc w:val="center"/>
              <w:rPr/>
            </w:pPr>
            <w:r>
              <w:rPr/>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 xml:space="preserve"> </w:t>
            </w:r>
            <w:r>
              <w:rPr>
                <w:rFonts w:cs="Arial" w:ascii="Arial" w:hAnsi="Arial"/>
                <w:sz w:val="15"/>
                <w:szCs w:val="15"/>
              </w:rPr>
              <w:t>Директор, координатор Тима</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3.</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Евидентирање  ученика од 2-8. Разреда  који су у школској 2025/26.г. учествовали у случајевима  насиља</w:t>
            </w:r>
          </w:p>
          <w:p>
            <w:pPr>
              <w:pStyle w:val="LO-normal1"/>
              <w:spacing w:lineRule="auto" w:line="221" w:before="0" w:after="0"/>
              <w:jc w:val="center"/>
              <w:rPr/>
            </w:pPr>
            <w:r>
              <w:rPr/>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септембар</w:t>
            </w:r>
          </w:p>
          <w:p>
            <w:pPr>
              <w:pStyle w:val="LO-normal1"/>
              <w:spacing w:lineRule="auto" w:line="221" w:before="0" w:after="0"/>
              <w:jc w:val="center"/>
              <w:rPr/>
            </w:pPr>
            <w:r>
              <w:rPr/>
            </w:r>
          </w:p>
          <w:p>
            <w:pPr>
              <w:pStyle w:val="LO-normal1"/>
              <w:spacing w:lineRule="auto" w:line="221" w:before="0" w:after="0"/>
              <w:jc w:val="center"/>
              <w:rPr/>
            </w:pPr>
            <w:r>
              <w:rPr/>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Тим, стручна служба, одељенске старешине, ,  директор,Школска управа ПО и Министарство просвете, Центар за социјални рад</w:t>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4.</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Евентуалне интервентне активности у случајевима насиља над учеником, родитељем и запосленим</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Токомш 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СС и Тим, одељенске старешине,директор, друге релевантне службе</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5.</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Израда плана Тима за поступање у кризним ситуацијама ( који је део Тима за заштиту)</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септембар</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СС. Тимови, координатор-психолог, директор</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5.</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Састанци Тима – даље поступање по Закону, у складу са изменама и допунама</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Чланови Тима</w:t>
            </w:r>
          </w:p>
          <w:p>
            <w:pPr>
              <w:pStyle w:val="LO-normal1"/>
              <w:spacing w:lineRule="auto" w:line="221" w:before="0" w:after="0"/>
              <w:jc w:val="center"/>
              <w:rPr/>
            </w:pPr>
            <w:r>
              <w:rPr/>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6.</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Израда плана праћења сваког ученика укљученог у насиље  у складу са законом о заштити података о личности</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Чланови  Тима</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7.</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Израда плана праћења родитеља или запосленог укљученог у насиље у складу са законом о заштити података о личности</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Чланови  Тима</w:t>
            </w:r>
          </w:p>
          <w:p>
            <w:pPr>
              <w:pStyle w:val="LO-normal1"/>
              <w:spacing w:lineRule="auto" w:line="221" w:before="0" w:after="0"/>
              <w:jc w:val="center"/>
              <w:rPr/>
            </w:pPr>
            <w:r>
              <w:rPr/>
            </w:r>
          </w:p>
          <w:p>
            <w:pPr>
              <w:pStyle w:val="LO-normal1"/>
              <w:spacing w:lineRule="auto" w:line="221" w:before="0" w:after="0"/>
              <w:jc w:val="center"/>
              <w:rPr/>
            </w:pPr>
            <w:r>
              <w:rPr/>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8.</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Израда плана заштите и праћења за ученика, родитеља или запосленог који трпи насиље у складу са законом о заштити података о личности</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Директор школе и Тим за заштиту од насиља,одељенске старешине</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9.</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Интервенције према нивоу насиља у складу са редоследом поступања</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bookmarkStart w:id="3" w:name="_GoBack3"/>
            <w:bookmarkEnd w:id="3"/>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СС, Тим, одељенске старешине,директор, надлежне институције</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10.</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Саветодавни рад са родитељима, интензивирани рад са родитељима ученика код којих се понављају случајеви насиља</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СС,одељенски старешина, директор</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11.</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Пројекат МУП а – « Заједно и безбедно кроз детињство»  од стране њихових стручњака</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Током школске године – прво и друго полугодиште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МУП Србије, ПС  Велико Градиште-</w:t>
            </w:r>
          </w:p>
          <w:p>
            <w:pPr>
              <w:pStyle w:val="LO-normal1"/>
              <w:spacing w:lineRule="auto" w:line="221" w:before="0" w:after="0"/>
              <w:jc w:val="center"/>
              <w:rPr/>
            </w:pPr>
            <w:r>
              <w:rPr>
                <w:rFonts w:cs="Arial" w:ascii="Arial" w:hAnsi="Arial"/>
                <w:sz w:val="15"/>
                <w:szCs w:val="15"/>
              </w:rPr>
              <w:t>представници МУП-а</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12.</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Сарадња са надлежним институцијама -  Школском управом, Центром за социјални рад, Домом здравља ,МУП ом  и другима</w:t>
            </w:r>
          </w:p>
          <w:p>
            <w:pPr>
              <w:pStyle w:val="LO-normal1"/>
              <w:spacing w:lineRule="auto" w:line="221" w:before="0" w:after="0"/>
              <w:jc w:val="center"/>
              <w:rPr/>
            </w:pPr>
            <w:r>
              <w:rPr/>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Fonts w:cs="Arial" w:ascii="Arial" w:hAnsi="Arial"/>
                <w:sz w:val="15"/>
                <w:szCs w:val="15"/>
              </w:rPr>
              <w:t>СС, Тим, директор</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r>
        <w:trPr>
          <w:trHeight w:val="180" w:hRule="atLeast"/>
        </w:trPr>
        <w:tc>
          <w:tcPr>
            <w:tcW w:w="656"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13.</w:t>
            </w:r>
          </w:p>
        </w:tc>
        <w:tc>
          <w:tcPr>
            <w:tcW w:w="2104"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Сарадња са Тимом за превенцију насиља</w:t>
            </w:r>
          </w:p>
        </w:tc>
        <w:tc>
          <w:tcPr>
            <w:tcW w:w="1178"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Током школске године</w:t>
            </w:r>
          </w:p>
        </w:tc>
        <w:tc>
          <w:tcPr>
            <w:tcW w:w="1931"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Fonts w:cs="Arial" w:ascii="Arial" w:hAnsi="Arial"/>
                <w:sz w:val="15"/>
                <w:szCs w:val="15"/>
              </w:rPr>
              <w:t>СС, Тим, директор</w:t>
            </w:r>
          </w:p>
        </w:tc>
        <w:tc>
          <w:tcPr>
            <w:tcW w:w="1139"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c>
          <w:tcPr>
            <w:tcW w:w="2352" w:type="dxa"/>
            <w:tcBorders>
              <w:top w:val="single" w:sz="4" w:space="0" w:color="8EA9C1"/>
              <w:left w:val="single" w:sz="4" w:space="0" w:color="8EA9C1"/>
              <w:bottom w:val="single" w:sz="4" w:space="0" w:color="8EA9C1"/>
              <w:right w:val="single" w:sz="4" w:space="0" w:color="8EA9C1"/>
            </w:tcBorders>
            <w:vAlign w:val="center"/>
          </w:tcPr>
          <w:p>
            <w:pPr>
              <w:pStyle w:val="LO-normal1"/>
              <w:spacing w:lineRule="auto" w:line="221" w:before="0" w:after="0"/>
              <w:jc w:val="center"/>
              <w:rPr/>
            </w:pPr>
            <w:r>
              <w:rPr/>
            </w:r>
          </w:p>
        </w:tc>
      </w:tr>
    </w:tbl>
    <w:p>
      <w:pPr>
        <w:pStyle w:val="Normal"/>
        <w:jc w:val="both"/>
        <w:rPr>
          <w:rFonts w:ascii="Arial" w:hAnsi="Arial"/>
          <w:sz w:val="18"/>
          <w:szCs w:val="18"/>
        </w:rPr>
      </w:pPr>
      <w:r>
        <w:rPr>
          <w:rFonts w:ascii="Arial" w:hAnsi="Arial"/>
          <w:sz w:val="18"/>
          <w:szCs w:val="18"/>
        </w:rPr>
      </w:r>
    </w:p>
    <w:p>
      <w:pPr>
        <w:pStyle w:val="LO-normal1"/>
        <w:jc w:val="center"/>
        <w:rPr>
          <w:rFonts w:ascii="Arial" w:hAnsi="Arial"/>
        </w:rPr>
      </w:pPr>
      <w:r>
        <w:rPr>
          <w:rFonts w:ascii="Arial" w:hAnsi="Arial"/>
          <w:b/>
          <w:sz w:val="24"/>
          <w:szCs w:val="24"/>
        </w:rPr>
        <w:t>9.6. ПЛАТФОРМА ,,ЧУВАМ ТЕ''</w:t>
      </w:r>
    </w:p>
    <w:p>
      <w:pPr>
        <w:pStyle w:val="LO-normal1"/>
        <w:rPr>
          <w:rFonts w:ascii="Arial" w:hAnsi="Arial"/>
        </w:rPr>
      </w:pPr>
      <w:r>
        <w:rPr>
          <w:rFonts w:ascii="Arial" w:hAnsi="Arial"/>
          <w:sz w:val="24"/>
          <w:szCs w:val="24"/>
        </w:rPr>
        <w:t>Влада Републике Србије уз подршку Канцеларије за информационе технологије и електронску управу покренула је пројекат за успостављање националне платформе за превенцију и сузбијање насиља у школама под називом "Чувам те". Платформа на једном месту интегрише све потребне аспекте темељне превенције и алате за сузбијање насиља у школама.</w:t>
      </w:r>
    </w:p>
    <w:p>
      <w:pPr>
        <w:pStyle w:val="LO-normal1"/>
        <w:rPr>
          <w:rFonts w:ascii="Arial" w:hAnsi="Arial"/>
        </w:rPr>
      </w:pPr>
      <w:r>
        <w:rPr>
          <w:rFonts w:ascii="Arial" w:hAnsi="Arial"/>
          <w:sz w:val="24"/>
          <w:szCs w:val="24"/>
        </w:rPr>
        <w:t>Национална платформа има за циљ координицију и јачање интерсекторске сарадње свих надлежних институција у борби против насиља. Поред вршњачког насиља које је у фокусу ове платформе, она представља и алат који ће нам помоћи у борби против насиља према свим запосленима у установама образовања и васпитања широм Србије.</w:t>
      </w:r>
    </w:p>
    <w:p>
      <w:pPr>
        <w:pStyle w:val="LO-normal1"/>
        <w:rPr>
          <w:rFonts w:ascii="Arial" w:hAnsi="Arial"/>
        </w:rPr>
      </w:pPr>
      <w:r>
        <w:rPr>
          <w:rFonts w:ascii="Arial" w:hAnsi="Arial"/>
          <w:sz w:val="24"/>
          <w:szCs w:val="24"/>
        </w:rPr>
        <w:t>На Националној платформи „Чувам те“ налазе се и сегменти које се односе на информисање и едукацију.</w:t>
      </w:r>
    </w:p>
    <w:p>
      <w:pPr>
        <w:pStyle w:val="LO-normal1"/>
        <w:rPr>
          <w:rFonts w:ascii="Arial" w:hAnsi="Arial"/>
        </w:rPr>
      </w:pPr>
      <w:r>
        <w:rPr>
          <w:rFonts w:ascii="Arial" w:hAnsi="Arial"/>
          <w:sz w:val="24"/>
          <w:szCs w:val="24"/>
        </w:rPr>
        <w:t>У оквиру сегмента информисања могу се пронаћи информације о облицима насиља, препознавању и поступању у случајевима насиља, злостављања и занемаривања у складу са званичним процедурама надлежних ресора.</w:t>
      </w:r>
    </w:p>
    <w:p>
      <w:pPr>
        <w:pStyle w:val="LO-normal1"/>
        <w:rPr>
          <w:rFonts w:ascii="Arial" w:hAnsi="Arial"/>
        </w:rPr>
      </w:pPr>
      <w:r>
        <w:rPr>
          <w:rFonts w:ascii="Arial" w:hAnsi="Arial"/>
          <w:sz w:val="24"/>
          <w:szCs w:val="24"/>
        </w:rPr>
        <w:t>Такође, овде ће се континуирано објављивати едукативни материјали из области превенције и заштите од насиља.</w:t>
      </w:r>
    </w:p>
    <w:p>
      <w:pPr>
        <w:pStyle w:val="LO-normal1"/>
        <w:rPr>
          <w:rFonts w:ascii="Arial" w:hAnsi="Arial"/>
        </w:rPr>
      </w:pPr>
      <w:r>
        <w:rPr>
          <w:rFonts w:ascii="Arial" w:hAnsi="Arial"/>
          <w:sz w:val="24"/>
          <w:szCs w:val="24"/>
        </w:rPr>
        <w:t>На овој платформи, ученици, родитељи и наставници ће моћи да пронађу све информације које се тичу врсте насиља и поступања у различитим ситуацијама. Посебно важан сегмент који се налази на платформи јесу онлајн обуке за ученике, родитеље и наставнике.</w:t>
      </w:r>
    </w:p>
    <w:p>
      <w:pPr>
        <w:pStyle w:val="LO-normal1"/>
        <w:rPr>
          <w:rFonts w:ascii="Arial" w:hAnsi="Arial"/>
        </w:rPr>
      </w:pPr>
      <w:r>
        <w:rPr>
          <w:rFonts w:ascii="Arial" w:hAnsi="Arial"/>
          <w:sz w:val="24"/>
          <w:szCs w:val="24"/>
        </w:rPr>
        <w:t>Запослени у нашој школи похађаће онлајн обуке на овој платформи да би на још бољи начин унапредили заштиту ученика, родитеља и запослених. Школа ће упућивати родитеље и ученика на бесплатне онлајн обуке које ће се организовати на овој платформи.</w:t>
      </w:r>
    </w:p>
    <w:p>
      <w:pPr>
        <w:pStyle w:val="LO-normal1"/>
        <w:jc w:val="center"/>
        <w:rPr>
          <w:rFonts w:ascii="Arial" w:hAnsi="Arial"/>
        </w:rPr>
      </w:pPr>
      <w:r>
        <w:rPr>
          <w:rFonts w:ascii="Arial" w:hAnsi="Arial"/>
          <w:b/>
          <w:sz w:val="24"/>
          <w:szCs w:val="24"/>
        </w:rPr>
        <w:t>9.7. БОРБА ПРОТИВ ТРГОВИНЕ ЉУДИМА</w:t>
      </w:r>
    </w:p>
    <w:p>
      <w:pPr>
        <w:pStyle w:val="LO-normal1"/>
        <w:rPr>
          <w:rFonts w:ascii="Arial" w:hAnsi="Arial"/>
        </w:rPr>
      </w:pPr>
      <w:r>
        <w:rPr>
          <w:rFonts w:ascii="Arial" w:hAnsi="Arial"/>
          <w:sz w:val="24"/>
          <w:szCs w:val="24"/>
        </w:rPr>
        <w:t xml:space="preserve">Трговина људима је глобални феномен који погађа све земље. Трговина људима подразумева продају и куповину, тј. држање неке особе у циљу њене експлоатације, профитне или непрофитне, као и све друге радње које могу бити део тог процеса. До експлоатације увек долази и експлоатација се увек одржава употребом силе, претње, преваром, злоупотребом овлашћења или злоупотребом тешког положаја, отмицом или на неки други начин. </w:t>
      </w:r>
    </w:p>
    <w:p>
      <w:pPr>
        <w:pStyle w:val="LO-normal1"/>
        <w:rPr>
          <w:rFonts w:ascii="Arial" w:hAnsi="Arial"/>
        </w:rPr>
      </w:pPr>
      <w:r>
        <w:rPr>
          <w:rFonts w:ascii="Arial" w:hAnsi="Arial"/>
          <w:sz w:val="24"/>
          <w:szCs w:val="24"/>
        </w:rPr>
        <w:t>Активности на којима се говори о овој теми биће реализоване на часовима грађанског васпитања, на часовима одељењске заједнице и кроз активности Ученичког парламента.</w:t>
      </w:r>
    </w:p>
    <w:p>
      <w:pPr>
        <w:pStyle w:val="LO-normal1"/>
        <w:rPr>
          <w:rFonts w:ascii="Arial" w:hAnsi="Arial"/>
        </w:rPr>
      </w:pPr>
      <w:r>
        <w:rPr>
          <w:rFonts w:ascii="Arial" w:hAnsi="Arial"/>
          <w:sz w:val="24"/>
          <w:szCs w:val="24"/>
        </w:rPr>
        <w:t>На часовима ће бити реализоване неке од следећих активности: пројекција играних филмова који се баве трговином људима, гостовање представника неке организације или институције која се бави проблемом трговине људи, израда плаката, флајера, организовање презентација, представа.</w:t>
      </w:r>
    </w:p>
    <w:p>
      <w:pPr>
        <w:pStyle w:val="LO-normal1"/>
        <w:rPr>
          <w:rFonts w:ascii="Arial" w:hAnsi="Arial"/>
          <w:sz w:val="20"/>
          <w:szCs w:val="20"/>
        </w:rPr>
      </w:pPr>
      <w:r>
        <w:rPr>
          <w:rFonts w:ascii="Arial" w:hAnsi="Arial"/>
          <w:sz w:val="20"/>
          <w:szCs w:val="20"/>
        </w:rPr>
      </w:r>
    </w:p>
    <w:p>
      <w:pPr>
        <w:pStyle w:val="LO-normal1"/>
        <w:jc w:val="center"/>
        <w:rPr>
          <w:rFonts w:ascii="Arial" w:hAnsi="Arial"/>
        </w:rPr>
      </w:pPr>
      <w:r>
        <w:rPr>
          <w:rFonts w:ascii="Arial" w:hAnsi="Arial"/>
          <w:b/>
          <w:sz w:val="28"/>
          <w:szCs w:val="28"/>
        </w:rPr>
        <w:t>10.ПРОГРАМ   ПРЕВЕНЦИЈЕ ДИСКРИМИНАТОРНОГ ПОНАШАЊА   И ВРЕЂАЊА УГЛЕДА, ЧАСТИ И ДОСТОЈАНСТВА ЛИЧНОСТИ У ОШ „ ИВО ЛОЛА РИБАР“ ВЕЛИКО ГРАДИШТЕ</w:t>
      </w:r>
    </w:p>
    <w:p>
      <w:pPr>
        <w:pStyle w:val="LO-normal1"/>
        <w:rPr>
          <w:rFonts w:ascii="Arial" w:hAnsi="Arial"/>
          <w:b/>
          <w:sz w:val="20"/>
          <w:szCs w:val="20"/>
        </w:rPr>
      </w:pPr>
      <w:r>
        <w:rPr>
          <w:rFonts w:ascii="Arial" w:hAnsi="Arial"/>
          <w:b/>
          <w:sz w:val="20"/>
          <w:szCs w:val="20"/>
        </w:rPr>
      </w:r>
    </w:p>
    <w:p>
      <w:pPr>
        <w:pStyle w:val="LO-normal1"/>
        <w:rPr>
          <w:rFonts w:ascii="Arial" w:hAnsi="Arial"/>
        </w:rPr>
      </w:pPr>
      <w:r>
        <w:rPr>
          <w:rFonts w:ascii="Arial" w:hAnsi="Arial"/>
          <w:sz w:val="24"/>
          <w:szCs w:val="24"/>
        </w:rPr>
        <w:t>Програмом превенције дискриминације и дискриминаторног понашања и вређања угледа, части илидостојанства личности (у даљем тексту: програм превенције) одређују се мере и активностикојима се обезбеђује остваривање циљева превенције свих облика дискриминације идискриминаторног поступања утврђених овим актом. Програм превенције је део предшколског,односно школског програма и развојног плана, а конкретизује се годишњим планом радаустанове.</w:t>
      </w:r>
    </w:p>
    <w:p>
      <w:pPr>
        <w:pStyle w:val="LO-normal1"/>
        <w:rPr>
          <w:rFonts w:ascii="Arial" w:hAnsi="Arial"/>
        </w:rPr>
      </w:pPr>
      <w:r>
        <w:rPr>
          <w:rFonts w:ascii="Arial" w:hAnsi="Arial"/>
          <w:sz w:val="24"/>
          <w:szCs w:val="24"/>
        </w:rPr>
        <w:t>Овим правилником прописује се поступање установе када се посумња или утврди</w:t>
      </w:r>
    </w:p>
    <w:p>
      <w:pPr>
        <w:pStyle w:val="LO-normal1"/>
        <w:rPr>
          <w:rFonts w:ascii="Arial" w:hAnsi="Arial"/>
        </w:rPr>
      </w:pPr>
      <w:r>
        <w:rPr>
          <w:rFonts w:ascii="Arial" w:hAnsi="Arial"/>
          <w:sz w:val="24"/>
          <w:szCs w:val="24"/>
        </w:rPr>
        <w:t>дискриминаторно понашање, начини спровођења превентивних и интервентних активности, обавезеи одговорности детета, ученика, одраслог (у даљем тексту: учесник у образовању), родитеља,односно другог законског заступника, запосленог, трећег лица у установи, органа и телаустанове и друга питања од значаја за заштиту од дискриминације.</w:t>
      </w:r>
    </w:p>
    <w:p>
      <w:pPr>
        <w:pStyle w:val="LO-normal1"/>
        <w:rPr>
          <w:rFonts w:ascii="Arial" w:hAnsi="Arial"/>
        </w:rPr>
      </w:pPr>
      <w:r>
        <w:rPr>
          <w:rFonts w:ascii="Arial" w:hAnsi="Arial"/>
          <w:sz w:val="24"/>
          <w:szCs w:val="24"/>
        </w:rPr>
        <w:t>Учесник у образовању, у смислу овог акта, јесте дете, ученик и одрасли уписан у установу.</w:t>
      </w:r>
    </w:p>
    <w:p>
      <w:pPr>
        <w:pStyle w:val="LO-normal1"/>
        <w:rPr>
          <w:rFonts w:ascii="Arial" w:hAnsi="Arial"/>
        </w:rPr>
      </w:pPr>
      <w:r>
        <w:rPr>
          <w:rFonts w:ascii="Arial" w:hAnsi="Arial"/>
          <w:sz w:val="24"/>
          <w:szCs w:val="24"/>
        </w:rPr>
        <w:t>Под дискриминацијом, односно дискриминаторним понашањем, у смислу Закона и овог актаподразумева се понашање којим се на непосредан или посредан, отворен или прикривен начин,неоправдано прави разлика или неједнако поступа, односно врши пропуштање чињења(искључивање, ограничавање или давање првенства), у односу на лице или групе лица, као и начланове њихових породица или њима блиска лица, а који се заснива на раси, боји коже, прецима,држављанству, статус, мигранта, расељеног лица, националној припадности или етничком пореклу,језику, верским или политичким убеђењима, полу, родном идентитету, сексуалној оријентацији,имовном стању, социјалном и културном пореклу, рођењу, генетским особеностима,</w:t>
      </w:r>
    </w:p>
    <w:p>
      <w:pPr>
        <w:pStyle w:val="LO-normal1"/>
        <w:rPr>
          <w:rFonts w:ascii="Arial" w:hAnsi="Arial"/>
        </w:rPr>
      </w:pPr>
      <w:r>
        <w:rPr>
          <w:rFonts w:ascii="Arial" w:hAnsi="Arial"/>
          <w:sz w:val="24"/>
          <w:szCs w:val="24"/>
        </w:rPr>
        <w:t>здравственом стању, сметњи у развоју и инвалидитету, брачном и породичном статусу,</w:t>
      </w:r>
    </w:p>
    <w:p>
      <w:pPr>
        <w:pStyle w:val="LO-normal1"/>
        <w:rPr>
          <w:rFonts w:ascii="Arial" w:hAnsi="Arial"/>
        </w:rPr>
      </w:pPr>
      <w:r>
        <w:rPr>
          <w:rFonts w:ascii="Arial" w:hAnsi="Arial"/>
          <w:sz w:val="24"/>
          <w:szCs w:val="24"/>
        </w:rPr>
        <w:t>осуђиваности, старосном добу, изгледу, чланству у политичким, синдикалним и другим</w:t>
      </w:r>
    </w:p>
    <w:p>
      <w:pPr>
        <w:pStyle w:val="LO-normal1"/>
        <w:rPr>
          <w:rFonts w:ascii="Arial" w:hAnsi="Arial"/>
        </w:rPr>
      </w:pPr>
      <w:r>
        <w:rPr>
          <w:rFonts w:ascii="Arial" w:hAnsi="Arial"/>
          <w:sz w:val="24"/>
          <w:szCs w:val="24"/>
        </w:rPr>
        <w:t>организацијама и другим стварним, односно претпостављеним личним својствима, као и подругим основама утврђеним законом којим се прописује забрана дискриминације.</w:t>
      </w:r>
    </w:p>
    <w:p>
      <w:pPr>
        <w:pStyle w:val="LO-normal1"/>
        <w:rPr>
          <w:rFonts w:ascii="Arial" w:hAnsi="Arial"/>
        </w:rPr>
      </w:pPr>
      <w:r>
        <w:rPr>
          <w:rFonts w:ascii="Arial" w:hAnsi="Arial"/>
          <w:sz w:val="24"/>
          <w:szCs w:val="24"/>
        </w:rPr>
        <w:t>Извршилац дискриминације, у смислу овог акта, јесте лице - учесник у образовању, запослени,родитељ или треће лице, као и установа, њени органи и тела који својим чињењем илипропуштањемчињењаврше дискриминацију у процесу образовања и васпитања или у вези са њим,у свим релацијама.</w:t>
      </w:r>
    </w:p>
    <w:p>
      <w:pPr>
        <w:pStyle w:val="LO-normal1"/>
        <w:rPr>
          <w:rFonts w:ascii="Arial" w:hAnsi="Arial"/>
        </w:rPr>
      </w:pPr>
      <w:r>
        <w:rPr>
          <w:rFonts w:ascii="Arial" w:hAnsi="Arial"/>
          <w:sz w:val="24"/>
          <w:szCs w:val="24"/>
        </w:rPr>
        <w:t>Дискриминисано лице, у смислу овог акта, јесте лице - учесник у образовању, запослени, родитељ итреће лице, група - учесника у образовању, запослених, родитеља и трећих лица, чланови органа итела установе који су претрпели дискриминацију у процесу образовања и васпитања или у вези сањим.</w:t>
      </w:r>
    </w:p>
    <w:p>
      <w:pPr>
        <w:pStyle w:val="LO-normal1"/>
        <w:rPr>
          <w:rFonts w:ascii="Arial" w:hAnsi="Arial"/>
        </w:rPr>
      </w:pPr>
      <w:r>
        <w:rPr>
          <w:rFonts w:ascii="Arial" w:hAnsi="Arial"/>
          <w:sz w:val="24"/>
          <w:szCs w:val="24"/>
        </w:rPr>
        <w:t>Насилно понашање није у сваком случају дискриминаторно, али свако дискриминаторно јесте насилно.</w:t>
      </w:r>
    </w:p>
    <w:p>
      <w:pPr>
        <w:pStyle w:val="LO-normal1"/>
        <w:jc w:val="center"/>
        <w:rPr>
          <w:rFonts w:ascii="Arial" w:hAnsi="Arial"/>
        </w:rPr>
      </w:pPr>
      <w:r>
        <w:rPr>
          <w:rFonts w:ascii="Arial" w:hAnsi="Arial"/>
          <w:b/>
          <w:sz w:val="24"/>
          <w:szCs w:val="24"/>
        </w:rPr>
        <w:t>ПРЕВЕНЦИЈА ДИСКРИМИНАЦИЈЕ, ВРЕЂАЊА УГЛЕДА, ЧАСТИ И ДОСТОЈАНСТВА ЛИЧНОСТИ</w:t>
      </w:r>
    </w:p>
    <w:p>
      <w:pPr>
        <w:pStyle w:val="LO-normal1"/>
        <w:rPr>
          <w:rFonts w:ascii="Arial" w:hAnsi="Arial"/>
        </w:rPr>
      </w:pPr>
      <w:r>
        <w:rPr>
          <w:rFonts w:ascii="Arial" w:hAnsi="Arial"/>
          <w:sz w:val="24"/>
          <w:szCs w:val="24"/>
        </w:rPr>
        <w:t>Превентивним мерама и активностима у установи ствара се сигурно и подстицајно окружење,негује атмосфера сарадње, уважавања и конструктивне комуникације, развија позитиван системвредности.</w:t>
      </w:r>
    </w:p>
    <w:p>
      <w:pPr>
        <w:pStyle w:val="LO-normal1"/>
        <w:rPr>
          <w:rFonts w:ascii="Arial" w:hAnsi="Arial"/>
        </w:rPr>
      </w:pPr>
      <w:r>
        <w:rPr>
          <w:rFonts w:ascii="Arial" w:hAnsi="Arial"/>
          <w:sz w:val="24"/>
          <w:szCs w:val="24"/>
        </w:rPr>
        <w:t>Превентивним мерама и активностима заснованим на принципу једнаких могућности, кроз</w:t>
      </w:r>
    </w:p>
    <w:p>
      <w:pPr>
        <w:pStyle w:val="LO-normal1"/>
        <w:rPr>
          <w:rFonts w:ascii="Arial" w:hAnsi="Arial"/>
        </w:rPr>
      </w:pPr>
      <w:r>
        <w:rPr>
          <w:rFonts w:ascii="Arial" w:hAnsi="Arial"/>
          <w:sz w:val="24"/>
          <w:szCs w:val="24"/>
        </w:rPr>
        <w:t>једнакост и доступност права на образовање и васпитање, без дискриминације:</w:t>
      </w:r>
    </w:p>
    <w:p>
      <w:pPr>
        <w:pStyle w:val="LO-normal1"/>
        <w:rPr>
          <w:rFonts w:ascii="Arial" w:hAnsi="Arial"/>
        </w:rPr>
      </w:pPr>
      <w:r>
        <w:rPr>
          <w:rFonts w:ascii="Arial" w:hAnsi="Arial"/>
          <w:sz w:val="24"/>
          <w:szCs w:val="24"/>
        </w:rPr>
        <w:t>1) подиже се ниво свести и осетљивости свих у установи - нулта толеранција на све обликедискриминације и дискриминаторног понашања и вређања угледа, части или достојанства личности;</w:t>
      </w:r>
    </w:p>
    <w:p>
      <w:pPr>
        <w:pStyle w:val="LO-normal1"/>
        <w:rPr>
          <w:rFonts w:ascii="Arial" w:hAnsi="Arial"/>
        </w:rPr>
      </w:pPr>
      <w:r>
        <w:rPr>
          <w:rFonts w:ascii="Arial" w:hAnsi="Arial"/>
          <w:sz w:val="24"/>
          <w:szCs w:val="24"/>
        </w:rPr>
        <w:t>2) остварује се пуна посвећеност установе и свих њених органа и тела у препознавању,</w:t>
      </w:r>
    </w:p>
    <w:p>
      <w:pPr>
        <w:pStyle w:val="LO-normal1"/>
        <w:rPr>
          <w:rFonts w:ascii="Arial" w:hAnsi="Arial"/>
        </w:rPr>
      </w:pPr>
      <w:r>
        <w:rPr>
          <w:rFonts w:ascii="Arial" w:hAnsi="Arial"/>
          <w:sz w:val="24"/>
          <w:szCs w:val="24"/>
        </w:rPr>
        <w:t>спречавању и сузбијању дискриминаторног понашања и вређања угледа, части или достојанстваличности;</w:t>
      </w:r>
    </w:p>
    <w:p>
      <w:pPr>
        <w:pStyle w:val="LO-normal1"/>
        <w:rPr>
          <w:rFonts w:ascii="Arial" w:hAnsi="Arial"/>
        </w:rPr>
      </w:pPr>
      <w:r>
        <w:rPr>
          <w:rFonts w:ascii="Arial" w:hAnsi="Arial"/>
          <w:sz w:val="24"/>
          <w:szCs w:val="24"/>
        </w:rPr>
        <w:t>3) сви носиоци обавеза заштите од дискриминације у установи (унутрашња заштита) и ван ње(спољашња заштита - породица, јединица локалне самоуправе, надлежни орган унутрашњихпослова, центар за социјални рад, здравствена служба, министарство надлежно за пословеобразовања (у даљем тексту: Министарство), Повереник, Заштитник грађана, Покрајинскизаштитник грађана - омбудсман, органи правосуђа и др.), сагласно закону, поступају хитно,ефикасно и координисано у спречавању и сузбијању дискриминаторног понашања.</w:t>
      </w:r>
    </w:p>
    <w:p>
      <w:pPr>
        <w:pStyle w:val="LO-normal1"/>
        <w:rPr>
          <w:rFonts w:ascii="Arial" w:hAnsi="Arial"/>
        </w:rPr>
      </w:pPr>
      <w:r>
        <w:rPr>
          <w:rFonts w:ascii="Arial" w:hAnsi="Arial"/>
          <w:sz w:val="24"/>
          <w:szCs w:val="24"/>
        </w:rPr>
        <w:t>Права, обавезе и одговорности лица у превенцији дискриминације и понашања</w:t>
      </w:r>
    </w:p>
    <w:p>
      <w:pPr>
        <w:pStyle w:val="LO-normal1"/>
        <w:rPr>
          <w:rFonts w:ascii="Arial" w:hAnsi="Arial"/>
        </w:rPr>
      </w:pPr>
      <w:r>
        <w:rPr>
          <w:rFonts w:ascii="Arial" w:hAnsi="Arial"/>
          <w:sz w:val="24"/>
          <w:szCs w:val="24"/>
        </w:rPr>
        <w:t>којима се вређа углед, част и достојанство личности</w:t>
      </w:r>
    </w:p>
    <w:p>
      <w:pPr>
        <w:pStyle w:val="LO-normal1"/>
        <w:rPr>
          <w:rFonts w:ascii="Arial" w:hAnsi="Arial"/>
        </w:rPr>
      </w:pPr>
      <w:r>
        <w:rPr>
          <w:rFonts w:ascii="Arial" w:hAnsi="Arial"/>
          <w:sz w:val="24"/>
          <w:szCs w:val="24"/>
        </w:rPr>
        <w:t>Запослени својим квалитетним радом и применом различитих метода, садржаја, облика рада иактивности, личним понашањем и ставом утичу, помажу и обезбеђују недискриминаторно,подстицајно, инклузивно и безбедно образовно окружење за све - учеснике у образовању, зародитеље, запослене и за трећа лица у установи и својим понашањем не подстичу, не помажу,не изазивају, не доприносе вршењу дискриминације и вређања угледа, части или достојанстваличности.</w:t>
      </w:r>
    </w:p>
    <w:p>
      <w:pPr>
        <w:pStyle w:val="LO-normal1"/>
        <w:rPr>
          <w:rFonts w:ascii="Arial" w:hAnsi="Arial"/>
        </w:rPr>
      </w:pPr>
      <w:r>
        <w:rPr>
          <w:rFonts w:ascii="Arial" w:hAnsi="Arial"/>
          <w:sz w:val="24"/>
          <w:szCs w:val="24"/>
        </w:rPr>
        <w:t>Наставник, васпитач, стручни сарадник и одељењски старешина избором одговарајућих садржаја иначина рада са учесницима у образовању доприносе стицању знања, вештина и формирањуставова који утичу на промену понашања, који помажу превазилажењу стереотипа ипредрасуда, повећавању осетљивости на повреде осећања других лица и група по неком одзаштићених личних својстава, развијању толеранције, прихватања и уважавања различитости,конструктивног превазилажења сукоба и др.</w:t>
      </w:r>
    </w:p>
    <w:p>
      <w:pPr>
        <w:pStyle w:val="LO-normal1"/>
        <w:rPr>
          <w:rFonts w:ascii="Arial" w:hAnsi="Arial"/>
        </w:rPr>
      </w:pPr>
      <w:r>
        <w:rPr>
          <w:rFonts w:ascii="Arial" w:hAnsi="Arial"/>
          <w:sz w:val="24"/>
          <w:szCs w:val="24"/>
        </w:rPr>
        <w:t>Присутни запослени и дежурни наставник, односно васпитач и сваки наставник, васпитач, стручнисарадник, одељењски старешина, дужан је да на целисходан начин увек реагује и обезбедизаштиту учесника у образовању од сваког облика дискриминације и дискриминаторног понашања,заустављањем понашања које се непосредно врши и смиривањем дискриминисаног лица,извршиоца дискриминације и посматрача.</w:t>
      </w:r>
    </w:p>
    <w:p>
      <w:pPr>
        <w:pStyle w:val="LO-normal1"/>
        <w:rPr>
          <w:rFonts w:ascii="Arial" w:hAnsi="Arial"/>
        </w:rPr>
      </w:pPr>
      <w:r>
        <w:rPr>
          <w:rFonts w:ascii="Arial" w:hAnsi="Arial"/>
          <w:sz w:val="24"/>
          <w:szCs w:val="24"/>
        </w:rPr>
        <w:t>Ученици и одрасли, као одговорни учесници у образовању, обавезни су да: уважавају и поштујуличност и национални, полни, верски, родни, сексуални и све друге аспекте идентитета учесника уобразовању, родитеља, запослених и трећих лица; поштују правила установе која се односе назабрану дискриминације и дискриминаторног понашања и принципа једнаких могућности; активноучествују у активностима које се остварују у установи - одељенској заједници, ученичкомпарламенту и органима и телима, а које су усмерене на превенцију дискриминације идискриминаторног понашања; својим понашањем не подстичу, не помажу, не изазивају, недоприносе вршењу дискриминације и вређања угледа, части или достојанства личности.</w:t>
      </w:r>
    </w:p>
    <w:p>
      <w:pPr>
        <w:pStyle w:val="LO-normal1"/>
        <w:rPr>
          <w:rFonts w:ascii="Arial" w:hAnsi="Arial"/>
        </w:rPr>
      </w:pPr>
      <w:r>
        <w:rPr>
          <w:rFonts w:ascii="Arial" w:hAnsi="Arial"/>
          <w:sz w:val="24"/>
          <w:szCs w:val="24"/>
        </w:rPr>
        <w:t>Родитељ је дужан да у најбољем интересу детета и ученика: сарађује са установом; учествујеу мерама и активностима које се планирају, припремају и спроводе ради спречавањадискриминаторног понашања; уважава и поштује личност и све аспекте идентитета свог детета,друге деце, ученика, одраслих, других родитеља, запослених и трећих лица. Родитељ детета иученика не сме својим понашањем у установи да подстиче, помаже, изазове или на било којиначин допринесе дискриминацији и вређању угледа, части или достојанства личности.</w:t>
      </w:r>
    </w:p>
    <w:p>
      <w:pPr>
        <w:pStyle w:val="LO-normal1"/>
        <w:rPr>
          <w:rFonts w:ascii="Arial" w:hAnsi="Arial"/>
        </w:rPr>
      </w:pPr>
      <w:r>
        <w:rPr>
          <w:rFonts w:ascii="Arial" w:hAnsi="Arial"/>
          <w:b/>
          <w:sz w:val="24"/>
          <w:szCs w:val="24"/>
        </w:rPr>
        <w:t>ИНТЕРВЕНЦИЈА</w:t>
      </w:r>
    </w:p>
    <w:p>
      <w:pPr>
        <w:pStyle w:val="LO-normal1"/>
        <w:rPr>
          <w:rFonts w:ascii="Arial" w:hAnsi="Arial"/>
        </w:rPr>
      </w:pPr>
      <w:r>
        <w:rPr>
          <w:rFonts w:ascii="Arial" w:hAnsi="Arial"/>
          <w:sz w:val="24"/>
          <w:szCs w:val="24"/>
        </w:rPr>
        <w:t>У установи се интервенише у случајевима сумње или утврђеног вређања угледа, части илидостојанства личности и дискриминаторног понашања из расистичких, сексистичких, хомофобичних,ксенофобичних, исламофобичних, антисемитских, антициганистичких или других обликадискриминаторног понашања према лицу, а нарочито млађем, слабијем, са сметњама уразвоју и инвалидитетом, према родном идентитету, полу, сексуалној оријентацији, раси, боји коже,верској и националној припадности, језику, имовном стању, социјалном и културном пореклу идругим и претпостављеним или стварним личним својствима.</w:t>
      </w:r>
    </w:p>
    <w:p>
      <w:pPr>
        <w:pStyle w:val="LO-normal1"/>
        <w:rPr>
          <w:rFonts w:ascii="Arial" w:hAnsi="Arial"/>
        </w:rPr>
      </w:pPr>
      <w:r>
        <w:rPr>
          <w:rFonts w:ascii="Arial" w:hAnsi="Arial"/>
          <w:sz w:val="24"/>
          <w:szCs w:val="24"/>
        </w:rPr>
        <w:t>Интервенцију чине мере и активности којима се дискриминаторно понашање или вређање угледа,части или достојанства личности (у даљем тексту: дискриминаторно понашање) зауставља,осигурава безбедност учесника у образовном и васпитном процесу (оних који трпе -дискриминисана лица, сведоче или чине - извршиоци дискриминације), смањује ризик од понављања,</w:t>
      </w:r>
    </w:p>
    <w:p>
      <w:pPr>
        <w:pStyle w:val="LO-normal1"/>
        <w:rPr>
          <w:rFonts w:ascii="Arial" w:hAnsi="Arial"/>
        </w:rPr>
      </w:pPr>
      <w:r>
        <w:rPr>
          <w:rFonts w:ascii="Arial" w:hAnsi="Arial"/>
          <w:sz w:val="24"/>
          <w:szCs w:val="24"/>
        </w:rPr>
        <w:t>ублажавају последице за све учеснике и прате се ефекти предузетих мера.</w:t>
      </w:r>
    </w:p>
    <w:p>
      <w:pPr>
        <w:pStyle w:val="LO-normal1"/>
        <w:rPr>
          <w:rFonts w:ascii="Arial" w:hAnsi="Arial"/>
        </w:rPr>
      </w:pPr>
      <w:r>
        <w:rPr>
          <w:rFonts w:ascii="Arial" w:hAnsi="Arial"/>
          <w:sz w:val="24"/>
          <w:szCs w:val="24"/>
        </w:rPr>
        <w:t>У установи се интервенише у случају сумње и када је утврђено дискриминаторно понашање, и то,када се оно припрема, дешава или се догодило између: учесника у образовању (дете-дете,ученик-ученик, одрасли-одрасли; учесник у образовању - запослени; учесник у образовању -родитељ; учесник у образовању - треће лице у установи); запосленог (запослени - учесник уобразовању, запослени-родитељ, запослени-запослени, запослени - треће лице); родитеља (родитељ -учесник у образовању, родитељ-родитељ, родитељ-запослени, родитељ - треће лице); треће лице (треће лице - учесник у образовању, треће лице - родитељ, треће лице - запослени; треће лице - треће лице).</w:t>
      </w:r>
    </w:p>
    <w:p>
      <w:pPr>
        <w:pStyle w:val="LO-normal1"/>
        <w:rPr>
          <w:rFonts w:ascii="Arial" w:hAnsi="Arial"/>
        </w:rPr>
      </w:pPr>
      <w:r>
        <w:rPr>
          <w:rFonts w:ascii="Arial" w:hAnsi="Arial"/>
          <w:sz w:val="24"/>
          <w:szCs w:val="24"/>
        </w:rPr>
        <w:t>Директор, запослени и трећа лица имају обавезу да препознају дискриминацију, а ако је утврђена,предузму мере и активности у установи према учеснику у образовању прописане Законом иовим актом.</w:t>
      </w:r>
    </w:p>
    <w:p>
      <w:pPr>
        <w:pStyle w:val="LO-normal1"/>
        <w:rPr>
          <w:rFonts w:ascii="Arial" w:hAnsi="Arial"/>
        </w:rPr>
      </w:pPr>
      <w:r>
        <w:rPr>
          <w:rFonts w:ascii="Arial" w:hAnsi="Arial"/>
          <w:sz w:val="24"/>
          <w:szCs w:val="24"/>
        </w:rPr>
        <w:t>Директор има обавезу да предузме Законом утврђене мере и активности према запосленом,родитељу и трећем лицу као извршиоцу дискриминације и пријави дискриминацију надлежним државниморганима, органима аутономне покрајине и локалне самоуправе.</w:t>
      </w:r>
    </w:p>
    <w:p>
      <w:pPr>
        <w:pStyle w:val="LO-normal1"/>
        <w:rPr>
          <w:rFonts w:ascii="Arial" w:hAnsi="Arial"/>
        </w:rPr>
      </w:pPr>
      <w:r>
        <w:rPr>
          <w:rFonts w:ascii="Arial" w:hAnsi="Arial"/>
          <w:sz w:val="24"/>
          <w:szCs w:val="24"/>
        </w:rPr>
        <w:t>Мотив или намера извршиоца дискриминације није од значаја.</w:t>
      </w:r>
    </w:p>
    <w:p>
      <w:pPr>
        <w:pStyle w:val="LO-normal1"/>
        <w:rPr>
          <w:rFonts w:ascii="Arial" w:hAnsi="Arial"/>
        </w:rPr>
      </w:pPr>
      <w:r>
        <w:rPr>
          <w:rFonts w:ascii="Arial" w:hAnsi="Arial"/>
          <w:b/>
          <w:bCs/>
          <w:sz w:val="24"/>
          <w:szCs w:val="24"/>
        </w:rPr>
        <w:t>Матрица за процену ризика од дискриминаторног понашања учесника у образовању</w:t>
      </w:r>
    </w:p>
    <w:p>
      <w:pPr>
        <w:pStyle w:val="LO-normal1"/>
        <w:rPr>
          <w:rFonts w:ascii="Arial" w:hAnsi="Arial"/>
        </w:rPr>
      </w:pPr>
      <w:r>
        <w:rPr>
          <w:rFonts w:ascii="Arial" w:hAnsi="Arial"/>
          <w:sz w:val="24"/>
          <w:szCs w:val="24"/>
        </w:rPr>
        <w:t>Дискриминација у области образовања и васпитања уређена је Законом, а ближи критеријуми запрепознавање облика дискриминације прописани су Правилником и обавезују све учеснике уобразовном и васпитном процесу на дужност поштовања те забране и уздржавања од свихаката чињења или нечињења који могу да доведу до кршења исте.</w:t>
      </w:r>
    </w:p>
    <w:p>
      <w:pPr>
        <w:pStyle w:val="LO-normal1"/>
        <w:rPr>
          <w:rFonts w:ascii="Arial" w:hAnsi="Arial"/>
        </w:rPr>
      </w:pPr>
      <w:r>
        <w:rPr>
          <w:rFonts w:ascii="Arial" w:hAnsi="Arial"/>
          <w:sz w:val="24"/>
          <w:szCs w:val="24"/>
        </w:rPr>
        <w:t>Ради предузимања одговарајућих мера и благовременог реаговања на ризике од дискриминаторног понашања учесника у образовању, сачињава се матрица за процену нивоадискриминације, тако што се уочено дискриминаторно понашање сврстава се у један од три нивоадискриминаторног понашања, у зависности од:</w:t>
      </w:r>
    </w:p>
    <w:p>
      <w:pPr>
        <w:pStyle w:val="LO-normal1"/>
        <w:rPr>
          <w:rFonts w:ascii="Arial" w:hAnsi="Arial"/>
        </w:rPr>
      </w:pPr>
      <w:r>
        <w:rPr>
          <w:rFonts w:ascii="Arial" w:hAnsi="Arial"/>
          <w:sz w:val="24"/>
          <w:szCs w:val="24"/>
        </w:rPr>
        <w:t>1) узраст учесника у образовању;</w:t>
      </w:r>
    </w:p>
    <w:p>
      <w:pPr>
        <w:pStyle w:val="LO-normal1"/>
        <w:rPr>
          <w:rFonts w:ascii="Arial" w:hAnsi="Arial"/>
        </w:rPr>
      </w:pPr>
      <w:r>
        <w:rPr>
          <w:rFonts w:ascii="Arial" w:hAnsi="Arial"/>
          <w:sz w:val="24"/>
          <w:szCs w:val="24"/>
        </w:rPr>
        <w:t>2) интензитет, трајање и учесталост дискриминаторног понашања;</w:t>
      </w:r>
    </w:p>
    <w:p>
      <w:pPr>
        <w:pStyle w:val="LO-normal1"/>
        <w:rPr>
          <w:rFonts w:ascii="Arial" w:hAnsi="Arial"/>
        </w:rPr>
      </w:pPr>
      <w:r>
        <w:rPr>
          <w:rFonts w:ascii="Arial" w:hAnsi="Arial"/>
          <w:sz w:val="24"/>
          <w:szCs w:val="24"/>
        </w:rPr>
        <w:t>3) облик и начин дискриминаторног понашања - узнемиравање и понижавајуће поступање;</w:t>
      </w:r>
    </w:p>
    <w:p>
      <w:pPr>
        <w:pStyle w:val="LO-normal1"/>
        <w:rPr>
          <w:rFonts w:ascii="Arial" w:hAnsi="Arial"/>
        </w:rPr>
      </w:pPr>
      <w:r>
        <w:rPr>
          <w:rFonts w:ascii="Arial" w:hAnsi="Arial"/>
          <w:sz w:val="24"/>
          <w:szCs w:val="24"/>
        </w:rPr>
        <w:t>4) последица дискриминаторног понашања.</w:t>
      </w:r>
    </w:p>
    <w:p>
      <w:pPr>
        <w:pStyle w:val="LO-normal1"/>
        <w:rPr>
          <w:rFonts w:ascii="Arial" w:hAnsi="Arial"/>
        </w:rPr>
      </w:pPr>
      <w:r>
        <w:rPr>
          <w:rFonts w:ascii="Arial" w:hAnsi="Arial"/>
          <w:sz w:val="24"/>
          <w:szCs w:val="24"/>
        </w:rPr>
        <w:t>Приликом сврставања у ниво дискриминаторног понашања учесника у образовању према</w:t>
      </w:r>
    </w:p>
    <w:p>
      <w:pPr>
        <w:pStyle w:val="LO-normal1"/>
        <w:rPr>
          <w:rFonts w:ascii="Arial" w:hAnsi="Arial"/>
        </w:rPr>
      </w:pPr>
      <w:r>
        <w:rPr>
          <w:rFonts w:ascii="Arial" w:hAnsi="Arial"/>
          <w:sz w:val="24"/>
          <w:szCs w:val="24"/>
        </w:rPr>
        <w:t>наведеној матрици, место и време извршеног понашања утичу на избор врсте мере и активностикоје се предузимају у интервенцији.</w:t>
      </w:r>
    </w:p>
    <w:p>
      <w:pPr>
        <w:pStyle w:val="LO-normal1"/>
        <w:rPr>
          <w:rFonts w:ascii="Arial" w:hAnsi="Arial"/>
        </w:rPr>
      </w:pPr>
      <w:r>
        <w:rPr>
          <w:rFonts w:ascii="Arial" w:hAnsi="Arial"/>
          <w:sz w:val="24"/>
          <w:szCs w:val="24"/>
        </w:rPr>
        <w:t>Када се дискриминаторно понашање догоди ван простора установе, у било које време, а одстране учесника у образовању, установа предузима мере појачаног васпитног рада, без</w:t>
      </w:r>
    </w:p>
    <w:p>
      <w:pPr>
        <w:pStyle w:val="LO-normal1"/>
        <w:rPr>
          <w:rFonts w:ascii="Arial" w:hAnsi="Arial"/>
        </w:rPr>
      </w:pPr>
      <w:r>
        <w:rPr>
          <w:rFonts w:ascii="Arial" w:hAnsi="Arial"/>
          <w:sz w:val="24"/>
          <w:szCs w:val="24"/>
        </w:rPr>
        <w:t xml:space="preserve">вођења васпитно-дисциплинског поступка. Уколико се дискриминаторно понашање догоди упростору установе у време образовно-васпитног рада и других активности, предузимају семере појачаног васпитног рада, покреће, води и окончава васпитно-дисциплински поступак, уроковима и на начин утврђен Законом. </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4"/>
          <w:szCs w:val="24"/>
        </w:rPr>
        <w:t>ПОСТУПАЊЕ УСТАНОВЕ У СЛУЧАЈУ ДИСКРИМИНАТОРНОГ ПОНАШАЊА УЧЕСНИКА У ОБРАЗОВАЊУ</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Установа поступа у складу са овим актом увек када је учесник у образовањудискриминисано лице, извршилац дискриминације, односно сведок.</w:t>
      </w:r>
    </w:p>
    <w:p>
      <w:pPr>
        <w:pStyle w:val="LO-normal1"/>
        <w:rPr>
          <w:rFonts w:ascii="Arial" w:hAnsi="Arial"/>
        </w:rPr>
      </w:pPr>
      <w:r>
        <w:rPr>
          <w:rFonts w:ascii="Arial" w:hAnsi="Arial"/>
          <w:sz w:val="24"/>
          <w:szCs w:val="24"/>
        </w:rPr>
        <w:t>Сазнање о дискриминаторном понашању у установи може да се добије: опажањем, наоснову сумње или информације да се дискриминација припрема, догађа или се догодила.</w:t>
      </w:r>
    </w:p>
    <w:p>
      <w:pPr>
        <w:pStyle w:val="LO-normal1"/>
        <w:rPr>
          <w:rFonts w:ascii="Arial" w:hAnsi="Arial"/>
        </w:rPr>
      </w:pPr>
      <w:r>
        <w:rPr>
          <w:rFonts w:ascii="Arial" w:hAnsi="Arial"/>
          <w:sz w:val="24"/>
          <w:szCs w:val="24"/>
        </w:rPr>
        <w:t>Информација може да се добије непосредно - усмено, у писаном облику, коришћењемдигиталних средстава, поверавањем од самог дискриминисаног учесника у образовању илипосредно - од његовог родитеља, вршњака, запослених, трећих лица као сведока, као и наоснову анонимне пријаве.</w:t>
      </w:r>
    </w:p>
    <w:p>
      <w:pPr>
        <w:pStyle w:val="LO-normal1"/>
        <w:rPr>
          <w:rFonts w:ascii="Arial" w:hAnsi="Arial"/>
        </w:rPr>
      </w:pPr>
      <w:r>
        <w:rPr>
          <w:rFonts w:ascii="Arial" w:hAnsi="Arial"/>
          <w:sz w:val="24"/>
          <w:szCs w:val="24"/>
        </w:rPr>
        <w:t>Редослед поступања у интервенцији зависи од тога да ли се дискриминаторно понашање припрема, догађа или се догодило.Редослед поступања у интервенцији је следећи:</w:t>
      </w:r>
    </w:p>
    <w:p>
      <w:pPr>
        <w:pStyle w:val="LO-normal1"/>
        <w:rPr>
          <w:rFonts w:ascii="Arial" w:hAnsi="Arial"/>
        </w:rPr>
      </w:pPr>
      <w:r>
        <w:rPr>
          <w:rFonts w:ascii="Arial" w:hAnsi="Arial"/>
          <w:sz w:val="24"/>
          <w:szCs w:val="24"/>
        </w:rPr>
        <w:t>1) Проверавање добијене информације да се дискриминаторно понашање припрема или седогодило обавља се прикупљањем информација - директно или индиректно. Циљ проверавањаинформације јесте утврђивање одлучујућих чињеница на основу којих се потврђује или одбацујесумња на дискриминаторско поступање. Током прикупљања информација поштују се принципиутврђени Конвенцијом и правила која се примењују у поступцима у којима учествује малолетнолице - дете и ученик.</w:t>
      </w:r>
    </w:p>
    <w:p>
      <w:pPr>
        <w:pStyle w:val="LO-normal1"/>
        <w:rPr>
          <w:rFonts w:ascii="Arial" w:hAnsi="Arial"/>
        </w:rPr>
      </w:pPr>
      <w:r>
        <w:rPr>
          <w:rFonts w:ascii="Arial" w:hAnsi="Arial"/>
          <w:sz w:val="24"/>
          <w:szCs w:val="24"/>
        </w:rPr>
        <w:t>Установа проверава сваку информацију о дискриминаторном понашању прегледом видео</w:t>
      </w:r>
    </w:p>
    <w:p>
      <w:pPr>
        <w:pStyle w:val="LO-normal1"/>
        <w:rPr>
          <w:rFonts w:ascii="Arial" w:hAnsi="Arial"/>
        </w:rPr>
      </w:pPr>
      <w:r>
        <w:rPr>
          <w:rFonts w:ascii="Arial" w:hAnsi="Arial"/>
          <w:sz w:val="24"/>
          <w:szCs w:val="24"/>
        </w:rPr>
        <w:t>записа, уколико установа има електронски надзор над простором, анонимном анкетом</w:t>
      </w:r>
    </w:p>
    <w:p>
      <w:pPr>
        <w:pStyle w:val="LO-normal1"/>
        <w:rPr>
          <w:rFonts w:ascii="Arial" w:hAnsi="Arial"/>
        </w:rPr>
      </w:pPr>
      <w:r>
        <w:rPr>
          <w:rFonts w:ascii="Arial" w:hAnsi="Arial"/>
          <w:sz w:val="24"/>
          <w:szCs w:val="24"/>
        </w:rPr>
        <w:t>учесника у образовању и на други начин примерен облику и врсти дискриминаторног понашања.</w:t>
      </w:r>
    </w:p>
    <w:p>
      <w:pPr>
        <w:pStyle w:val="LO-normal1"/>
        <w:rPr>
          <w:rFonts w:ascii="Arial" w:hAnsi="Arial"/>
        </w:rPr>
      </w:pPr>
      <w:r>
        <w:rPr>
          <w:rFonts w:ascii="Arial" w:hAnsi="Arial"/>
          <w:sz w:val="24"/>
          <w:szCs w:val="24"/>
        </w:rPr>
        <w:t>Када родитељ пријави директору непримерено понашање запосленог према његовом детету,директор поступа у складу са Законом.</w:t>
      </w:r>
    </w:p>
    <w:p>
      <w:pPr>
        <w:pStyle w:val="LO-normal1"/>
        <w:rPr>
          <w:rFonts w:ascii="Arial" w:hAnsi="Arial"/>
        </w:rPr>
      </w:pPr>
      <w:r>
        <w:rPr>
          <w:rFonts w:ascii="Arial" w:hAnsi="Arial"/>
          <w:sz w:val="24"/>
          <w:szCs w:val="24"/>
        </w:rPr>
        <w:t>У случају непотврђене сумње дискриминаторног понашања, појачава се васпитни рад и пратипонашање учесника у образовању. Када се потврди сумња, директор и тим за заштитупредузимају мере и активности за повреду законске забране дискриминације.</w:t>
      </w:r>
    </w:p>
    <w:p>
      <w:pPr>
        <w:pStyle w:val="LO-normal1"/>
        <w:rPr>
          <w:rFonts w:ascii="Arial" w:hAnsi="Arial"/>
        </w:rPr>
      </w:pPr>
      <w:r>
        <w:rPr>
          <w:rFonts w:ascii="Arial" w:hAnsi="Arial"/>
          <w:sz w:val="24"/>
          <w:szCs w:val="24"/>
        </w:rPr>
        <w:t>2) Заустављање дискриминаторног понашања и смиривање учесника јесте обавеза свих запослених у установи, а нарочито најближег присутног запосленог, дежурног наставника, односно васпитача или радника обезбеђења да одлучно прекине све активности, раздвоји и смириучеснике.</w:t>
      </w:r>
    </w:p>
    <w:p>
      <w:pPr>
        <w:pStyle w:val="LO-normal1"/>
        <w:rPr>
          <w:rFonts w:ascii="Arial" w:hAnsi="Arial"/>
        </w:rPr>
      </w:pPr>
      <w:r>
        <w:rPr>
          <w:rFonts w:ascii="Arial" w:hAnsi="Arial"/>
          <w:sz w:val="24"/>
          <w:szCs w:val="24"/>
        </w:rPr>
        <w:t>У случају да запослени процени да не може сам да заустави дискриминаторно понашање затошто је сукоб високо ризичан, као и због истовременог физичког насиља, одмах ће тражити помоћ.</w:t>
      </w:r>
    </w:p>
    <w:p>
      <w:pPr>
        <w:pStyle w:val="LO-normal1"/>
        <w:rPr>
          <w:rFonts w:ascii="Arial" w:hAnsi="Arial"/>
        </w:rPr>
      </w:pPr>
      <w:r>
        <w:rPr>
          <w:rFonts w:ascii="Arial" w:hAnsi="Arial"/>
          <w:sz w:val="24"/>
          <w:szCs w:val="24"/>
        </w:rPr>
        <w:t>Након заустављања сукоба, ако се посумња у повређивање дискриминисаног лица, затражићесе пружање прве помоћи, обезбеђивање лекарске помоћи, обавештавање полиције и центра засоцијални рад.</w:t>
      </w:r>
    </w:p>
    <w:p>
      <w:pPr>
        <w:pStyle w:val="LO-normal1"/>
        <w:rPr>
          <w:rFonts w:ascii="Arial" w:hAnsi="Arial"/>
        </w:rPr>
      </w:pPr>
      <w:r>
        <w:rPr>
          <w:rFonts w:ascii="Arial" w:hAnsi="Arial"/>
          <w:sz w:val="24"/>
          <w:szCs w:val="24"/>
        </w:rPr>
        <w:t>Смиривање учесника подразумева, најпре, одвојене разговоре са извршиоцем дискриминације иса дискриминисаним лицем, а ако се процени да је могућ, без опасности по наставак сукоба, изаједно учесницима и родитељима.</w:t>
      </w:r>
    </w:p>
    <w:p>
      <w:pPr>
        <w:pStyle w:val="LO-normal1"/>
        <w:rPr>
          <w:rFonts w:ascii="Arial" w:hAnsi="Arial"/>
        </w:rPr>
      </w:pPr>
      <w:r>
        <w:rPr>
          <w:rFonts w:ascii="Arial" w:hAnsi="Arial"/>
          <w:sz w:val="24"/>
          <w:szCs w:val="24"/>
        </w:rPr>
        <w:t>3) Обавештавање и позивање родитеља је обавеза установе. Одмах након заустављања сукоба учесника - детета или ученика (као дискриминисаног лица и извршиоца дискриминације)установа обавештава и позива родитеља на пријављени број контакт телефона. Уколико родитељ ниједоступан, установа одмах обавештава центар за социјални рад.</w:t>
      </w:r>
    </w:p>
    <w:p>
      <w:pPr>
        <w:pStyle w:val="LO-normal1"/>
        <w:rPr>
          <w:rFonts w:ascii="Arial" w:hAnsi="Arial"/>
        </w:rPr>
      </w:pPr>
      <w:r>
        <w:rPr>
          <w:rFonts w:ascii="Arial" w:hAnsi="Arial"/>
          <w:sz w:val="24"/>
          <w:szCs w:val="24"/>
        </w:rPr>
        <w:t>4) Прикупљање релевантних информација и консултације врше се у установи ради: разјашњавања околности, анализирања чињеница на што објективнији начин, процене нивоадискриминације, ризика и предузимања одговарајућих мера и активности, избегавања конфузије испречавања некоординисане акције. Нивои дискриминације, на основу овог акта, за учесника уобразовању су: први, други и најтежи - трећи ниво. Процену нивоа увек врши тим за заштиту. Да биизвршио правилну процену, тим за заштиту прикупља све релевантне податке, консултује, осимдиректора, одељењског старешину, дежурног наставника, односно васпитача, радникаобезбеђења, другог запосленог као очевица, представника ученичког парламента. Тим зазаштиту информише родитеље и укључује их у појачан васпитни рад и план заштите од дискриминације.</w:t>
      </w:r>
    </w:p>
    <w:p>
      <w:pPr>
        <w:pStyle w:val="LO-normal1"/>
        <w:rPr>
          <w:rFonts w:ascii="Arial" w:hAnsi="Arial"/>
        </w:rPr>
      </w:pPr>
      <w:r>
        <w:rPr>
          <w:rFonts w:ascii="Arial" w:hAnsi="Arial"/>
          <w:sz w:val="24"/>
          <w:szCs w:val="24"/>
        </w:rPr>
        <w:t>Уколико у току консултација у установи директор и тим за заштиту, услед сложених околности немогу са сигурношћу да процене ниво дискриминације, као и да одреде одговарајуће мере иактивности, у консултације укључују надлежне органе и друге организације и службе: Министарство- школску управу, центар за социјални рад, полицију, здравствену службу, Повереника и др.</w:t>
      </w:r>
    </w:p>
    <w:p>
      <w:pPr>
        <w:pStyle w:val="LO-normal1"/>
        <w:rPr>
          <w:rFonts w:ascii="Arial" w:hAnsi="Arial"/>
        </w:rPr>
      </w:pPr>
      <w:r>
        <w:rPr>
          <w:rFonts w:ascii="Arial" w:hAnsi="Arial"/>
          <w:sz w:val="24"/>
          <w:szCs w:val="24"/>
        </w:rPr>
        <w:t>5) Предузимање мера и активности према учеснику у образовању, и то за све нивое дискриминације. План заштите од дискриминације сачињава се за конкретну ситуацију сваког однивоа и за све учеснике - дискриминисано лице, извршиоца дискриминације и сведоке. План заштитеод дискриминације зависи од: узраста и броја учесника, облика и нивоа дискриминације, последицапо лице и колектив и сл.</w:t>
      </w:r>
    </w:p>
    <w:p>
      <w:pPr>
        <w:pStyle w:val="LO-normal1"/>
        <w:rPr>
          <w:rFonts w:ascii="Arial" w:hAnsi="Arial"/>
        </w:rPr>
      </w:pPr>
      <w:r>
        <w:rPr>
          <w:rFonts w:ascii="Arial" w:hAnsi="Arial"/>
          <w:sz w:val="24"/>
          <w:szCs w:val="24"/>
        </w:rPr>
        <w:t>План заштите од дискриминације садржи: активности усмерене на промену понашања и ставовакоји су допринели дискриминаторном понашању - појачан васпитни рад и по интензитету примеренповреди законске забране (интензиван), рад са родитељем, васпитном групом, односноодељењском заједницом, укључивањем ученичког парламента и савета родитеља, а по потребии органа управљања; носиоце тих активности временску динамику; начине којима ће сеобезбедити поновно укључивање свих учесника у заједницу. Мере и активности се предузимајуукључивањем учесника у образовању, усклађене са његовим развојним могућностима.</w:t>
      </w:r>
    </w:p>
    <w:p>
      <w:pPr>
        <w:pStyle w:val="LO-normal1"/>
        <w:rPr>
          <w:rFonts w:ascii="Arial" w:hAnsi="Arial"/>
        </w:rPr>
      </w:pPr>
      <w:r>
        <w:rPr>
          <w:rFonts w:ascii="Arial" w:hAnsi="Arial"/>
          <w:sz w:val="24"/>
          <w:szCs w:val="24"/>
        </w:rPr>
        <w:t>Када тим за заштиту процени да постоји потреба да се, осим појачаног васпитног рада или васпитног рада који у интензитету одговара потребама ученика, прилагоди и образовно-васпитнирад, предложиће тиму за пружање додатне образовне подршке припрему индивидуалногобразовног плана.</w:t>
      </w:r>
    </w:p>
    <w:p>
      <w:pPr>
        <w:pStyle w:val="LO-normal1"/>
        <w:rPr>
          <w:rFonts w:ascii="Arial" w:hAnsi="Arial"/>
        </w:rPr>
      </w:pPr>
      <w:r>
        <w:rPr>
          <w:rFonts w:ascii="Arial" w:hAnsi="Arial"/>
          <w:sz w:val="24"/>
          <w:szCs w:val="24"/>
        </w:rPr>
        <w:t>План заштите од дискриминације сачињава тим за заштиту заједно са одељењским старешином,односно васпитачем, психологом, педагогом (уколико нису чланови тима за заштиту),директором и родитељем, а по потреби и са другим надлежним организацијама и службама. Уприпрему плана заштите, када год је могуће, установа ће укључити представнике одељењскезаједнице, односно групе, ученичког парламента, као и учеснике у дискриминацији.</w:t>
      </w:r>
    </w:p>
    <w:p>
      <w:pPr>
        <w:pStyle w:val="LO-normal1"/>
        <w:rPr>
          <w:rFonts w:ascii="Arial" w:hAnsi="Arial"/>
        </w:rPr>
      </w:pPr>
      <w:r>
        <w:rPr>
          <w:rFonts w:ascii="Arial" w:hAnsi="Arial"/>
          <w:sz w:val="24"/>
          <w:szCs w:val="24"/>
        </w:rPr>
        <w:t>План заштите укључује и информације о мерама и активностима које установа предузима самостално, у сарадњи са другим надлежним организацијама и службама и када друге надлежне организације и службе спроводе активности самостално. Када су у мере и активностиукључене друге организације и службе, одређују се задаци, одговорна лица, динамика и начинимеђусобног извештавања.</w:t>
      </w:r>
    </w:p>
    <w:p>
      <w:pPr>
        <w:pStyle w:val="LO-normal1"/>
        <w:rPr>
          <w:rFonts w:ascii="Arial" w:hAnsi="Arial"/>
        </w:rPr>
      </w:pPr>
      <w:r>
        <w:rPr>
          <w:rFonts w:ascii="Arial" w:hAnsi="Arial"/>
          <w:sz w:val="24"/>
          <w:szCs w:val="24"/>
        </w:rPr>
        <w:t>За сваки процењени ниво дискриминације директор установе подноси пријаву надлежним органима, организацијама и службама и обавештава Министарство - надлежну школску управу, уроку од 24 сата од догађаја. Пре пријаве обавља се разговор са родитељима, осим ако тим зазаштиту, полиција или центар за социјални рад процене да тиме може да буде угрожен најбољиинтерес детета и ученика.</w:t>
      </w:r>
    </w:p>
    <w:p>
      <w:pPr>
        <w:pStyle w:val="LO-normal1"/>
        <w:rPr>
          <w:rFonts w:ascii="Arial" w:hAnsi="Arial"/>
        </w:rPr>
      </w:pPr>
      <w:r>
        <w:rPr>
          <w:rFonts w:ascii="Arial" w:hAnsi="Arial"/>
          <w:sz w:val="24"/>
          <w:szCs w:val="24"/>
        </w:rPr>
        <w:t>Уколико је комуникација са медијима неопходна, одговоран је директор, осим ако постоји сумња или је утврђено да је директор извршилац дискриминације. У том случају комуникацију самедијима остварује председник органа управљања.</w:t>
      </w:r>
    </w:p>
    <w:p>
      <w:pPr>
        <w:pStyle w:val="LO-normal1"/>
        <w:rPr>
          <w:rFonts w:ascii="Arial" w:hAnsi="Arial"/>
        </w:rPr>
      </w:pPr>
      <w:r>
        <w:rPr>
          <w:rFonts w:ascii="Arial" w:hAnsi="Arial"/>
          <w:sz w:val="24"/>
          <w:szCs w:val="24"/>
        </w:rPr>
        <w:t>6) Праћење ефеката предузетих мера и активности прати установа (одељењски старешина,васпитач, тим за заштиту, психолог и педагог, ако нису чланови тима) ради провере успешности,даљег планирања заштите и других активности установе. Установа прати понашање учесника уобразовању које је дискриминисано лице и које је извршилац дискриминације, али и оних који суиндиректно били укључени (сведоци).</w:t>
      </w:r>
    </w:p>
    <w:p>
      <w:pPr>
        <w:pStyle w:val="LO-normal1"/>
        <w:rPr>
          <w:rFonts w:ascii="Arial" w:hAnsi="Arial"/>
        </w:rPr>
      </w:pPr>
      <w:r>
        <w:rPr>
          <w:rFonts w:ascii="Arial" w:hAnsi="Arial"/>
          <w:sz w:val="24"/>
          <w:szCs w:val="24"/>
        </w:rPr>
        <w:t>Прати се и укљученост родитеља и других надлежних органа, организација и служби. Ефектепредузетих мера прате и надлежне службе Министарства.</w:t>
      </w:r>
    </w:p>
    <w:p>
      <w:pPr>
        <w:pStyle w:val="LO-normal1"/>
        <w:rPr>
          <w:rFonts w:ascii="Arial" w:hAnsi="Arial"/>
        </w:rPr>
      </w:pPr>
      <w:r>
        <w:rPr>
          <w:rFonts w:ascii="Arial" w:hAnsi="Arial"/>
          <w:b/>
          <w:sz w:val="24"/>
          <w:szCs w:val="24"/>
        </w:rPr>
        <w:t>СЕГРЕГАЦИЈА</w:t>
      </w:r>
    </w:p>
    <w:p>
      <w:pPr>
        <w:pStyle w:val="LO-normal1"/>
        <w:rPr>
          <w:rFonts w:ascii="Arial" w:hAnsi="Arial"/>
        </w:rPr>
      </w:pPr>
      <w:r>
        <w:rPr>
          <w:rFonts w:ascii="Arial" w:hAnsi="Arial"/>
          <w:sz w:val="24"/>
          <w:szCs w:val="24"/>
        </w:rPr>
        <w:t>Сегрегација представља издвајање учесника у образовању на основу личног својства, и то када се:</w:t>
      </w:r>
    </w:p>
    <w:p>
      <w:pPr>
        <w:pStyle w:val="LO-normal1"/>
        <w:rPr>
          <w:rFonts w:ascii="Arial" w:hAnsi="Arial"/>
        </w:rPr>
      </w:pPr>
      <w:r>
        <w:rPr>
          <w:rFonts w:ascii="Arial" w:hAnsi="Arial"/>
          <w:sz w:val="24"/>
          <w:szCs w:val="24"/>
        </w:rPr>
        <w:t>1) учесници у образовању у установи или у вези са радом установе, услед свог личног својства, неоправдано одвајају од других учесника и искључују из активности групе или одељења;</w:t>
      </w:r>
    </w:p>
    <w:p>
      <w:pPr>
        <w:pStyle w:val="LO-normal1"/>
        <w:rPr>
          <w:rFonts w:ascii="Arial" w:hAnsi="Arial"/>
        </w:rPr>
      </w:pPr>
      <w:r>
        <w:rPr>
          <w:rFonts w:ascii="Arial" w:hAnsi="Arial"/>
          <w:sz w:val="24"/>
          <w:szCs w:val="24"/>
        </w:rPr>
        <w:t>2) образују засебне групе или одељења из разлога који није у складу са Законом и посебним законом;</w:t>
      </w:r>
    </w:p>
    <w:p>
      <w:pPr>
        <w:pStyle w:val="LO-normal1"/>
        <w:rPr>
          <w:rFonts w:ascii="Arial" w:hAnsi="Arial"/>
        </w:rPr>
      </w:pPr>
      <w:r>
        <w:rPr>
          <w:rFonts w:ascii="Arial" w:hAnsi="Arial"/>
          <w:sz w:val="24"/>
          <w:szCs w:val="24"/>
        </w:rPr>
        <w:t>3) у групи, одељењу, односно у установи структура учесника у образовању у погледу припадности различитим етничким и другим осетљивим друштвеним групама драстично одступа одструктуре деце и ученика са подручја установе, осим уколико је то последица специфичностиустанове, у складу са законом.</w:t>
      </w:r>
    </w:p>
    <w:p>
      <w:pPr>
        <w:pStyle w:val="LO-normal1"/>
        <w:rPr>
          <w:rFonts w:ascii="Arial" w:hAnsi="Arial"/>
        </w:rPr>
      </w:pPr>
      <w:r>
        <w:rPr>
          <w:rFonts w:ascii="Arial" w:hAnsi="Arial"/>
          <w:sz w:val="24"/>
          <w:szCs w:val="24"/>
        </w:rPr>
        <w:t>Превентивне активности установе на спречавању сегрегације</w:t>
      </w:r>
    </w:p>
    <w:p>
      <w:pPr>
        <w:pStyle w:val="LO-normal1"/>
        <w:rPr>
          <w:rFonts w:ascii="Arial" w:hAnsi="Arial"/>
        </w:rPr>
      </w:pPr>
      <w:r>
        <w:rPr>
          <w:rFonts w:ascii="Arial" w:hAnsi="Arial"/>
          <w:sz w:val="24"/>
          <w:szCs w:val="24"/>
        </w:rPr>
        <w:t>У циљу спречавања сегрегације установа спроводи следеће активности:</w:t>
      </w:r>
    </w:p>
    <w:p>
      <w:pPr>
        <w:pStyle w:val="LO-normal1"/>
        <w:rPr>
          <w:rFonts w:ascii="Arial" w:hAnsi="Arial"/>
        </w:rPr>
      </w:pPr>
      <w:r>
        <w:rPr>
          <w:rFonts w:ascii="Arial" w:hAnsi="Arial"/>
          <w:sz w:val="24"/>
          <w:szCs w:val="24"/>
        </w:rPr>
        <w:t>- формирање етнички, језички, социјално разноврсних група или одељења која су у складу саструктуром учесника у образовању на подручју јединице локалне самоуправе као целине, а несамо у њеном једном делу;</w:t>
      </w:r>
    </w:p>
    <w:p>
      <w:pPr>
        <w:pStyle w:val="LO-normal1"/>
        <w:rPr>
          <w:rFonts w:ascii="Arial" w:hAnsi="Arial"/>
        </w:rPr>
      </w:pPr>
      <w:r>
        <w:rPr>
          <w:rFonts w:ascii="Arial" w:hAnsi="Arial"/>
          <w:sz w:val="24"/>
          <w:szCs w:val="24"/>
        </w:rPr>
        <w:t>- организовање активности које су усмерене на подизање свести запослених у установи и родитеља о препознавању и мерама за спречавање сегрегације;</w:t>
      </w:r>
    </w:p>
    <w:p>
      <w:pPr>
        <w:pStyle w:val="LO-normal1"/>
        <w:rPr>
          <w:rFonts w:ascii="Arial" w:hAnsi="Arial"/>
        </w:rPr>
      </w:pPr>
      <w:r>
        <w:rPr>
          <w:rFonts w:ascii="Arial" w:hAnsi="Arial"/>
          <w:sz w:val="24"/>
          <w:szCs w:val="24"/>
        </w:rPr>
        <w:t>- јачање капацитета запослених за пружање додатне подршке, конципирање програма и предузимање активности усмерених на унапређивање односа међу учесницима у образовању, прихватање различитости и развоју интеркултуралности;</w:t>
      </w:r>
    </w:p>
    <w:p>
      <w:pPr>
        <w:pStyle w:val="LO-normal1"/>
        <w:rPr>
          <w:rFonts w:ascii="Arial" w:hAnsi="Arial"/>
        </w:rPr>
      </w:pPr>
      <w:r>
        <w:rPr>
          <w:rFonts w:ascii="Arial" w:hAnsi="Arial"/>
          <w:sz w:val="24"/>
          <w:szCs w:val="24"/>
        </w:rPr>
        <w:t>- организовање састанка савета родитеља установе и родитељских састанака у групама и одељењима и обавештавање савета, односно родитеља о структури деце и ученика у установи,положају деце и ученика из осетљивих друштвених група и добробитима које сва деца и ученициимају у групама и одељењима која су етнички, језички и социјално разноврсна;</w:t>
      </w:r>
    </w:p>
    <w:p>
      <w:pPr>
        <w:pStyle w:val="LO-normal1"/>
        <w:rPr>
          <w:rFonts w:ascii="Arial" w:hAnsi="Arial"/>
        </w:rPr>
      </w:pPr>
      <w:r>
        <w:rPr>
          <w:rFonts w:ascii="Arial" w:hAnsi="Arial"/>
          <w:sz w:val="24"/>
          <w:szCs w:val="24"/>
        </w:rPr>
        <w:t>- обезбеђивање сразмерне заступљености родитеља деце и ученика припадника националнемањине у савету родитеља и општинском савету родитеља. Установа у којој стичу образовањеприпадници националних мањина статутом уређује и обезбеђује сразмерну заступљеностродитеља деце и ученика припадника националне мањине, односно друштвено осетљивих група;</w:t>
      </w:r>
    </w:p>
    <w:p>
      <w:pPr>
        <w:pStyle w:val="LO-normal1"/>
        <w:rPr>
          <w:rFonts w:ascii="Arial" w:hAnsi="Arial"/>
        </w:rPr>
      </w:pPr>
      <w:r>
        <w:rPr>
          <w:rFonts w:ascii="Arial" w:hAnsi="Arial"/>
          <w:sz w:val="24"/>
          <w:szCs w:val="24"/>
        </w:rPr>
        <w:t>- обезбеђивање додатне подршке за укључивање у вршњачку групу и инклузивно образовањекроз мере индивидуализације наставе, интензивног учења српског језика или језика националнемањине и друге мере подршке у складу са потребама учесника у образовању, у складу са Законом.</w:t>
      </w:r>
    </w:p>
    <w:p>
      <w:pPr>
        <w:pStyle w:val="LO-normal1"/>
        <w:rPr>
          <w:rFonts w:ascii="Arial" w:hAnsi="Arial"/>
        </w:rPr>
      </w:pPr>
      <w:r>
        <w:rPr>
          <w:rFonts w:ascii="Arial" w:hAnsi="Arial"/>
          <w:b/>
          <w:sz w:val="24"/>
          <w:szCs w:val="24"/>
        </w:rPr>
        <w:t>ИНТЕРВЕНЦИЈА</w:t>
      </w:r>
    </w:p>
    <w:p>
      <w:pPr>
        <w:pStyle w:val="LO-normal1"/>
        <w:rPr>
          <w:rFonts w:ascii="Arial" w:hAnsi="Arial"/>
        </w:rPr>
      </w:pPr>
      <w:r>
        <w:rPr>
          <w:rFonts w:ascii="Arial" w:hAnsi="Arial"/>
          <w:sz w:val="24"/>
          <w:szCs w:val="24"/>
        </w:rPr>
        <w:t>У установи се интервенише одмах: када се сумња у сегрегацију, када поступци родитеља на промени издвојеног одељења - објекта предшколске установе или основне школе доведу до сегрегације и када је утврђено постојање сегрегације.</w:t>
      </w:r>
    </w:p>
    <w:p>
      <w:pPr>
        <w:pStyle w:val="LO-normal1"/>
        <w:rPr>
          <w:rFonts w:ascii="Arial" w:hAnsi="Arial"/>
        </w:rPr>
      </w:pPr>
      <w:r>
        <w:rPr>
          <w:rFonts w:ascii="Arial" w:hAnsi="Arial"/>
          <w:sz w:val="24"/>
          <w:szCs w:val="24"/>
        </w:rPr>
        <w:t>У случају сумње у постојање сегрегације, свако има право да иницира њено утврђивање.</w:t>
      </w:r>
    </w:p>
    <w:p>
      <w:pPr>
        <w:pStyle w:val="LO-normal1"/>
        <w:rPr>
          <w:rFonts w:ascii="Arial" w:hAnsi="Arial"/>
        </w:rPr>
      </w:pPr>
      <w:r>
        <w:rPr>
          <w:rFonts w:ascii="Arial" w:hAnsi="Arial"/>
          <w:b/>
          <w:bCs/>
          <w:sz w:val="24"/>
          <w:szCs w:val="24"/>
        </w:rPr>
        <w:t>Мере и активности које се спроводе у установи у процесу десегрегације</w:t>
      </w:r>
    </w:p>
    <w:p>
      <w:pPr>
        <w:pStyle w:val="LO-normal1"/>
        <w:rPr>
          <w:rFonts w:ascii="Arial" w:hAnsi="Arial"/>
        </w:rPr>
      </w:pPr>
      <w:r>
        <w:rPr>
          <w:rFonts w:ascii="Arial" w:hAnsi="Arial"/>
          <w:sz w:val="24"/>
          <w:szCs w:val="24"/>
        </w:rPr>
        <w:t>У установи у којој се препозна да постоји сегрегација састав тима за заштиту проширује се у складу са потребом и:</w:t>
      </w:r>
    </w:p>
    <w:p>
      <w:pPr>
        <w:pStyle w:val="LO-normal1"/>
        <w:rPr>
          <w:rFonts w:ascii="Arial" w:hAnsi="Arial"/>
        </w:rPr>
      </w:pPr>
      <w:r>
        <w:rPr>
          <w:rFonts w:ascii="Arial" w:hAnsi="Arial"/>
          <w:sz w:val="24"/>
          <w:szCs w:val="24"/>
        </w:rPr>
        <w:t>- припрема план десегрегације;</w:t>
      </w:r>
    </w:p>
    <w:p>
      <w:pPr>
        <w:pStyle w:val="LO-normal1"/>
        <w:rPr>
          <w:rFonts w:ascii="Arial" w:hAnsi="Arial"/>
        </w:rPr>
      </w:pPr>
      <w:r>
        <w:rPr>
          <w:rFonts w:ascii="Arial" w:hAnsi="Arial"/>
          <w:sz w:val="24"/>
          <w:szCs w:val="24"/>
        </w:rPr>
        <w:t>- координира и прати спровођење плана десегрегације кроз мере и активности примерене</w:t>
      </w:r>
    </w:p>
    <w:p>
      <w:pPr>
        <w:pStyle w:val="LO-normal1"/>
        <w:rPr>
          <w:rFonts w:ascii="Arial" w:hAnsi="Arial"/>
        </w:rPr>
      </w:pPr>
      <w:r>
        <w:rPr>
          <w:rFonts w:ascii="Arial" w:hAnsi="Arial"/>
          <w:sz w:val="24"/>
          <w:szCs w:val="24"/>
        </w:rPr>
        <w:t>специфичностима ситуације сегрегације у установи.</w:t>
      </w:r>
    </w:p>
    <w:p>
      <w:pPr>
        <w:pStyle w:val="LO-normal1"/>
        <w:rPr>
          <w:rFonts w:ascii="Arial" w:hAnsi="Arial"/>
        </w:rPr>
      </w:pPr>
      <w:r>
        <w:rPr>
          <w:rFonts w:ascii="Arial" w:hAnsi="Arial"/>
          <w:sz w:val="24"/>
          <w:szCs w:val="24"/>
        </w:rPr>
        <w:t>Тим за заштиту у поступку израде плана десегрегације консултује и активно укључује:</w:t>
      </w:r>
    </w:p>
    <w:p>
      <w:pPr>
        <w:pStyle w:val="LO-normal1"/>
        <w:rPr>
          <w:rFonts w:ascii="Arial" w:hAnsi="Arial"/>
        </w:rPr>
      </w:pPr>
      <w:r>
        <w:rPr>
          <w:rFonts w:ascii="Arial" w:hAnsi="Arial"/>
          <w:sz w:val="24"/>
          <w:szCs w:val="24"/>
        </w:rPr>
        <w:t>- родитеље деце и ученика који су изложени сегрегацији;</w:t>
      </w:r>
    </w:p>
    <w:p>
      <w:pPr>
        <w:pStyle w:val="LO-normal1"/>
        <w:rPr>
          <w:rFonts w:ascii="Arial" w:hAnsi="Arial"/>
        </w:rPr>
      </w:pPr>
      <w:r>
        <w:rPr>
          <w:rFonts w:ascii="Arial" w:hAnsi="Arial"/>
          <w:sz w:val="24"/>
          <w:szCs w:val="24"/>
        </w:rPr>
        <w:t>- децу и ученике који су изложени сегрегацији;</w:t>
      </w:r>
    </w:p>
    <w:p>
      <w:pPr>
        <w:pStyle w:val="LO-normal1"/>
        <w:rPr>
          <w:rFonts w:ascii="Arial" w:hAnsi="Arial"/>
        </w:rPr>
      </w:pPr>
      <w:r>
        <w:rPr>
          <w:rFonts w:ascii="Arial" w:hAnsi="Arial"/>
          <w:sz w:val="24"/>
          <w:szCs w:val="24"/>
        </w:rPr>
        <w:t>- представнике родитеља деце и ученика из већинске заједнице;</w:t>
      </w:r>
    </w:p>
    <w:p>
      <w:pPr>
        <w:pStyle w:val="LO-normal1"/>
        <w:rPr>
          <w:rFonts w:ascii="Arial" w:hAnsi="Arial"/>
        </w:rPr>
      </w:pPr>
      <w:r>
        <w:rPr>
          <w:rFonts w:ascii="Arial" w:hAnsi="Arial"/>
          <w:sz w:val="24"/>
          <w:szCs w:val="24"/>
        </w:rPr>
        <w:t>- представнике ученичког парламента;</w:t>
      </w:r>
    </w:p>
    <w:p>
      <w:pPr>
        <w:pStyle w:val="LO-normal1"/>
        <w:rPr>
          <w:rFonts w:ascii="Arial" w:hAnsi="Arial"/>
        </w:rPr>
      </w:pPr>
      <w:r>
        <w:rPr>
          <w:rFonts w:ascii="Arial" w:hAnsi="Arial"/>
          <w:sz w:val="24"/>
          <w:szCs w:val="24"/>
        </w:rPr>
        <w:t>- представника органа јединице локалне самоуправе надлежног за послове образовања;</w:t>
      </w:r>
    </w:p>
    <w:p>
      <w:pPr>
        <w:pStyle w:val="LO-normal1"/>
        <w:rPr>
          <w:rFonts w:ascii="Arial" w:hAnsi="Arial"/>
        </w:rPr>
      </w:pPr>
      <w:r>
        <w:rPr>
          <w:rFonts w:ascii="Arial" w:hAnsi="Arial"/>
          <w:sz w:val="24"/>
          <w:szCs w:val="24"/>
        </w:rPr>
        <w:t>- представника центра за социјални рад;</w:t>
      </w:r>
    </w:p>
    <w:p>
      <w:pPr>
        <w:pStyle w:val="LO-normal1"/>
        <w:rPr>
          <w:rFonts w:ascii="Arial" w:hAnsi="Arial"/>
        </w:rPr>
      </w:pPr>
      <w:r>
        <w:rPr>
          <w:rFonts w:ascii="Arial" w:hAnsi="Arial"/>
          <w:sz w:val="24"/>
          <w:szCs w:val="24"/>
        </w:rPr>
        <w:t>- представника дома здравља;</w:t>
      </w:r>
    </w:p>
    <w:p>
      <w:pPr>
        <w:pStyle w:val="LO-normal1"/>
        <w:rPr>
          <w:rFonts w:ascii="Arial" w:hAnsi="Arial"/>
        </w:rPr>
      </w:pPr>
      <w:r>
        <w:rPr>
          <w:rFonts w:ascii="Arial" w:hAnsi="Arial"/>
          <w:sz w:val="24"/>
          <w:szCs w:val="24"/>
        </w:rPr>
        <w:t>- представника организације које се баве заштитом људских права.</w:t>
      </w:r>
    </w:p>
    <w:p>
      <w:pPr>
        <w:pStyle w:val="LO-normal1"/>
        <w:rPr>
          <w:rFonts w:ascii="Arial" w:hAnsi="Arial"/>
        </w:rPr>
      </w:pPr>
      <w:r>
        <w:rPr>
          <w:rFonts w:ascii="Arial" w:hAnsi="Arial"/>
          <w:sz w:val="24"/>
          <w:szCs w:val="24"/>
        </w:rPr>
        <w:t>Мере које се примењују за појединачно дете и ученика током процеса десегрегације</w:t>
      </w:r>
    </w:p>
    <w:p>
      <w:pPr>
        <w:pStyle w:val="LO-normal1"/>
        <w:rPr>
          <w:rFonts w:ascii="Arial" w:hAnsi="Arial"/>
        </w:rPr>
      </w:pPr>
      <w:r>
        <w:rPr>
          <w:rFonts w:ascii="Arial" w:hAnsi="Arial"/>
          <w:sz w:val="24"/>
          <w:szCs w:val="24"/>
        </w:rPr>
        <w:t>У зависности од врсте сегрегације прописане Правилником, тим за заштиту и тим за инклузивнообразовање у сарадњи спроводе следеће активности које су обавезни део планадесегрегације, а које су усмерене на појединачно дете и ученика:</w:t>
      </w:r>
    </w:p>
    <w:p>
      <w:pPr>
        <w:pStyle w:val="LO-normal1"/>
        <w:rPr>
          <w:rFonts w:ascii="Arial" w:hAnsi="Arial"/>
        </w:rPr>
      </w:pPr>
      <w:r>
        <w:rPr>
          <w:rFonts w:ascii="Arial" w:hAnsi="Arial"/>
          <w:sz w:val="24"/>
          <w:szCs w:val="24"/>
        </w:rPr>
        <w:t>- израда плана подршке за свако дете и ученика који је био изложен сегрегацији и који треба да  буде премештен у другу групу или одељење, другу радну јединицу предшколске установе илишколу. Установа израђује план транзиције, обезбеђује мере психосоцијалне подршке у циљуразвијања самопоуздања, самопоштовања, комуникационих вештина, организује мереиндивидуализације, по потреби израђује индивидуални образовни план, а на основу претходно остварених, евидентираних и вреднованих мера индивидуализације и израђеног педагошког профиладетета и ученика и остварује га у сарадњи са родитељем;</w:t>
      </w:r>
    </w:p>
    <w:p>
      <w:pPr>
        <w:pStyle w:val="LO-normal1"/>
        <w:rPr>
          <w:rFonts w:ascii="Arial" w:hAnsi="Arial"/>
        </w:rPr>
      </w:pPr>
      <w:r>
        <w:rPr>
          <w:rFonts w:ascii="Arial" w:hAnsi="Arial"/>
          <w:sz w:val="24"/>
          <w:szCs w:val="24"/>
        </w:rPr>
        <w:t>- укључивање детета и ученика који су због свог личног својства били изложени сегрегацији у свешколске активности, уз извршена прилагођавања на основу плана подршке за дете и ученика илииндивидуалног образовног плана;</w:t>
      </w:r>
    </w:p>
    <w:p>
      <w:pPr>
        <w:pStyle w:val="LO-normal1"/>
        <w:rPr>
          <w:rFonts w:ascii="Arial" w:hAnsi="Arial"/>
        </w:rPr>
      </w:pPr>
      <w:r>
        <w:rPr>
          <w:rFonts w:ascii="Arial" w:hAnsi="Arial"/>
          <w:sz w:val="24"/>
          <w:szCs w:val="24"/>
        </w:rPr>
        <w:t>- организовање интензивног учења (индивидуализована допунска настава, додатна настава ииндивидуални рад), одговарајуће подршке вршњака деци и ученицима који не познају језикнаставе (препоручљиво је формирати парове за подршку где ученик који боље зна језик можепомоћи другом ученику);</w:t>
      </w:r>
    </w:p>
    <w:p>
      <w:pPr>
        <w:pStyle w:val="LO-normal1"/>
        <w:rPr>
          <w:rFonts w:ascii="Arial" w:hAnsi="Arial"/>
        </w:rPr>
      </w:pPr>
      <w:r>
        <w:rPr>
          <w:rFonts w:ascii="Arial" w:hAnsi="Arial"/>
          <w:sz w:val="24"/>
          <w:szCs w:val="24"/>
        </w:rPr>
        <w:t>- организовање вршњачког учења, свакодневних заједничких активности и образовноваспитног рада са вршњацима из других одељења и израда плана транзиције ка редовнимодељењима у циљу инклузије;</w:t>
      </w:r>
    </w:p>
    <w:p>
      <w:pPr>
        <w:pStyle w:val="LO-normal1"/>
        <w:rPr>
          <w:rFonts w:ascii="Arial" w:hAnsi="Arial"/>
        </w:rPr>
      </w:pPr>
      <w:r>
        <w:rPr>
          <w:rFonts w:ascii="Arial" w:hAnsi="Arial"/>
          <w:sz w:val="24"/>
          <w:szCs w:val="24"/>
        </w:rPr>
        <w:t>- организовање распореда седења деце и ученика у оквиру одељења или групе који подразумева честе ротације</w:t>
      </w:r>
    </w:p>
    <w:p>
      <w:pPr>
        <w:pStyle w:val="LO-normal1"/>
        <w:rPr>
          <w:rFonts w:ascii="Arial" w:hAnsi="Arial"/>
        </w:rPr>
      </w:pPr>
      <w:r>
        <w:rPr>
          <w:rFonts w:ascii="Arial" w:hAnsi="Arial"/>
          <w:sz w:val="24"/>
          <w:szCs w:val="24"/>
        </w:rPr>
        <w:t>Овим правилником прописује се поступање установе када се посумња или утврди дискриминаторно понашање, начини спровођења превентивних и интервентних активности, обавезе и одговорности детета, ученика, одраслог (у даљем тексту: учесник у образовању), родитеља,односно другог законског заступника, запосленог, трећег лица у установи, органа и телаустанове и друга питања од значаја за заштиту од дискриминаци</w:t>
      </w:r>
    </w:p>
    <w:p>
      <w:pPr>
        <w:pStyle w:val="LO-normal1"/>
        <w:jc w:val="center"/>
        <w:rPr>
          <w:rFonts w:ascii="Arial" w:hAnsi="Arial"/>
        </w:rPr>
      </w:pPr>
      <w:r>
        <w:rPr>
          <w:rFonts w:ascii="Arial" w:hAnsi="Arial"/>
          <w:b/>
          <w:sz w:val="28"/>
          <w:szCs w:val="28"/>
        </w:rPr>
        <w:t>11. СТРУЧНО УСАВРШАВАЊЕ НАСТАВНИКА И СТРУЧНИХ САРАДНИКА</w:t>
      </w:r>
    </w:p>
    <w:p>
      <w:pPr>
        <w:pStyle w:val="LO-normal1"/>
        <w:rPr>
          <w:rFonts w:ascii="Arial" w:hAnsi="Arial"/>
          <w:b/>
          <w:sz w:val="20"/>
          <w:szCs w:val="20"/>
        </w:rPr>
      </w:pPr>
      <w:r>
        <w:rPr>
          <w:rFonts w:ascii="Arial" w:hAnsi="Arial"/>
          <w:b/>
          <w:sz w:val="20"/>
          <w:szCs w:val="20"/>
        </w:rPr>
      </w:r>
    </w:p>
    <w:p>
      <w:pPr>
        <w:pStyle w:val="LO-normal1"/>
        <w:rPr>
          <w:rFonts w:ascii="Arial" w:hAnsi="Arial"/>
        </w:rPr>
      </w:pPr>
      <w:r>
        <w:rPr>
          <w:rFonts w:ascii="Arial" w:hAnsi="Arial"/>
          <w:sz w:val="24"/>
          <w:szCs w:val="24"/>
        </w:rPr>
        <w:t xml:space="preserve">Под стручним усавршавањем наставника и стручних срадника подразумева се праћење, усвајање и примена савремених достигнућа у науци и пракси ради остваривања циљева и задатака образовања и васпитања и образовних стандарда. Стручно усавршавање је усмерено на: </w:t>
      </w:r>
    </w:p>
    <w:p>
      <w:pPr>
        <w:pStyle w:val="LO-normal1"/>
        <w:numPr>
          <w:ilvl w:val="0"/>
          <w:numId w:val="30"/>
        </w:numPr>
        <w:ind w:hanging="360" w:left="1800"/>
        <w:rPr>
          <w:rFonts w:ascii="Arial" w:hAnsi="Arial"/>
        </w:rPr>
      </w:pPr>
      <w:r>
        <w:rPr>
          <w:rFonts w:ascii="Arial" w:hAnsi="Arial"/>
          <w:sz w:val="24"/>
          <w:szCs w:val="24"/>
        </w:rPr>
        <w:t>оспособљавање наставника за већу самосталност у планирању и извођењу образовно-васпитног рада;</w:t>
      </w:r>
    </w:p>
    <w:p>
      <w:pPr>
        <w:pStyle w:val="LO-normal1"/>
        <w:numPr>
          <w:ilvl w:val="0"/>
          <w:numId w:val="30"/>
        </w:numPr>
        <w:ind w:hanging="360" w:left="1800"/>
        <w:rPr>
          <w:rFonts w:ascii="Arial" w:hAnsi="Arial"/>
        </w:rPr>
      </w:pPr>
      <w:r>
        <w:rPr>
          <w:rFonts w:ascii="Arial" w:hAnsi="Arial"/>
          <w:sz w:val="24"/>
          <w:szCs w:val="24"/>
        </w:rPr>
        <w:t>стицање и иновирање стручних знања која су у функцији сталног професионалног развоја и</w:t>
      </w:r>
    </w:p>
    <w:p>
      <w:pPr>
        <w:pStyle w:val="LO-normal1"/>
        <w:numPr>
          <w:ilvl w:val="0"/>
          <w:numId w:val="30"/>
        </w:numPr>
        <w:ind w:hanging="360" w:left="1800"/>
        <w:rPr>
          <w:rFonts w:ascii="Arial" w:hAnsi="Arial"/>
        </w:rPr>
      </w:pPr>
      <w:r>
        <w:rPr>
          <w:rFonts w:ascii="Arial" w:hAnsi="Arial"/>
          <w:sz w:val="24"/>
          <w:szCs w:val="24"/>
        </w:rPr>
        <w:t>развијање и усавршавање наставника за успешан рад у појединим областима рада у школи.</w:t>
      </w:r>
    </w:p>
    <w:p>
      <w:pPr>
        <w:pStyle w:val="LO-normal1"/>
        <w:rPr>
          <w:rFonts w:ascii="Arial" w:hAnsi="Arial"/>
        </w:rPr>
      </w:pPr>
      <w:r>
        <w:rPr>
          <w:rFonts w:ascii="Arial" w:hAnsi="Arial"/>
          <w:sz w:val="24"/>
          <w:szCs w:val="24"/>
        </w:rPr>
        <w:t>Наставници и стручни сарадници су дужни да се стално стручно усавршавају ради успешног остваривања и унапређивања образовно-васпитног рада у одељењима и стицања компетенција потребних за рад. У том циљу наставници и стручни сарадници имају право на одсуство из школе у трајању до три дана у току школске године ради похађања одговарајућих програма стручног усавршавања.</w:t>
      </w:r>
    </w:p>
    <w:p>
      <w:pPr>
        <w:pStyle w:val="LO-normal1"/>
        <w:rPr>
          <w:rFonts w:ascii="Arial" w:hAnsi="Arial"/>
        </w:rPr>
      </w:pPr>
      <w:r>
        <w:rPr>
          <w:rFonts w:ascii="Arial" w:hAnsi="Arial"/>
          <w:sz w:val="24"/>
          <w:szCs w:val="24"/>
        </w:rPr>
        <w:t xml:space="preserve">Стручно усавршавање наставника је један од првих корака ка успостављању система компетенција  професионалног развоја. </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Правилником о сталном стручном усавршавању и стицању знања наставника и стручних сарадника, прописано је да се стално стручно усавршавање наставника  остварује по посебним, од стране министарства акредитованим, програмима. Полазна основа за реализацију стручног усавршавања наставника је Каталог  програма стручног усаврашавања запослених у образовању за школску 2017/2018. годину.</w:t>
      </w:r>
    </w:p>
    <w:p>
      <w:pPr>
        <w:pStyle w:val="LO-normal1"/>
        <w:rPr>
          <w:rFonts w:ascii="Arial" w:hAnsi="Arial"/>
        </w:rPr>
      </w:pPr>
      <w:r>
        <w:rPr>
          <w:rFonts w:ascii="Arial" w:hAnsi="Arial"/>
          <w:sz w:val="24"/>
          <w:szCs w:val="24"/>
        </w:rPr>
        <w:t>Стручно усавршавање наставника  оствариваће се активностима:</w:t>
      </w:r>
    </w:p>
    <w:p>
      <w:pPr>
        <w:pStyle w:val="LO-normal1"/>
        <w:numPr>
          <w:ilvl w:val="0"/>
          <w:numId w:val="30"/>
        </w:numPr>
        <w:ind w:hanging="360" w:left="1800"/>
        <w:rPr>
          <w:rFonts w:ascii="Arial" w:hAnsi="Arial"/>
        </w:rPr>
      </w:pPr>
      <w:r>
        <w:rPr>
          <w:rFonts w:ascii="Arial" w:hAnsi="Arial"/>
          <w:sz w:val="24"/>
          <w:szCs w:val="24"/>
        </w:rPr>
        <w:t>које предузима сам наставник ради унапређивања свог професионалног развоја и образовно-васпитног рада сталним прећењем стручне литературе и периодике;</w:t>
      </w:r>
    </w:p>
    <w:p>
      <w:pPr>
        <w:pStyle w:val="LO-normal1"/>
        <w:numPr>
          <w:ilvl w:val="0"/>
          <w:numId w:val="30"/>
        </w:numPr>
        <w:ind w:hanging="360" w:left="1800"/>
        <w:rPr>
          <w:rFonts w:ascii="Arial" w:hAnsi="Arial"/>
        </w:rPr>
      </w:pPr>
      <w:r>
        <w:rPr>
          <w:rFonts w:ascii="Arial" w:hAnsi="Arial"/>
          <w:sz w:val="24"/>
          <w:szCs w:val="24"/>
        </w:rPr>
        <w:t>које школа планира својим планом и програмом  на нивоу стручних органа;</w:t>
      </w:r>
    </w:p>
    <w:p>
      <w:pPr>
        <w:pStyle w:val="LO-normal1"/>
        <w:rPr>
          <w:rFonts w:ascii="Arial" w:hAnsi="Arial"/>
        </w:rPr>
      </w:pPr>
      <w:r>
        <w:rPr>
          <w:rFonts w:ascii="Arial" w:hAnsi="Arial"/>
          <w:sz w:val="24"/>
          <w:szCs w:val="24"/>
        </w:rPr>
        <w:t>-    организовањем семинара у школи по програму из Каталога;</w:t>
      </w:r>
    </w:p>
    <w:p>
      <w:pPr>
        <w:pStyle w:val="LO-normal1"/>
        <w:rPr>
          <w:rFonts w:ascii="Arial" w:hAnsi="Arial"/>
        </w:rPr>
      </w:pPr>
      <w:r>
        <w:rPr>
          <w:rFonts w:ascii="Arial" w:hAnsi="Arial"/>
          <w:sz w:val="24"/>
          <w:szCs w:val="24"/>
        </w:rPr>
        <w:t>- учешћем наставника и стручних сарадника на семинарима у организацији Министарства просвете, Заваода за унапређивање образовања и васпитања или стручних друштава (математичара, физичара, учитеља и других.)</w:t>
      </w:r>
    </w:p>
    <w:p>
      <w:pPr>
        <w:pStyle w:val="LO-normal1"/>
        <w:rPr>
          <w:rFonts w:ascii="Arial" w:hAnsi="Arial"/>
        </w:rPr>
      </w:pPr>
      <w:r>
        <w:rPr>
          <w:rFonts w:ascii="Arial" w:hAnsi="Arial"/>
          <w:sz w:val="24"/>
          <w:szCs w:val="24"/>
        </w:rPr>
        <w:t>Комисија Наставничког већа за унапређивање образовно-васпитног рада и стручно усаврашавање наставника је у обавези да до 15. септембра текуће године у сарадњи са Стручним већима  и Активима направи оперативни план и програм стручног усавршавања наставника на интерном и екстерном нивоу.</w:t>
      </w:r>
    </w:p>
    <w:p>
      <w:pPr>
        <w:pStyle w:val="LO-normal1"/>
        <w:rPr>
          <w:rFonts w:ascii="Arial" w:hAnsi="Arial"/>
        </w:rPr>
      </w:pPr>
      <w:r>
        <w:rPr>
          <w:rFonts w:ascii="Arial" w:hAnsi="Arial"/>
          <w:sz w:val="24"/>
          <w:szCs w:val="24"/>
        </w:rPr>
        <w:t>Програм и распоред стручног усавршавања наставника и стручних сарадника планира Педагошки колегијум у сарадњи са Комисијом, а доноси га Школски одбор.</w:t>
      </w:r>
    </w:p>
    <w:p>
      <w:pPr>
        <w:pStyle w:val="LO-normal1"/>
        <w:spacing w:before="0" w:after="200"/>
        <w:rPr>
          <w:rFonts w:ascii="Arial" w:hAnsi="Arial"/>
        </w:rPr>
        <w:sectPr>
          <w:footerReference w:type="even" r:id="rId6"/>
          <w:footerReference w:type="default" r:id="rId7"/>
          <w:footerReference w:type="first" r:id="rId8"/>
          <w:type w:val="nextPage"/>
          <w:pgSz w:w="12240" w:h="15840"/>
          <w:pgMar w:left="1440" w:right="1440" w:gutter="0" w:header="0" w:top="1440" w:footer="720" w:bottom="1440"/>
          <w:pgNumType w:start="1" w:fmt="decimal"/>
          <w:formProt w:val="false"/>
          <w:textDirection w:val="lrTb"/>
          <w:docGrid w:type="default" w:linePitch="100" w:charSpace="4096"/>
        </w:sectPr>
      </w:pPr>
      <w:r>
        <w:rPr>
          <w:rFonts w:ascii="Arial" w:hAnsi="Arial"/>
          <w:sz w:val="24"/>
          <w:szCs w:val="24"/>
        </w:rPr>
        <w:t>Све активности које наставници буду реализовали у оквиру ових пројеката али и пројеката које буду реализовали на е-твининг порталу, третираће се и као огледно-угледне активности у оквиру стручног усавршавања у  установи.</w:t>
      </w:r>
    </w:p>
    <w:p>
      <w:pPr>
        <w:pStyle w:val="LO-normal1"/>
        <w:rPr>
          <w:rFonts w:ascii="Arial" w:hAnsi="Arial"/>
          <w:sz w:val="24"/>
          <w:szCs w:val="24"/>
        </w:rPr>
      </w:pPr>
      <w:r>
        <w:rPr>
          <w:rFonts w:ascii="Arial" w:hAnsi="Arial"/>
          <w:sz w:val="24"/>
          <w:szCs w:val="24"/>
        </w:rPr>
      </w:r>
    </w:p>
    <w:p>
      <w:pPr>
        <w:pStyle w:val="LO-normal1"/>
        <w:jc w:val="center"/>
        <w:rPr>
          <w:rFonts w:ascii="Arial" w:hAnsi="Arial"/>
        </w:rPr>
      </w:pPr>
      <w:r>
        <w:rPr>
          <w:rFonts w:ascii="Arial" w:hAnsi="Arial"/>
          <w:b/>
          <w:sz w:val="28"/>
          <w:szCs w:val="28"/>
        </w:rPr>
        <w:t xml:space="preserve">12. </w:t>
      </w:r>
      <w:r>
        <w:rPr>
          <w:rFonts w:ascii="Arial" w:hAnsi="Arial"/>
          <w:b/>
          <w:sz w:val="28"/>
          <w:szCs w:val="28"/>
          <w:lang w:val="sr-RS"/>
        </w:rPr>
        <w:t>ПРОЈЕКТИ</w:t>
      </w:r>
    </w:p>
    <w:p>
      <w:pPr>
        <w:pStyle w:val="LO-normal1"/>
        <w:jc w:val="center"/>
        <w:rPr>
          <w:rFonts w:ascii="Arial" w:hAnsi="Arial"/>
        </w:rPr>
      </w:pPr>
      <w:r>
        <w:rPr>
          <w:rFonts w:ascii="Arial" w:hAnsi="Arial"/>
          <w:b/>
          <w:sz w:val="28"/>
          <w:szCs w:val="28"/>
          <w:lang w:val="sr-RS"/>
        </w:rPr>
        <w:t xml:space="preserve">12.1. </w:t>
      </w:r>
      <w:r>
        <w:rPr>
          <w:rFonts w:ascii="Arial" w:hAnsi="Arial"/>
          <w:b/>
          <w:sz w:val="28"/>
          <w:szCs w:val="28"/>
        </w:rPr>
        <w:t>ПРОЈЕКАТ ,,УЧИМО СВИ ЗАЈЕДНО'</w:t>
      </w:r>
      <w:r>
        <w:rPr>
          <w:rFonts w:ascii="Arial" w:hAnsi="Arial"/>
          <w:sz w:val="28"/>
          <w:szCs w:val="28"/>
        </w:rPr>
        <w:t>'</w:t>
      </w:r>
    </w:p>
    <w:p>
      <w:pPr>
        <w:pStyle w:val="LO-normal1"/>
        <w:spacing w:before="0" w:after="0"/>
        <w:rPr>
          <w:rFonts w:ascii="Arial" w:hAnsi="Arial"/>
        </w:rPr>
      </w:pPr>
      <w:r>
        <w:rPr>
          <w:rFonts w:ascii="Arial" w:hAnsi="Arial"/>
          <w:sz w:val="24"/>
          <w:szCs w:val="24"/>
        </w:rPr>
        <w:t>У току школске 2021/2022. године, наша школа започела је учешће у пројекту ,,Учимо сви заједно''. Пројекат је усмерен</w:t>
      </w:r>
      <w:r>
        <w:rPr>
          <w:rFonts w:ascii="Arial" w:hAnsi="Arial"/>
          <w:color w:val="333333"/>
          <w:sz w:val="24"/>
          <w:szCs w:val="24"/>
        </w:rPr>
        <w:t xml:space="preserve"> на повећање квалитета образовања и укључивања сваког детета у процес наставе и учења. </w:t>
      </w:r>
    </w:p>
    <w:p>
      <w:pPr>
        <w:pStyle w:val="LO-normal1"/>
        <w:rPr>
          <w:rFonts w:ascii="Arial" w:hAnsi="Arial"/>
        </w:rPr>
      </w:pPr>
      <w:r>
        <w:rPr>
          <w:rFonts w:ascii="Arial" w:hAnsi="Arial"/>
          <w:color w:val="333333"/>
          <w:sz w:val="24"/>
          <w:szCs w:val="24"/>
        </w:rPr>
        <w:t>Током школске 2021/2022. учесници пројекта прошли су онлајн обуку у трајању од две недеље, а ове године одржан је први онлајн састанак са менторком, Едитом Сакали, на коме је тема била унапређење инклузивности школске документације.  Пројекат се наставља и током школске 202</w:t>
      </w:r>
      <w:r>
        <w:rPr>
          <w:rFonts w:ascii="Arial" w:hAnsi="Arial"/>
          <w:color w:val="333333"/>
          <w:sz w:val="24"/>
          <w:szCs w:val="24"/>
          <w:lang w:val="sr-RS"/>
        </w:rPr>
        <w:t>6</w:t>
      </w:r>
      <w:r>
        <w:rPr>
          <w:rFonts w:ascii="Arial" w:hAnsi="Arial"/>
          <w:color w:val="333333"/>
          <w:sz w:val="24"/>
          <w:szCs w:val="24"/>
        </w:rPr>
        <w:t>/202</w:t>
      </w:r>
      <w:r>
        <w:rPr>
          <w:rFonts w:ascii="Arial" w:hAnsi="Arial"/>
          <w:color w:val="333333"/>
          <w:sz w:val="24"/>
          <w:szCs w:val="24"/>
          <w:lang w:val="sr-RS"/>
        </w:rPr>
        <w:t>7</w:t>
      </w:r>
      <w:r>
        <w:rPr>
          <w:rFonts w:ascii="Arial" w:hAnsi="Arial"/>
          <w:color w:val="333333"/>
          <w:sz w:val="24"/>
          <w:szCs w:val="24"/>
        </w:rPr>
        <w:t>. године.</w:t>
      </w:r>
    </w:p>
    <w:p>
      <w:pPr>
        <w:pStyle w:val="LO-normal1"/>
        <w:jc w:val="center"/>
        <w:rPr>
          <w:rFonts w:ascii="Arial" w:hAnsi="Arial"/>
        </w:rPr>
      </w:pPr>
      <w:r>
        <w:rPr>
          <w:rFonts w:ascii="Arial" w:hAnsi="Arial"/>
          <w:b/>
          <w:bCs/>
          <w:color w:val="333333"/>
          <w:sz w:val="28"/>
          <w:szCs w:val="28"/>
          <w:lang w:val="sr-RS"/>
        </w:rPr>
        <w:t>12.2. ПРОЈЕКАТ „УНАПРЕЂИВАЊЕ МЕНТАЛНОГ ЗДРАВЉА“</w:t>
      </w:r>
    </w:p>
    <w:p>
      <w:pPr>
        <w:pStyle w:val="Normal"/>
        <w:rPr>
          <w:rFonts w:ascii="Arial" w:hAnsi="Arial"/>
        </w:rPr>
      </w:pPr>
      <w:r>
        <w:rPr>
          <w:rFonts w:ascii="Arial" w:hAnsi="Arial"/>
          <w:color w:val="333333"/>
          <w:sz w:val="24"/>
          <w:szCs w:val="24"/>
          <w:lang w:val="sr-RS"/>
        </w:rPr>
        <w:tab/>
        <w:t>Пројекат „Унапређивање менталног здравља“ настао је као продукт обуке за стручне сараднике коју је организовало Министарство просвете и Институт за ментално здравље. У оквиру пројекта сачињен је акциони план за унапређивање менталног здравља кји садржи активности усмерене на све актере школског живота – ученике, запослене, родитеље. У току првог полугодишта биће организоване различите активности: анкете, радионице, трибине, спортске и уметничке активности, хуманитарне акције.</w:t>
      </w:r>
    </w:p>
    <w:p>
      <w:pPr>
        <w:pStyle w:val="LO-normal1"/>
        <w:jc w:val="center"/>
        <w:rPr>
          <w:rFonts w:ascii="Arial" w:hAnsi="Arial"/>
        </w:rPr>
      </w:pPr>
      <w:r>
        <w:rPr>
          <w:rFonts w:ascii="Arial" w:hAnsi="Arial"/>
          <w:b/>
          <w:bCs/>
          <w:sz w:val="28"/>
          <w:szCs w:val="28"/>
        </w:rPr>
        <w:t xml:space="preserve">12.2. </w:t>
      </w:r>
      <w:r>
        <w:rPr>
          <w:rFonts w:ascii="Arial" w:hAnsi="Arial"/>
          <w:b/>
          <w:bCs/>
          <w:sz w:val="28"/>
          <w:szCs w:val="28"/>
          <w:lang w:val="sr-RS"/>
        </w:rPr>
        <w:t>ПРОЈЕКАТ „ЗАЈЕДНО И БЕЗБЕДНО КРОЗ ДЕТИЊСТВО“</w:t>
      </w:r>
    </w:p>
    <w:p>
      <w:pPr>
        <w:pStyle w:val="LO-normal1"/>
        <w:jc w:val="left"/>
        <w:rPr>
          <w:rFonts w:ascii="Arial" w:hAnsi="Arial"/>
        </w:rPr>
      </w:pPr>
      <w:r>
        <w:rPr>
          <w:rFonts w:ascii="Arial" w:hAnsi="Arial"/>
          <w:b w:val="false"/>
          <w:bCs w:val="false"/>
          <w:sz w:val="24"/>
          <w:szCs w:val="24"/>
          <w:lang w:val="sr-RS"/>
        </w:rPr>
        <w:tab/>
        <w:t xml:space="preserve">Министарство просвете и Министарство унутрашњих послова реализују пројекат „Заједно и безбедно кроз детињство“. </w:t>
      </w:r>
    </w:p>
    <w:p>
      <w:pPr>
        <w:pStyle w:val="LO-normal1"/>
        <w:jc w:val="left"/>
        <w:rPr>
          <w:rFonts w:ascii="Arial" w:hAnsi="Arial"/>
        </w:rPr>
      </w:pPr>
      <w:r>
        <w:rPr>
          <w:rFonts w:ascii="Arial" w:hAnsi="Arial"/>
          <w:b w:val="false"/>
          <w:i w:val="false"/>
          <w:caps w:val="false"/>
          <w:smallCaps w:val="false"/>
          <w:spacing w:val="0"/>
          <w:sz w:val="24"/>
          <w:szCs w:val="24"/>
          <w:lang w:val="sr-RS"/>
        </w:rPr>
        <w:t xml:space="preserve">Са родитељима ће бити обрађене следеће </w:t>
      </w:r>
      <w:r>
        <w:rPr>
          <w:rFonts w:ascii="Arial" w:hAnsi="Arial"/>
          <w:b w:val="false"/>
          <w:i w:val="false"/>
          <w:caps w:val="false"/>
          <w:smallCaps w:val="false"/>
          <w:spacing w:val="0"/>
          <w:sz w:val="24"/>
          <w:szCs w:val="24"/>
        </w:rPr>
        <w:t xml:space="preserve">теме: ,, Превенција и заштита деце од злоупотребе дрога,, и  “Превенција и механизми заштите деце од злоупотреба на интернету и друштвеним мрежама,,. Време реализације: следећа седница Савета родитеља. </w:t>
      </w:r>
    </w:p>
    <w:p>
      <w:pPr>
        <w:pStyle w:val="Normal"/>
        <w:widowControl/>
        <w:spacing w:before="0" w:after="0"/>
        <w:ind w:hanging="0" w:left="0" w:right="0"/>
        <w:jc w:val="left"/>
        <w:rPr>
          <w:rFonts w:ascii="Arial" w:hAnsi="Arial"/>
        </w:rPr>
      </w:pPr>
      <w:r>
        <w:rPr>
          <w:rFonts w:ascii="Arial" w:hAnsi="Arial"/>
          <w:b w:val="false"/>
          <w:i w:val="false"/>
          <w:caps w:val="false"/>
          <w:smallCaps w:val="false"/>
          <w:spacing w:val="0"/>
          <w:sz w:val="24"/>
          <w:szCs w:val="24"/>
          <w:lang w:val="sr-RS"/>
        </w:rPr>
        <w:t>Т</w:t>
      </w:r>
      <w:r>
        <w:rPr>
          <w:rFonts w:ascii="Arial" w:hAnsi="Arial"/>
          <w:b w:val="false"/>
          <w:i w:val="false"/>
          <w:caps w:val="false"/>
          <w:smallCaps w:val="false"/>
          <w:spacing w:val="0"/>
          <w:sz w:val="24"/>
          <w:szCs w:val="24"/>
        </w:rPr>
        <w:t>еме за ученике:</w:t>
      </w:r>
    </w:p>
    <w:p>
      <w:pPr>
        <w:pStyle w:val="Normal"/>
        <w:widowControl/>
        <w:spacing w:before="0" w:after="0"/>
        <w:ind w:hanging="0" w:left="0" w:right="0"/>
        <w:jc w:val="left"/>
        <w:rPr>
          <w:rFonts w:ascii="Arial" w:hAnsi="Arial"/>
        </w:rPr>
      </w:pPr>
      <w:r>
        <w:rPr>
          <w:rFonts w:ascii="Arial" w:hAnsi="Arial"/>
          <w:b w:val="false"/>
          <w:i w:val="false"/>
          <w:caps w:val="false"/>
          <w:smallCaps w:val="false"/>
          <w:spacing w:val="0"/>
          <w:sz w:val="24"/>
          <w:szCs w:val="24"/>
        </w:rPr>
        <w:t>Од 1. до 4.разреда-Безбедност деце у саобраћају и Безбедност деце у ванредним ситуацијама.</w:t>
      </w:r>
    </w:p>
    <w:p>
      <w:pPr>
        <w:pStyle w:val="Normal"/>
        <w:widowControl/>
        <w:spacing w:before="0" w:after="0"/>
        <w:ind w:hanging="0" w:left="0" w:right="0"/>
        <w:jc w:val="left"/>
        <w:rPr>
          <w:rFonts w:ascii="Arial" w:hAnsi="Arial"/>
        </w:rPr>
      </w:pPr>
      <w:r>
        <w:rPr>
          <w:rFonts w:ascii="Arial" w:hAnsi="Arial"/>
          <w:b w:val="false"/>
          <w:i w:val="false"/>
          <w:caps w:val="false"/>
          <w:smallCaps w:val="false"/>
          <w:spacing w:val="0"/>
          <w:sz w:val="24"/>
          <w:szCs w:val="24"/>
        </w:rPr>
        <w:t>5.разред - Превенција врсњацког насиља у стварном и виртуелном окружењу.</w:t>
      </w:r>
    </w:p>
    <w:p>
      <w:pPr>
        <w:pStyle w:val="Normal"/>
        <w:widowControl/>
        <w:spacing w:before="0" w:after="0"/>
        <w:ind w:hanging="0" w:left="0" w:right="0"/>
        <w:jc w:val="left"/>
        <w:rPr>
          <w:rFonts w:ascii="Arial" w:hAnsi="Arial"/>
        </w:rPr>
      </w:pPr>
      <w:r>
        <w:rPr>
          <w:rFonts w:ascii="Arial" w:hAnsi="Arial"/>
          <w:b w:val="false"/>
          <w:i w:val="false"/>
          <w:caps w:val="false"/>
          <w:smallCaps w:val="false"/>
          <w:spacing w:val="0"/>
          <w:sz w:val="24"/>
          <w:szCs w:val="24"/>
        </w:rPr>
        <w:t xml:space="preserve">6. и 7.разред- Превенција </w:t>
      </w:r>
      <w:r>
        <w:rPr>
          <w:rFonts w:ascii="Arial" w:hAnsi="Arial"/>
          <w:b w:val="false"/>
          <w:i w:val="false"/>
          <w:caps w:val="false"/>
          <w:smallCaps w:val="false"/>
          <w:spacing w:val="0"/>
          <w:sz w:val="24"/>
          <w:szCs w:val="24"/>
          <w:lang w:val="sr-RS"/>
        </w:rPr>
        <w:t>вршњацког</w:t>
      </w:r>
      <w:r>
        <w:rPr>
          <w:rFonts w:ascii="Arial" w:hAnsi="Arial"/>
          <w:b w:val="false"/>
          <w:i w:val="false"/>
          <w:caps w:val="false"/>
          <w:smallCaps w:val="false"/>
          <w:spacing w:val="0"/>
          <w:sz w:val="24"/>
          <w:szCs w:val="24"/>
        </w:rPr>
        <w:t xml:space="preserve"> насиља у стварном и виртуелном окружењу -Онлине игрице</w:t>
      </w:r>
    </w:p>
    <w:p>
      <w:pPr>
        <w:pStyle w:val="Normal"/>
        <w:widowControl/>
        <w:spacing w:before="0" w:after="0"/>
        <w:ind w:hanging="0" w:left="0" w:right="0"/>
        <w:jc w:val="left"/>
        <w:rPr>
          <w:rFonts w:ascii="Arial" w:hAnsi="Arial"/>
        </w:rPr>
      </w:pPr>
      <w:r>
        <w:rPr>
          <w:rFonts w:ascii="Arial" w:hAnsi="Arial"/>
          <w:b w:val="false"/>
          <w:i w:val="false"/>
          <w:caps w:val="false"/>
          <w:smallCaps w:val="false"/>
          <w:spacing w:val="0"/>
          <w:sz w:val="24"/>
          <w:szCs w:val="24"/>
        </w:rPr>
        <w:t>8.разред -Превенција врсњацког насиља у стварном и виртуелном окружењу -Безбедна прослава матуре</w:t>
      </w:r>
    </w:p>
    <w:p>
      <w:pPr>
        <w:pStyle w:val="Normal"/>
        <w:widowControl/>
        <w:spacing w:before="0" w:after="200"/>
        <w:ind w:hanging="0" w:left="0" w:right="0"/>
        <w:jc w:val="left"/>
        <w:rPr>
          <w:rFonts w:ascii="Arial" w:hAnsi="Arial"/>
        </w:rPr>
        <w:sectPr>
          <w:footerReference w:type="even" r:id="rId9"/>
          <w:footerReference w:type="default" r:id="rId10"/>
          <w:footerReference w:type="first" r:id="rId11"/>
          <w:type w:val="nextPage"/>
          <w:pgSz w:w="12240" w:h="15840"/>
          <w:pgMar w:left="1134" w:right="1134" w:gutter="0" w:header="0" w:top="1134" w:footer="0" w:bottom="1134"/>
          <w:pgNumType w:fmt="decimal"/>
          <w:formProt w:val="false"/>
          <w:textDirection w:val="lrTb"/>
          <w:docGrid w:type="default" w:linePitch="100" w:charSpace="0"/>
        </w:sectPr>
      </w:pPr>
      <w:r>
        <w:rPr>
          <w:rFonts w:ascii="Arial" w:hAnsi="Arial"/>
          <w:b w:val="false"/>
          <w:i w:val="false"/>
          <w:caps w:val="false"/>
          <w:smallCaps w:val="false"/>
          <w:spacing w:val="0"/>
          <w:sz w:val="24"/>
          <w:szCs w:val="24"/>
        </w:rPr>
        <w:t xml:space="preserve">Време реализације </w:t>
      </w:r>
      <w:r>
        <w:rPr>
          <w:rFonts w:ascii="Arial" w:hAnsi="Arial"/>
          <w:b w:val="false"/>
          <w:i w:val="false"/>
          <w:caps w:val="false"/>
          <w:smallCaps w:val="false"/>
          <w:spacing w:val="0"/>
          <w:sz w:val="24"/>
          <w:szCs w:val="24"/>
          <w:lang w:val="sr-RS"/>
        </w:rPr>
        <w:t>радионица за ученике</w:t>
      </w:r>
      <w:r>
        <w:rPr>
          <w:rFonts w:ascii="Arial" w:hAnsi="Arial"/>
          <w:b w:val="false"/>
          <w:i w:val="false"/>
          <w:caps w:val="false"/>
          <w:smallCaps w:val="false"/>
          <w:spacing w:val="0"/>
          <w:sz w:val="24"/>
          <w:szCs w:val="24"/>
        </w:rPr>
        <w:t>:током школске 202</w:t>
      </w:r>
      <w:r>
        <w:rPr>
          <w:rFonts w:ascii="Arial" w:hAnsi="Arial"/>
          <w:b w:val="false"/>
          <w:i w:val="false"/>
          <w:caps w:val="false"/>
          <w:smallCaps w:val="false"/>
          <w:spacing w:val="0"/>
          <w:sz w:val="24"/>
          <w:szCs w:val="24"/>
          <w:lang w:val="sr-RS"/>
        </w:rPr>
        <w:t>6</w:t>
      </w:r>
      <w:r>
        <w:rPr>
          <w:rFonts w:ascii="Arial" w:hAnsi="Arial"/>
          <w:b w:val="false"/>
          <w:i w:val="false"/>
          <w:caps w:val="false"/>
          <w:smallCaps w:val="false"/>
          <w:spacing w:val="0"/>
          <w:sz w:val="24"/>
          <w:szCs w:val="24"/>
        </w:rPr>
        <w:t>/202</w:t>
      </w:r>
      <w:r>
        <w:rPr>
          <w:rFonts w:ascii="Arial" w:hAnsi="Arial"/>
          <w:b w:val="false"/>
          <w:i w:val="false"/>
          <w:caps w:val="false"/>
          <w:smallCaps w:val="false"/>
          <w:spacing w:val="0"/>
          <w:sz w:val="24"/>
          <w:szCs w:val="24"/>
          <w:lang w:val="sr-RS"/>
        </w:rPr>
        <w:t>7</w:t>
      </w:r>
      <w:r>
        <w:rPr>
          <w:rFonts w:ascii="Arial" w:hAnsi="Arial"/>
          <w:b w:val="false"/>
          <w:i w:val="false"/>
          <w:caps w:val="false"/>
          <w:smallCaps w:val="false"/>
          <w:spacing w:val="0"/>
          <w:sz w:val="24"/>
          <w:szCs w:val="24"/>
        </w:rPr>
        <w:t>. године.</w:t>
      </w:r>
    </w:p>
    <w:p>
      <w:pPr>
        <w:pStyle w:val="LO-normal1"/>
        <w:jc w:val="left"/>
        <w:rPr>
          <w:rFonts w:ascii="Arial" w:hAnsi="Arial"/>
        </w:rPr>
      </w:pPr>
      <w:r>
        <w:rPr>
          <w:rFonts w:ascii="Arial" w:hAnsi="Arial"/>
          <w:b/>
          <w:bCs/>
          <w:sz w:val="28"/>
          <w:szCs w:val="28"/>
        </w:rPr>
        <w:t>12.</w:t>
      </w:r>
      <w:r>
        <w:rPr>
          <w:rFonts w:ascii="Arial" w:hAnsi="Arial"/>
          <w:b/>
          <w:bCs/>
          <w:sz w:val="28"/>
          <w:szCs w:val="28"/>
          <w:lang w:val="sr-RS"/>
        </w:rPr>
        <w:t>3</w:t>
      </w:r>
      <w:r>
        <w:rPr>
          <w:rFonts w:ascii="Arial" w:hAnsi="Arial"/>
          <w:b/>
          <w:bCs/>
          <w:sz w:val="28"/>
          <w:szCs w:val="28"/>
        </w:rPr>
        <w:t xml:space="preserve">. </w:t>
      </w:r>
      <w:r>
        <w:rPr>
          <w:rFonts w:ascii="Arial" w:hAnsi="Arial"/>
          <w:b/>
          <w:bCs/>
          <w:sz w:val="28"/>
          <w:szCs w:val="28"/>
          <w:lang w:val="sr-RS"/>
        </w:rPr>
        <w:t>Пројекат „Унапређивање инклузивног основног образовања и васпитања у Републици Србији” (ИПЕИП)</w:t>
      </w:r>
    </w:p>
    <w:p>
      <w:pPr>
        <w:pStyle w:val="LO-normal1"/>
        <w:jc w:val="left"/>
        <w:rPr>
          <w:rFonts w:ascii="Arial" w:hAnsi="Arial"/>
        </w:rPr>
      </w:pPr>
      <w:r>
        <w:rPr>
          <w:rFonts w:ascii="Arial" w:hAnsi="Arial"/>
          <w:b w:val="false"/>
          <w:bCs w:val="false"/>
          <w:sz w:val="24"/>
          <w:szCs w:val="24"/>
          <w:lang w:val="sr-RS"/>
        </w:rPr>
        <w:t>У току ове школске године, школа започиње учешће у пројекту „Унапређивање инклузивног основног образовања и васпитања у Републици Србији” (ИПЕИП), који спроводи Министарство просвете уз подршку Светске банке. Главни циљ пројекта јесте унапређивање квалитета, праведности и инклузивности основног образовања кроз јачање капацитета установе, унапређивање наставног процеса и вредновања учења, развој обогаћених програма и стварање бољих услова за развој сваког детета. С обзиром на то да је школа у почетној фази имплементације, детаљан оперативни план активности, са дефинисаним носиоцима, динамиком и специфичним циљевима пројекта, биће израђен током године и накнадно интегрисан у Годишњи план рада школе путем одговарајућег Анекса.</w:t>
      </w:r>
    </w:p>
    <w:p>
      <w:pPr>
        <w:pStyle w:val="LO-normal1"/>
        <w:jc w:val="center"/>
        <w:rPr>
          <w:rFonts w:ascii="Arial" w:hAnsi="Arial"/>
          <w:b/>
          <w:bCs/>
          <w:sz w:val="28"/>
          <w:szCs w:val="28"/>
          <w:lang w:val="sr-RS"/>
        </w:rPr>
      </w:pPr>
      <w:r>
        <w:rPr>
          <w:rFonts w:ascii="Arial" w:hAnsi="Arial"/>
          <w:b/>
          <w:bCs/>
          <w:sz w:val="28"/>
          <w:szCs w:val="28"/>
          <w:lang w:val="sr-RS"/>
        </w:rPr>
      </w:r>
    </w:p>
    <w:p>
      <w:pPr>
        <w:pStyle w:val="LO-normal1"/>
        <w:rPr>
          <w:rFonts w:ascii="Arial" w:hAnsi="Arial"/>
        </w:rPr>
      </w:pPr>
      <w:r>
        <w:rPr>
          <w:rFonts w:ascii="Arial" w:hAnsi="Arial"/>
          <w:b/>
          <w:sz w:val="28"/>
          <w:szCs w:val="28"/>
        </w:rPr>
        <w:t>13.САРАДЊА СА ДРУШТВЕНОМ СРЕДИНОМ</w:t>
      </w:r>
    </w:p>
    <w:p>
      <w:pPr>
        <w:pStyle w:val="LO-normal1"/>
        <w:rPr>
          <w:rFonts w:ascii="Arial" w:hAnsi="Arial"/>
          <w:sz w:val="20"/>
          <w:szCs w:val="20"/>
        </w:rPr>
      </w:pPr>
      <w:r>
        <w:rPr>
          <w:rFonts w:ascii="Arial" w:hAnsi="Arial"/>
          <w:sz w:val="20"/>
          <w:szCs w:val="20"/>
        </w:rPr>
      </w:r>
    </w:p>
    <w:p>
      <w:pPr>
        <w:pStyle w:val="LO-normal1"/>
        <w:rPr>
          <w:rFonts w:ascii="Arial" w:hAnsi="Arial"/>
        </w:rPr>
      </w:pPr>
      <w:r>
        <w:rPr>
          <w:rFonts w:ascii="Arial" w:hAnsi="Arial"/>
          <w:b/>
          <w:sz w:val="24"/>
          <w:szCs w:val="24"/>
        </w:rPr>
        <w:t>13.1.</w:t>
      </w:r>
      <w:r>
        <w:rPr>
          <w:rFonts w:ascii="Arial" w:hAnsi="Arial"/>
          <w:b/>
          <w:sz w:val="24"/>
          <w:szCs w:val="24"/>
          <w:u w:val="single"/>
        </w:rPr>
        <w:t>САРАДЊА СА РОДИТЕЉИМА</w:t>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sz w:val="24"/>
          <w:szCs w:val="24"/>
        </w:rPr>
        <w:t>Изузетно важну улогу у реализацији свих школских програма има сарадња породице и школе. По редоследу важности родитељи су на другом месту. На првом месту су деца, а на трећем радници Школе.</w:t>
      </w:r>
    </w:p>
    <w:p>
      <w:pPr>
        <w:pStyle w:val="LO-normal1"/>
        <w:rPr>
          <w:rFonts w:ascii="Arial" w:hAnsi="Arial"/>
        </w:rPr>
      </w:pPr>
      <w:r>
        <w:rPr>
          <w:rFonts w:ascii="Arial" w:hAnsi="Arial"/>
          <w:sz w:val="24"/>
          <w:szCs w:val="24"/>
        </w:rPr>
        <w:t xml:space="preserve">На првом родитељском састанку одељењски старешина  упознаје родитеље са организацојом рада школе, школским календаром, програмом одељењске заједнице и првилницима о одговорности ученика и запослених и кућном реду. </w:t>
      </w:r>
    </w:p>
    <w:p>
      <w:pPr>
        <w:pStyle w:val="LO-normal1"/>
        <w:rPr>
          <w:rFonts w:ascii="Arial" w:hAnsi="Arial"/>
        </w:rPr>
      </w:pPr>
      <w:r>
        <w:rPr>
          <w:rFonts w:ascii="Arial" w:hAnsi="Arial"/>
          <w:sz w:val="24"/>
          <w:szCs w:val="24"/>
        </w:rPr>
        <w:t>Могући начини укључивања родитеља у рад школе су:</w:t>
      </w:r>
    </w:p>
    <w:p>
      <w:pPr>
        <w:pStyle w:val="LO-normal1"/>
        <w:numPr>
          <w:ilvl w:val="0"/>
          <w:numId w:val="30"/>
        </w:numPr>
        <w:ind w:hanging="360" w:left="1800"/>
        <w:rPr>
          <w:rFonts w:ascii="Arial" w:hAnsi="Arial"/>
        </w:rPr>
      </w:pPr>
      <w:r>
        <w:rPr>
          <w:rFonts w:ascii="Arial" w:hAnsi="Arial"/>
          <w:sz w:val="24"/>
          <w:szCs w:val="24"/>
        </w:rPr>
        <w:t>Учешће у реализацијуи програма факултативних облика рада;</w:t>
      </w:r>
    </w:p>
    <w:p>
      <w:pPr>
        <w:pStyle w:val="LO-normal1"/>
        <w:numPr>
          <w:ilvl w:val="0"/>
          <w:numId w:val="30"/>
        </w:numPr>
        <w:ind w:hanging="360" w:left="1800"/>
        <w:rPr>
          <w:rFonts w:ascii="Arial" w:hAnsi="Arial"/>
        </w:rPr>
      </w:pPr>
      <w:r>
        <w:rPr>
          <w:rFonts w:ascii="Arial" w:hAnsi="Arial"/>
          <w:sz w:val="24"/>
          <w:szCs w:val="24"/>
        </w:rPr>
        <w:t>Учешће у реализацији програма заштите и унапређења животне средине;</w:t>
      </w:r>
    </w:p>
    <w:p>
      <w:pPr>
        <w:pStyle w:val="LO-normal1"/>
        <w:rPr>
          <w:rFonts w:ascii="Arial" w:hAnsi="Arial"/>
        </w:rPr>
      </w:pPr>
      <w:r>
        <w:rPr>
          <w:rFonts w:ascii="Arial" w:hAnsi="Arial"/>
          <w:sz w:val="24"/>
          <w:szCs w:val="24"/>
        </w:rPr>
        <w:t>-     У организацији и реализацији програма културне и јавне делатности школе;</w:t>
      </w:r>
    </w:p>
    <w:p>
      <w:pPr>
        <w:pStyle w:val="LO-normal1"/>
        <w:rPr>
          <w:rFonts w:ascii="Arial" w:hAnsi="Arial"/>
        </w:rPr>
      </w:pPr>
      <w:r>
        <w:rPr>
          <w:rFonts w:ascii="Arial" w:hAnsi="Arial"/>
          <w:sz w:val="24"/>
          <w:szCs w:val="24"/>
        </w:rPr>
        <w:t>-     Учешће у самовредновању рада школе.</w:t>
      </w:r>
    </w:p>
    <w:p>
      <w:pPr>
        <w:pStyle w:val="LO-normal1"/>
        <w:rPr>
          <w:rFonts w:ascii="Arial" w:hAnsi="Arial"/>
        </w:rPr>
      </w:pPr>
      <w:r>
        <w:rPr>
          <w:rFonts w:ascii="Arial" w:hAnsi="Arial"/>
          <w:sz w:val="24"/>
          <w:szCs w:val="24"/>
        </w:rPr>
        <w:t>Сарадња са родитељима одвијаће се кроз следеће облике и форме:</w:t>
      </w:r>
    </w:p>
    <w:p>
      <w:pPr>
        <w:pStyle w:val="LO-normal1"/>
        <w:rPr>
          <w:rFonts w:ascii="Arial" w:hAnsi="Arial"/>
        </w:rPr>
      </w:pPr>
      <w:r>
        <w:rPr>
          <w:rFonts w:ascii="Arial" w:hAnsi="Arial"/>
          <w:b/>
          <w:sz w:val="24"/>
          <w:szCs w:val="24"/>
        </w:rPr>
        <w:t>- Индивидуални разговори</w:t>
      </w:r>
      <w:r>
        <w:rPr>
          <w:rFonts w:ascii="Arial" w:hAnsi="Arial"/>
          <w:sz w:val="24"/>
          <w:szCs w:val="24"/>
        </w:rPr>
        <w:t xml:space="preserve"> – личним контактима са родитељима наставник се упознаје са животним условима ученика у породици        ( економски, стамбени, здравствени, психофизички и др.);</w:t>
      </w:r>
    </w:p>
    <w:p>
      <w:pPr>
        <w:pStyle w:val="LO-normal1"/>
        <w:numPr>
          <w:ilvl w:val="0"/>
          <w:numId w:val="0"/>
        </w:numPr>
        <w:ind w:hanging="0" w:left="0"/>
        <w:rPr>
          <w:rFonts w:ascii="Arial" w:hAnsi="Arial"/>
        </w:rPr>
      </w:pPr>
      <w:r>
        <w:rPr>
          <w:rFonts w:ascii="Arial" w:hAnsi="Arial"/>
          <w:b/>
          <w:sz w:val="24"/>
          <w:szCs w:val="24"/>
        </w:rPr>
        <w:t>- Родитељски састанци</w:t>
      </w:r>
      <w:r>
        <w:rPr>
          <w:rFonts w:ascii="Arial" w:hAnsi="Arial"/>
          <w:sz w:val="24"/>
          <w:szCs w:val="24"/>
        </w:rPr>
        <w:t xml:space="preserve"> – представљају групни облик међусобног информисања и договора о конкретним питањима. Родитељски састанци одржаваће се кроз</w:t>
      </w:r>
    </w:p>
    <w:p>
      <w:pPr>
        <w:pStyle w:val="LO-normal1"/>
        <w:numPr>
          <w:ilvl w:val="0"/>
          <w:numId w:val="0"/>
        </w:numPr>
        <w:ind w:hanging="0" w:left="0"/>
        <w:rPr>
          <w:rFonts w:ascii="Arial" w:hAnsi="Arial"/>
        </w:rPr>
      </w:pPr>
      <w:r>
        <w:rPr>
          <w:rFonts w:ascii="Arial" w:hAnsi="Arial"/>
          <w:b/>
          <w:sz w:val="24"/>
          <w:szCs w:val="24"/>
        </w:rPr>
        <w:t>- Одељењске састанке</w:t>
      </w:r>
      <w:r>
        <w:rPr>
          <w:rFonts w:ascii="Arial" w:hAnsi="Arial"/>
          <w:sz w:val="24"/>
          <w:szCs w:val="24"/>
        </w:rPr>
        <w:t xml:space="preserve"> – решавају се проблеми одељења ( организација наставе, дисциплина ученика, похађање наставе, домаћи задаци, организација слободног времена, помоћ ученицима у савладавању наставни програма, посете радних организација, екскурзије ученика, професионална оријентација ученика...) Ове састанке организују одељењске старешине уз помоћ стручне службе.</w:t>
      </w:r>
    </w:p>
    <w:p>
      <w:pPr>
        <w:pStyle w:val="LO-normal1"/>
        <w:numPr>
          <w:ilvl w:val="0"/>
          <w:numId w:val="0"/>
        </w:numPr>
        <w:ind w:hanging="0" w:left="0"/>
        <w:rPr>
          <w:rFonts w:ascii="Arial" w:hAnsi="Arial"/>
        </w:rPr>
      </w:pPr>
      <w:r>
        <w:rPr>
          <w:rFonts w:ascii="Arial" w:hAnsi="Arial"/>
          <w:b/>
          <w:sz w:val="24"/>
          <w:szCs w:val="24"/>
        </w:rPr>
        <w:t>- Опште родитељске састанке</w:t>
      </w:r>
      <w:r>
        <w:rPr>
          <w:rFonts w:ascii="Arial" w:hAnsi="Arial"/>
          <w:sz w:val="24"/>
          <w:szCs w:val="24"/>
        </w:rPr>
        <w:t xml:space="preserve"> – организоваће се у случајевима предуимања већих значајних акција, упознавања родитеља са новинама у образовно-васпитном процесу, информисање родитењља о упису ученика у средње школе и сл. У припремању ових састанака, поред представника школе ућествоваће чланови Савета родитеља.</w:t>
      </w:r>
    </w:p>
    <w:p>
      <w:pPr>
        <w:pStyle w:val="LO-normal1"/>
        <w:numPr>
          <w:ilvl w:val="0"/>
          <w:numId w:val="0"/>
        </w:numPr>
        <w:ind w:hanging="0" w:left="0"/>
        <w:rPr>
          <w:rFonts w:ascii="Arial" w:hAnsi="Arial"/>
        </w:rPr>
      </w:pPr>
      <w:r>
        <w:rPr>
          <w:rFonts w:ascii="Arial" w:hAnsi="Arial"/>
          <w:b/>
          <w:sz w:val="24"/>
          <w:szCs w:val="24"/>
        </w:rPr>
        <w:t>- Састанак група родитеља</w:t>
      </w:r>
      <w:r>
        <w:rPr>
          <w:rFonts w:ascii="Arial" w:hAnsi="Arial"/>
          <w:sz w:val="24"/>
          <w:szCs w:val="24"/>
        </w:rPr>
        <w:t xml:space="preserve"> – ова форма сарадње родитеља и школе одржаваће се са родитељима чија деца слбо уче, или имају проблеме у понашању, са родитељима надарене деце, као и са родитељима који имају озбиљне социјалне проблеме. </w:t>
      </w:r>
    </w:p>
    <w:p>
      <w:pPr>
        <w:pStyle w:val="LO-normal1"/>
        <w:rPr>
          <w:rFonts w:ascii="Arial" w:hAnsi="Arial"/>
        </w:rPr>
      </w:pPr>
      <w:r>
        <w:rPr>
          <w:rFonts w:ascii="Arial" w:hAnsi="Arial"/>
          <w:sz w:val="24"/>
          <w:szCs w:val="24"/>
        </w:rPr>
        <w:t xml:space="preserve">Сарадња са родитељима има за циљ: </w:t>
      </w:r>
    </w:p>
    <w:p>
      <w:pPr>
        <w:pStyle w:val="LO-normal1"/>
        <w:rPr>
          <w:rFonts w:ascii="Arial" w:hAnsi="Arial"/>
        </w:rPr>
      </w:pPr>
      <w:r>
        <w:rPr>
          <w:rFonts w:ascii="Arial" w:hAnsi="Arial"/>
          <w:sz w:val="24"/>
          <w:szCs w:val="24"/>
        </w:rPr>
        <w:t>- укључивање родитеља у поједине облике рада школе ( предавања, посете , секције...);</w:t>
      </w:r>
    </w:p>
    <w:p>
      <w:pPr>
        <w:pStyle w:val="LO-normal1"/>
        <w:rPr>
          <w:rFonts w:ascii="Arial" w:hAnsi="Arial"/>
        </w:rPr>
      </w:pPr>
      <w:r>
        <w:rPr>
          <w:rFonts w:ascii="Arial" w:hAnsi="Arial"/>
          <w:sz w:val="24"/>
          <w:szCs w:val="24"/>
        </w:rPr>
        <w:t>- пружање помоћи родитељима  при решавању проблема развоја, учења и   понашања њихове деце -безбедност деце у школи и ван ње – саветодавно-инструктивни рад;</w:t>
      </w:r>
    </w:p>
    <w:p>
      <w:pPr>
        <w:pStyle w:val="LO-normal1"/>
        <w:rPr>
          <w:rFonts w:ascii="Arial" w:hAnsi="Arial"/>
        </w:rPr>
      </w:pPr>
      <w:r>
        <w:rPr>
          <w:rFonts w:ascii="Arial" w:hAnsi="Arial"/>
          <w:sz w:val="24"/>
          <w:szCs w:val="24"/>
        </w:rPr>
        <w:t>-  професионално информисање родитеља о упису  њихове деце у средње школе;</w:t>
      </w:r>
    </w:p>
    <w:p>
      <w:pPr>
        <w:pStyle w:val="LO-normal1"/>
        <w:rPr>
          <w:rFonts w:ascii="Arial" w:hAnsi="Arial"/>
        </w:rPr>
      </w:pPr>
      <w:r>
        <w:rPr>
          <w:rFonts w:ascii="Arial" w:hAnsi="Arial"/>
          <w:sz w:val="24"/>
          <w:szCs w:val="24"/>
        </w:rPr>
        <w:t>-  педагошко – психолошко образовање родитеља;</w:t>
      </w:r>
    </w:p>
    <w:p>
      <w:pPr>
        <w:pStyle w:val="LO-normal1"/>
        <w:rPr>
          <w:rFonts w:ascii="Arial" w:hAnsi="Arial"/>
        </w:rPr>
      </w:pPr>
      <w:r>
        <w:rPr>
          <w:rFonts w:ascii="Arial" w:hAnsi="Arial"/>
          <w:sz w:val="24"/>
          <w:szCs w:val="24"/>
        </w:rPr>
        <w:t xml:space="preserve">- пружање помоћи у васпитном раду с децом и др. </w:t>
      </w:r>
    </w:p>
    <w:p>
      <w:pPr>
        <w:pStyle w:val="LO-normal1"/>
        <w:rPr>
          <w:rFonts w:ascii="Arial" w:hAnsi="Arial"/>
        </w:rPr>
      </w:pPr>
      <w:r>
        <w:rPr>
          <w:rFonts w:ascii="Arial" w:hAnsi="Arial"/>
          <w:sz w:val="24"/>
          <w:szCs w:val="24"/>
        </w:rPr>
        <w:t>У току школске године све одељењске старешине одржаће најмање четири родитељска састанка. Два посебна родитељска састанка предвиђена су за све родитеље ученика осмих разреда  на којима би се реализовао  програм  професионалне оријентације. Обавеза одељењских старешина је да се за рад са родитељима приппремају.</w:t>
      </w:r>
    </w:p>
    <w:p>
      <w:pPr>
        <w:pStyle w:val="LO-normal1"/>
        <w:rPr>
          <w:rFonts w:ascii="Arial" w:hAnsi="Arial"/>
        </w:rPr>
      </w:pPr>
      <w:r>
        <w:rPr>
          <w:rFonts w:ascii="Arial" w:hAnsi="Arial"/>
          <w:sz w:val="24"/>
          <w:szCs w:val="24"/>
        </w:rPr>
        <w:t>Родитељски састанци одржаваће су времену које највише одговара родитељима. Најоптималније време за одржавање родитељских састанака је после подне. Са закључцима са родитељских састанака и Савета родитеља треба упознати   пре свега  стручне органе, стручну службу и  директора школе.</w:t>
      </w:r>
    </w:p>
    <w:p>
      <w:pPr>
        <w:pStyle w:val="LO-normal1"/>
        <w:rPr>
          <w:rFonts w:ascii="Arial" w:hAnsi="Arial"/>
        </w:rPr>
      </w:pPr>
      <w:r>
        <w:rPr>
          <w:rFonts w:ascii="Arial" w:hAnsi="Arial"/>
          <w:sz w:val="24"/>
          <w:szCs w:val="24"/>
        </w:rPr>
        <w:t xml:space="preserve">Програм сарадње са породицом обухвата и организацију отвореног дана школе сваког месеца, када родитељи, односно старатељи могу да присуствују образовно-васпитном раду . </w:t>
      </w:r>
    </w:p>
    <w:p>
      <w:pPr>
        <w:pStyle w:val="LO-normal1"/>
        <w:rPr>
          <w:rFonts w:ascii="Arial" w:hAnsi="Arial"/>
        </w:rPr>
      </w:pPr>
      <w:r>
        <w:rPr>
          <w:rFonts w:ascii="Arial" w:hAnsi="Arial"/>
          <w:i w:val="false"/>
          <w:iCs w:val="false"/>
          <w:sz w:val="24"/>
          <w:szCs w:val="24"/>
          <w:lang w:val="sr-RS"/>
        </w:rPr>
        <w:t>О</w:t>
      </w:r>
      <w:r>
        <w:rPr>
          <w:rFonts w:ascii="Arial" w:hAnsi="Arial"/>
          <w:sz w:val="24"/>
          <w:szCs w:val="24"/>
        </w:rPr>
        <w:t>рганизовање посете часовима оствариваће се сваког наставног понедељка у месецу.</w:t>
      </w:r>
    </w:p>
    <w:p>
      <w:pPr>
        <w:pStyle w:val="LO-normal1"/>
        <w:rPr>
          <w:rFonts w:ascii="Arial" w:hAnsi="Arial"/>
          <w:i/>
          <w:sz w:val="24"/>
          <w:szCs w:val="24"/>
        </w:rPr>
      </w:pPr>
      <w:r>
        <w:rPr>
          <w:rFonts w:ascii="Arial" w:hAnsi="Arial"/>
          <w:i/>
          <w:sz w:val="24"/>
          <w:szCs w:val="24"/>
        </w:rPr>
      </w:r>
    </w:p>
    <w:p>
      <w:pPr>
        <w:pStyle w:val="LO-normal1"/>
        <w:rPr>
          <w:rFonts w:ascii="Arial" w:hAnsi="Arial"/>
          <w:i/>
          <w:sz w:val="24"/>
          <w:szCs w:val="24"/>
        </w:rPr>
      </w:pPr>
      <w:r>
        <w:rPr>
          <w:rFonts w:ascii="Arial" w:hAnsi="Arial"/>
          <w:i/>
          <w:sz w:val="24"/>
          <w:szCs w:val="24"/>
        </w:rPr>
      </w:r>
    </w:p>
    <w:p>
      <w:pPr>
        <w:pStyle w:val="LO-normal1"/>
        <w:rPr>
          <w:rFonts w:ascii="Arial" w:hAnsi="Arial"/>
          <w:i/>
          <w:sz w:val="24"/>
          <w:szCs w:val="24"/>
        </w:rPr>
      </w:pPr>
      <w:r>
        <w:rPr>
          <w:rFonts w:ascii="Arial" w:hAnsi="Arial"/>
          <w:i/>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i/>
          <w:sz w:val="24"/>
          <w:szCs w:val="24"/>
        </w:rPr>
      </w:pPr>
      <w:r>
        <w:rPr>
          <w:rFonts w:ascii="Arial" w:hAnsi="Arial"/>
          <w:i/>
          <w:sz w:val="24"/>
          <w:szCs w:val="24"/>
        </w:rPr>
      </w:r>
    </w:p>
    <w:p>
      <w:pPr>
        <w:pStyle w:val="LO-normal1"/>
        <w:rPr>
          <w:rFonts w:ascii="Arial" w:hAnsi="Arial"/>
          <w:i/>
          <w:sz w:val="24"/>
          <w:szCs w:val="24"/>
        </w:rPr>
      </w:pPr>
      <w:r>
        <w:rPr>
          <w:rFonts w:ascii="Arial" w:hAnsi="Arial"/>
          <w:i/>
          <w:sz w:val="24"/>
          <w:szCs w:val="24"/>
        </w:rPr>
      </w:r>
    </w:p>
    <w:p>
      <w:pPr>
        <w:pStyle w:val="LO-normal1"/>
        <w:rPr>
          <w:rFonts w:ascii="Arial" w:hAnsi="Arial"/>
        </w:rPr>
      </w:pPr>
      <w:r>
        <w:rPr>
          <w:rFonts w:ascii="Arial" w:hAnsi="Arial"/>
          <w:b/>
          <w:sz w:val="24"/>
          <w:szCs w:val="24"/>
        </w:rPr>
        <w:t>13.2</w:t>
      </w:r>
      <w:r>
        <w:rPr>
          <w:rFonts w:ascii="Arial" w:hAnsi="Arial"/>
          <w:i/>
          <w:sz w:val="24"/>
          <w:szCs w:val="24"/>
        </w:rPr>
        <w:t xml:space="preserve">. </w:t>
      </w:r>
      <w:r>
        <w:rPr>
          <w:rFonts w:ascii="Arial" w:hAnsi="Arial"/>
          <w:b/>
          <w:sz w:val="24"/>
          <w:szCs w:val="24"/>
        </w:rPr>
        <w:t>САРАДЊА СА ОРГАНИЗАЦИЈАМА И ИНСТИТУЦИЈАМА</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Због свеукупне организације рада, реализације планираних садржаја из  Годишњег плана и Школског програма, обезбеђења што бољих услова за живот и рад и безбедност ученика и запослених, унапређивања образовања и васпитања и размене искустава Школа   се повезује и сарађује са локалном самоуправом и  одговарајућим установама и струковним удружењима:</w:t>
      </w:r>
    </w:p>
    <w:p>
      <w:pPr>
        <w:pStyle w:val="LO-normal1"/>
        <w:rPr>
          <w:rFonts w:ascii="Arial" w:hAnsi="Arial"/>
          <w:sz w:val="24"/>
          <w:szCs w:val="24"/>
        </w:rPr>
      </w:pPr>
      <w:r>
        <w:rPr>
          <w:rFonts w:ascii="Arial" w:hAnsi="Arial"/>
          <w:sz w:val="24"/>
          <w:szCs w:val="24"/>
        </w:rPr>
      </w:r>
    </w:p>
    <w:p>
      <w:pPr>
        <w:pStyle w:val="LO-normal1"/>
        <w:numPr>
          <w:ilvl w:val="0"/>
          <w:numId w:val="30"/>
        </w:numPr>
        <w:ind w:hanging="360" w:left="1800"/>
        <w:rPr>
          <w:rFonts w:ascii="Arial" w:hAnsi="Arial"/>
        </w:rPr>
      </w:pPr>
      <w:r>
        <w:rPr>
          <w:rFonts w:ascii="Arial" w:hAnsi="Arial"/>
          <w:sz w:val="24"/>
          <w:szCs w:val="24"/>
        </w:rPr>
        <w:t>За реализацију културних садржаја – установе културе:Културни центар, Народна библиотека, музеј;</w:t>
      </w:r>
    </w:p>
    <w:p>
      <w:pPr>
        <w:pStyle w:val="LO-normal1"/>
        <w:numPr>
          <w:ilvl w:val="0"/>
          <w:numId w:val="30"/>
        </w:numPr>
        <w:ind w:hanging="360" w:left="1800"/>
        <w:rPr>
          <w:rFonts w:ascii="Arial" w:hAnsi="Arial"/>
        </w:rPr>
      </w:pPr>
      <w:r>
        <w:rPr>
          <w:rFonts w:ascii="Arial" w:hAnsi="Arial"/>
          <w:sz w:val="24"/>
          <w:szCs w:val="24"/>
        </w:rPr>
        <w:t>За реализацију програма здравственог васпитања и бриге о здравом животу ученика , Школа ће посебно срађивати са Домом здравља у Великом Градишту;</w:t>
      </w:r>
    </w:p>
    <w:p>
      <w:pPr>
        <w:pStyle w:val="LO-normal1"/>
        <w:numPr>
          <w:ilvl w:val="0"/>
          <w:numId w:val="30"/>
        </w:numPr>
        <w:ind w:hanging="360" w:left="1800"/>
        <w:rPr>
          <w:rFonts w:ascii="Arial" w:hAnsi="Arial"/>
        </w:rPr>
      </w:pPr>
      <w:r>
        <w:rPr>
          <w:rFonts w:ascii="Arial" w:hAnsi="Arial"/>
          <w:sz w:val="24"/>
          <w:szCs w:val="24"/>
        </w:rPr>
        <w:t xml:space="preserve">Социјалне проблеме ученика и родитеља Школа ће решавати како у границама својих могућности организовањем хуманитарних акција, тако и у сарадњи са Центром за социјални рад; </w:t>
      </w:r>
    </w:p>
    <w:p>
      <w:pPr>
        <w:pStyle w:val="LO-normal1"/>
        <w:numPr>
          <w:ilvl w:val="0"/>
          <w:numId w:val="30"/>
        </w:numPr>
        <w:ind w:hanging="360" w:left="1800"/>
        <w:rPr>
          <w:rFonts w:ascii="Arial" w:hAnsi="Arial"/>
        </w:rPr>
      </w:pPr>
      <w:r>
        <w:rPr>
          <w:rFonts w:ascii="Arial" w:hAnsi="Arial"/>
          <w:sz w:val="24"/>
          <w:szCs w:val="24"/>
        </w:rPr>
        <w:t>Као што је у предходним поглављима наведено, за реализацију  садржаја појединих наставних предмета користиће се привредни, културолошки и други  објекти у локалној средини:Радна организација „Челик“, радна организациај „Еском“, Народна библиотека, музеј, Станица полиције-против пожарна служба, Спортски центар идруге установе и организације;</w:t>
      </w:r>
    </w:p>
    <w:p>
      <w:pPr>
        <w:pStyle w:val="LO-normal1"/>
        <w:numPr>
          <w:ilvl w:val="0"/>
          <w:numId w:val="30"/>
        </w:numPr>
        <w:ind w:hanging="360" w:left="1800"/>
        <w:rPr>
          <w:rFonts w:ascii="Arial" w:hAnsi="Arial"/>
        </w:rPr>
      </w:pPr>
      <w:r>
        <w:rPr>
          <w:rFonts w:ascii="Arial" w:hAnsi="Arial"/>
          <w:sz w:val="24"/>
          <w:szCs w:val="24"/>
        </w:rPr>
        <w:t>За своје успешно функционисање и унапређење материјално-техничких услова рада, школа ће сарађивати са институцијама локалне самоуправе, Школском управом у Пожаревцу и Министарством просвете, науке и технолошког развоја.</w:t>
      </w:r>
    </w:p>
    <w:p>
      <w:pPr>
        <w:pStyle w:val="LO-normal1"/>
        <w:rPr>
          <w:rFonts w:ascii="Arial" w:hAnsi="Arial"/>
          <w:b/>
          <w:sz w:val="24"/>
          <w:szCs w:val="24"/>
        </w:rPr>
      </w:pPr>
      <w:r>
        <w:rPr>
          <w:rFonts w:ascii="Arial" w:hAnsi="Arial"/>
          <w:b/>
          <w:sz w:val="24"/>
          <w:szCs w:val="24"/>
        </w:rPr>
      </w:r>
    </w:p>
    <w:p>
      <w:pPr>
        <w:pStyle w:val="LO-normal1"/>
        <w:rPr>
          <w:rFonts w:ascii="Arial" w:hAnsi="Arial"/>
          <w:b/>
          <w:sz w:val="20"/>
          <w:szCs w:val="20"/>
        </w:rPr>
      </w:pPr>
      <w:r>
        <w:rPr>
          <w:rFonts w:ascii="Arial" w:hAnsi="Arial"/>
          <w:b/>
          <w:sz w:val="20"/>
          <w:szCs w:val="20"/>
        </w:rPr>
      </w:r>
    </w:p>
    <w:p>
      <w:pPr>
        <w:pStyle w:val="LO-normal1"/>
        <w:rPr>
          <w:rFonts w:ascii="Arial" w:hAnsi="Arial"/>
          <w:b/>
          <w:sz w:val="20"/>
          <w:szCs w:val="20"/>
        </w:rPr>
      </w:pPr>
      <w:r>
        <w:rPr>
          <w:rFonts w:ascii="Arial" w:hAnsi="Arial"/>
          <w:b/>
          <w:sz w:val="20"/>
          <w:szCs w:val="20"/>
        </w:rPr>
      </w:r>
    </w:p>
    <w:p>
      <w:pPr>
        <w:pStyle w:val="LO-normal1"/>
        <w:rPr>
          <w:rFonts w:ascii="Arial" w:hAnsi="Arial"/>
          <w:b/>
          <w:sz w:val="20"/>
          <w:szCs w:val="20"/>
        </w:rPr>
      </w:pPr>
      <w:r>
        <w:rPr>
          <w:rFonts w:ascii="Arial" w:hAnsi="Arial"/>
          <w:b/>
          <w:sz w:val="20"/>
          <w:szCs w:val="20"/>
        </w:rPr>
      </w:r>
    </w:p>
    <w:p>
      <w:pPr>
        <w:pStyle w:val="LO-normal1"/>
        <w:rPr>
          <w:rFonts w:ascii="Arial" w:hAnsi="Arial"/>
          <w:b/>
          <w:sz w:val="20"/>
          <w:szCs w:val="20"/>
        </w:rPr>
      </w:pPr>
      <w:r>
        <w:rPr>
          <w:rFonts w:ascii="Arial" w:hAnsi="Arial"/>
          <w:b/>
          <w:sz w:val="20"/>
          <w:szCs w:val="20"/>
        </w:rPr>
      </w:r>
    </w:p>
    <w:p>
      <w:pPr>
        <w:pStyle w:val="LO-normal1"/>
        <w:rPr>
          <w:rFonts w:ascii="Arial" w:hAnsi="Arial"/>
          <w:b/>
          <w:sz w:val="20"/>
          <w:szCs w:val="20"/>
        </w:rPr>
      </w:pPr>
      <w:r>
        <w:rPr>
          <w:rFonts w:ascii="Arial" w:hAnsi="Arial"/>
          <w:b/>
          <w:sz w:val="20"/>
          <w:szCs w:val="20"/>
        </w:rPr>
      </w:r>
    </w:p>
    <w:p>
      <w:pPr>
        <w:pStyle w:val="LO-normal1"/>
        <w:rPr>
          <w:rFonts w:ascii="Arial" w:hAnsi="Arial"/>
        </w:rPr>
      </w:pPr>
      <w:r>
        <w:rPr>
          <w:rFonts w:ascii="Arial" w:hAnsi="Arial"/>
          <w:b/>
          <w:sz w:val="28"/>
          <w:szCs w:val="28"/>
        </w:rPr>
        <w:t>14. ПРОГРАМ ШКОЛСКОГ МАРКЕТИНГА</w:t>
      </w:r>
    </w:p>
    <w:p>
      <w:pPr>
        <w:pStyle w:val="LO-normal1"/>
        <w:rPr>
          <w:rFonts w:ascii="Arial" w:hAnsi="Arial"/>
          <w:b/>
          <w:sz w:val="20"/>
          <w:szCs w:val="20"/>
        </w:rPr>
      </w:pPr>
      <w:r>
        <w:rPr>
          <w:rFonts w:ascii="Arial" w:hAnsi="Arial"/>
          <w:b/>
          <w:sz w:val="20"/>
          <w:szCs w:val="20"/>
        </w:rPr>
      </w:r>
    </w:p>
    <w:p>
      <w:pPr>
        <w:pStyle w:val="LO-normal1"/>
        <w:rPr>
          <w:rFonts w:ascii="Arial" w:hAnsi="Arial"/>
        </w:rPr>
      </w:pPr>
      <w:r>
        <w:rPr>
          <w:rFonts w:ascii="Arial" w:hAnsi="Arial"/>
          <w:b/>
          <w:i/>
          <w:sz w:val="24"/>
          <w:szCs w:val="24"/>
        </w:rPr>
        <w:t xml:space="preserve">14.1. </w:t>
      </w:r>
      <w:r>
        <w:rPr>
          <w:rFonts w:ascii="Arial" w:hAnsi="Arial"/>
          <w:b/>
          <w:sz w:val="24"/>
          <w:szCs w:val="24"/>
          <w:u w:val="single"/>
        </w:rPr>
        <w:t>ИНТЕРНИ МАРКЕТИНГ</w:t>
      </w:r>
    </w:p>
    <w:p>
      <w:pPr>
        <w:pStyle w:val="LO-normal1"/>
        <w:rPr>
          <w:rFonts w:ascii="Arial" w:hAnsi="Arial"/>
          <w:b/>
          <w:i/>
          <w:sz w:val="24"/>
          <w:szCs w:val="24"/>
        </w:rPr>
      </w:pPr>
      <w:r>
        <w:rPr>
          <w:rFonts w:ascii="Arial" w:hAnsi="Arial"/>
          <w:b/>
          <w:i/>
          <w:sz w:val="24"/>
          <w:szCs w:val="24"/>
        </w:rPr>
      </w:r>
    </w:p>
    <w:p>
      <w:pPr>
        <w:pStyle w:val="LO-normal1"/>
        <w:rPr>
          <w:rFonts w:ascii="Arial" w:hAnsi="Arial"/>
        </w:rPr>
      </w:pPr>
      <w:r>
        <w:rPr>
          <w:rFonts w:ascii="Arial" w:hAnsi="Arial"/>
          <w:sz w:val="24"/>
          <w:szCs w:val="24"/>
        </w:rPr>
        <w:t>У школи се поред свакодневног образовно-васпитног рада, током школске године, одвијају планиране активности и манифестације у које су укључени ученици и радници школе, родитељи ученика и спољни сарадници из других установа и организација у граду и шире. Ту спадају: приредбе, такмичења ученика у разним областима, изложбе, трибине ученика, рекреативно-забавни садржаји и сл.</w:t>
      </w:r>
    </w:p>
    <w:p>
      <w:pPr>
        <w:pStyle w:val="LO-normal1"/>
        <w:rPr>
          <w:rFonts w:ascii="Arial" w:hAnsi="Arial"/>
        </w:rPr>
      </w:pPr>
      <w:r>
        <w:rPr>
          <w:rFonts w:ascii="Arial" w:hAnsi="Arial"/>
          <w:sz w:val="24"/>
          <w:szCs w:val="24"/>
        </w:rPr>
        <w:t>Приказивање делатности школе и информисање ученика  и радника школе врши се путем:   сајта школе, школског разгласа, огласних табли за ученике, родитеље и раднике школе,  организовањем изложби ученичких постигнућа из разних области ученичких активности ( техничког, ликовног, литерарног ставаралаштва, спортских достигнућа, остварених резултата на такмичењима и сл.)</w:t>
      </w:r>
    </w:p>
    <w:p>
      <w:pPr>
        <w:pStyle w:val="LO-normal1"/>
        <w:rPr>
          <w:rFonts w:ascii="Arial" w:hAnsi="Arial"/>
        </w:rPr>
      </w:pPr>
      <w:r>
        <w:rPr>
          <w:rFonts w:ascii="Arial" w:hAnsi="Arial"/>
          <w:sz w:val="24"/>
          <w:szCs w:val="24"/>
        </w:rPr>
        <w:t>Школа има свој сајт преко кога информише све заинтересоване о укупној организацији рада, образовно-васпитном процесу и пстигнућима ученика и радника школе.</w:t>
      </w:r>
    </w:p>
    <w:p>
      <w:pPr>
        <w:pStyle w:val="LO-normal1"/>
        <w:rPr>
          <w:rFonts w:ascii="Arial" w:hAnsi="Arial"/>
        </w:rPr>
      </w:pPr>
      <w:r>
        <w:rPr>
          <w:rFonts w:ascii="Arial" w:hAnsi="Arial"/>
          <w:sz w:val="24"/>
          <w:szCs w:val="24"/>
        </w:rPr>
        <w:t>За  израду и редовно ажурирање сајта задужен je Марко Лапчевић, профеор енглеског језика. Потребне прилоге за сајт припремаће наставници предметне и разредне наставе, директор, стручна служба.</w:t>
      </w:r>
    </w:p>
    <w:p>
      <w:pPr>
        <w:pStyle w:val="LO-normal1"/>
        <w:rPr>
          <w:rFonts w:ascii="Arial" w:hAnsi="Arial"/>
        </w:rPr>
      </w:pPr>
      <w:r>
        <w:rPr>
          <w:rFonts w:ascii="Arial" w:hAnsi="Arial"/>
          <w:sz w:val="24"/>
          <w:szCs w:val="24"/>
        </w:rPr>
        <w:t>Родитељи  се  информишу  о  раду  Школе путем родитељских састанака преко Савета родитеља, путем извештаја  и  свакодневним  укључивањем у  рад  школе.</w:t>
      </w:r>
    </w:p>
    <w:p>
      <w:pPr>
        <w:pStyle w:val="LO-normal1"/>
        <w:rPr>
          <w:rFonts w:ascii="Arial" w:hAnsi="Arial"/>
        </w:rPr>
      </w:pPr>
      <w:r>
        <w:rPr>
          <w:rFonts w:ascii="Arial" w:hAnsi="Arial"/>
          <w:sz w:val="24"/>
          <w:szCs w:val="24"/>
        </w:rPr>
        <w:t>У циљу што боље информисаности ученика и њиховог укључивања у процес информисања, потребно је обновити издавање школског листа где би ученици били носиоци његовог уређивања.</w:t>
      </w:r>
    </w:p>
    <w:p>
      <w:pPr>
        <w:pStyle w:val="LO-normal1"/>
        <w:rPr>
          <w:rFonts w:ascii="Arial" w:hAnsi="Arial"/>
        </w:rPr>
      </w:pPr>
      <w:r>
        <w:rPr>
          <w:rFonts w:ascii="Arial" w:hAnsi="Arial"/>
          <w:sz w:val="24"/>
          <w:szCs w:val="24"/>
        </w:rPr>
        <w:t>Стручни органи школе, Школски одбор, Савет родитеља се о свеукупној делатности школе, реализацији Годишњег плана и Школског програма, постигнућима ученика у учењу и владању, реализацији програма такмичења, екскурзија и сл. редовно у току школске године унформишу путем писаних  извештај.</w:t>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i/>
          <w:sz w:val="24"/>
          <w:szCs w:val="24"/>
        </w:rPr>
        <w:t xml:space="preserve">14.2. </w:t>
      </w:r>
      <w:r>
        <w:rPr>
          <w:rFonts w:ascii="Arial" w:hAnsi="Arial"/>
          <w:b/>
          <w:sz w:val="24"/>
          <w:szCs w:val="24"/>
          <w:u w:val="single"/>
        </w:rPr>
        <w:t>ЕКСТЕРНИ МАРКЕТИНГ</w:t>
      </w:r>
    </w:p>
    <w:p>
      <w:pPr>
        <w:pStyle w:val="LO-normal1"/>
        <w:rPr>
          <w:rFonts w:ascii="Arial" w:hAnsi="Arial"/>
        </w:rPr>
      </w:pPr>
      <w:r>
        <w:rPr>
          <w:rFonts w:ascii="Arial" w:hAnsi="Arial"/>
          <w:sz w:val="24"/>
          <w:szCs w:val="24"/>
        </w:rPr>
        <w:t xml:space="preserve">.  Информације  и  приказивање појединих сегмената из  рада  школе  врши  се  преко средстава јавног информисања: радио и ТВ емисије, дневне и периодичне штампе, стручним часописима  ( „Просветни  преглед“) , сајта школе,  а  по  потреби  на  огласним  таблама  у   граду  и путем адекватних   плаката. </w:t>
      </w:r>
    </w:p>
    <w:p>
      <w:pPr>
        <w:pStyle w:val="LO-normal1"/>
        <w:rPr>
          <w:rFonts w:ascii="Arial" w:hAnsi="Arial"/>
        </w:rPr>
      </w:pPr>
      <w:r>
        <w:rPr>
          <w:rFonts w:ascii="Arial" w:hAnsi="Arial"/>
          <w:sz w:val="24"/>
          <w:szCs w:val="24"/>
        </w:rPr>
        <w:t xml:space="preserve">Школа  планира  и  остварује  сарадњу  са  васпитно – образовним , културним , спортским  и  другим  институцијама  и  установама  у  свом  окружењу учешћем својих ученика у активностима које организују те установе ( такмичења, изложбе, приредбе, сусрети и сл). </w:t>
      </w:r>
    </w:p>
    <w:p>
      <w:pPr>
        <w:pStyle w:val="LO-normal1"/>
        <w:rPr>
          <w:rFonts w:ascii="Arial" w:hAnsi="Arial"/>
        </w:rPr>
      </w:pPr>
      <w:r>
        <w:rPr>
          <w:rFonts w:ascii="Arial" w:hAnsi="Arial"/>
          <w:sz w:val="24"/>
          <w:szCs w:val="24"/>
        </w:rPr>
        <w:t xml:space="preserve">Школа  стално  анимира локалну  средину  и  укључује  медије у циљу праћења рада и информисања спољних чинилаца о њеним активностима и постигнућима.    </w:t>
      </w:r>
    </w:p>
    <w:p>
      <w:pPr>
        <w:pStyle w:val="LO-normal1"/>
        <w:rPr>
          <w:rFonts w:ascii="Arial" w:hAnsi="Arial"/>
        </w:rPr>
      </w:pPr>
      <w:r>
        <w:rPr>
          <w:rFonts w:ascii="Arial" w:hAnsi="Arial"/>
          <w:sz w:val="24"/>
          <w:szCs w:val="24"/>
        </w:rPr>
        <w:t>Органи   локалне  заједнице  упознати  су  са  радом и  потребама  Школе  и    у  складу  са  својим  могућностима  пружају јој  помоћ  и  подршку.</w:t>
      </w:r>
    </w:p>
    <w:p>
      <w:pPr>
        <w:pStyle w:val="LO-normal1"/>
        <w:rPr>
          <w:rFonts w:ascii="Arial" w:hAnsi="Arial"/>
          <w:b/>
          <w:sz w:val="20"/>
          <w:szCs w:val="20"/>
        </w:rPr>
      </w:pPr>
      <w:r>
        <w:rPr>
          <w:rFonts w:ascii="Arial" w:hAnsi="Arial"/>
          <w:b/>
          <w:sz w:val="20"/>
          <w:szCs w:val="20"/>
        </w:rPr>
      </w:r>
    </w:p>
    <w:p>
      <w:pPr>
        <w:pStyle w:val="LO-normal1"/>
        <w:jc w:val="center"/>
        <w:rPr>
          <w:rFonts w:ascii="Arial" w:hAnsi="Arial"/>
        </w:rPr>
      </w:pPr>
      <w:r>
        <w:rPr>
          <w:rFonts w:ascii="Arial" w:hAnsi="Arial"/>
          <w:b/>
          <w:sz w:val="28"/>
          <w:szCs w:val="28"/>
        </w:rPr>
        <w:t>15. НАДЗОР  И ПРАЋЕЊЕ ОСТВАРИВАЊА  ГОДИШЊЕГ ПЛАНА РАДА</w:t>
      </w:r>
    </w:p>
    <w:p>
      <w:pPr>
        <w:pStyle w:val="LO-normal1"/>
        <w:jc w:val="center"/>
        <w:rPr>
          <w:rFonts w:ascii="Arial" w:hAnsi="Arial"/>
        </w:rPr>
      </w:pPr>
      <w:r>
        <w:rPr>
          <w:rFonts w:ascii="Arial" w:hAnsi="Arial"/>
          <w:b/>
          <w:sz w:val="28"/>
          <w:szCs w:val="28"/>
        </w:rPr>
        <w:t>И ШКОЛСКОГ ПРОГРАМА</w:t>
      </w:r>
    </w:p>
    <w:p>
      <w:pPr>
        <w:pStyle w:val="LO-normal1"/>
        <w:rPr>
          <w:rFonts w:ascii="Arial" w:hAnsi="Arial"/>
        </w:rPr>
      </w:pPr>
      <w:r>
        <w:rPr>
          <w:rFonts w:ascii="Arial" w:hAnsi="Arial"/>
          <w:sz w:val="24"/>
          <w:szCs w:val="24"/>
        </w:rPr>
        <w:t xml:space="preserve">Праћење остваривања садржаја Годишњег плана рада има за циљ правовремено сагледавање нивоа и квалитета реализације свих радних задатака. Критичким сагледавањем оставрености планираног вршиће се неопходне корекције и предузимати мере за планирану реализацију свих задатака.    </w:t>
      </w:r>
    </w:p>
    <w:p>
      <w:pPr>
        <w:pStyle w:val="LO-normal1"/>
        <w:rPr>
          <w:rFonts w:ascii="Arial" w:hAnsi="Arial"/>
        </w:rPr>
      </w:pPr>
      <w:r>
        <w:rPr>
          <w:rFonts w:ascii="Arial" w:hAnsi="Arial"/>
          <w:sz w:val="24"/>
          <w:szCs w:val="24"/>
        </w:rPr>
        <w:t>Праћење и остваривањеГодишњег плана рада и школског програма у школи вршиће се кроз:</w:t>
      </w:r>
    </w:p>
    <w:p>
      <w:pPr>
        <w:pStyle w:val="LO-normal1"/>
        <w:numPr>
          <w:ilvl w:val="0"/>
          <w:numId w:val="30"/>
        </w:numPr>
        <w:ind w:hanging="360" w:left="1800"/>
        <w:rPr>
          <w:rFonts w:ascii="Arial" w:hAnsi="Arial"/>
        </w:rPr>
      </w:pPr>
      <w:r>
        <w:rPr>
          <w:rFonts w:ascii="Arial" w:hAnsi="Arial"/>
          <w:sz w:val="24"/>
          <w:szCs w:val="24"/>
        </w:rPr>
        <w:t>Стручно-педагошки  надзор;</w:t>
      </w:r>
    </w:p>
    <w:p>
      <w:pPr>
        <w:pStyle w:val="LO-normal1"/>
        <w:numPr>
          <w:ilvl w:val="0"/>
          <w:numId w:val="30"/>
        </w:numPr>
        <w:ind w:hanging="360" w:left="1800"/>
        <w:rPr>
          <w:rFonts w:ascii="Arial" w:hAnsi="Arial"/>
        </w:rPr>
      </w:pPr>
      <w:r>
        <w:rPr>
          <w:rFonts w:ascii="Arial" w:hAnsi="Arial"/>
          <w:sz w:val="24"/>
          <w:szCs w:val="24"/>
          <w:lang w:val="sr-RS"/>
        </w:rPr>
        <w:t>инспекцијски</w:t>
      </w:r>
      <w:r>
        <w:rPr>
          <w:rFonts w:ascii="Arial" w:hAnsi="Arial"/>
          <w:sz w:val="24"/>
          <w:szCs w:val="24"/>
        </w:rPr>
        <w:t xml:space="preserve"> надзор над радом школе; </w:t>
      </w:r>
    </w:p>
    <w:p>
      <w:pPr>
        <w:pStyle w:val="LO-normal1"/>
        <w:numPr>
          <w:ilvl w:val="0"/>
          <w:numId w:val="30"/>
        </w:numPr>
        <w:ind w:hanging="360" w:left="1800"/>
        <w:rPr>
          <w:rFonts w:ascii="Arial" w:hAnsi="Arial"/>
        </w:rPr>
      </w:pPr>
      <w:r>
        <w:rPr>
          <w:rFonts w:ascii="Arial" w:hAnsi="Arial"/>
          <w:sz w:val="24"/>
          <w:szCs w:val="24"/>
        </w:rPr>
        <w:t>Инструктивно-педагошки надзор.</w:t>
      </w:r>
    </w:p>
    <w:p>
      <w:pPr>
        <w:pStyle w:val="LO-normal1"/>
        <w:rPr>
          <w:rFonts w:ascii="Arial" w:hAnsi="Arial"/>
        </w:rPr>
      </w:pPr>
      <w:r>
        <w:rPr>
          <w:rFonts w:ascii="Arial" w:hAnsi="Arial"/>
          <w:sz w:val="24"/>
          <w:szCs w:val="24"/>
        </w:rPr>
        <w:t xml:space="preserve">Стручно-педагошки и инспекцијски надзор вршиће министарство просвете </w:t>
      </w:r>
      <w:r>
        <w:rPr>
          <w:rFonts w:ascii="Arial" w:hAnsi="Arial"/>
          <w:sz w:val="24"/>
          <w:szCs w:val="24"/>
          <w:lang w:val="sr-RS"/>
        </w:rPr>
        <w:t>преко својих</w:t>
      </w:r>
      <w:r>
        <w:rPr>
          <w:rFonts w:ascii="Arial" w:hAnsi="Arial"/>
          <w:sz w:val="24"/>
          <w:szCs w:val="24"/>
        </w:rPr>
        <w:t xml:space="preserve"> органа:</w:t>
      </w:r>
    </w:p>
    <w:p>
      <w:pPr>
        <w:pStyle w:val="LO-normal1"/>
        <w:rPr>
          <w:rFonts w:ascii="Arial" w:hAnsi="Arial"/>
        </w:rPr>
      </w:pPr>
      <w:r>
        <w:rPr>
          <w:rFonts w:ascii="Arial" w:hAnsi="Arial"/>
          <w:sz w:val="24"/>
          <w:szCs w:val="24"/>
        </w:rPr>
        <w:t xml:space="preserve">Стручно-педагошки надзор вршиће просветни саветници школске управе из Пожаревца у циљу: </w:t>
      </w:r>
    </w:p>
    <w:p>
      <w:pPr>
        <w:pStyle w:val="LO-normal1"/>
        <w:rPr>
          <w:rFonts w:ascii="Arial" w:hAnsi="Arial"/>
        </w:rPr>
      </w:pPr>
      <w:r>
        <w:rPr>
          <w:rFonts w:ascii="Arial" w:hAnsi="Arial"/>
          <w:sz w:val="24"/>
          <w:szCs w:val="24"/>
        </w:rPr>
        <w:t>- пружања стручне помоћи наставницима, стручним сарадницима и директору ради побољшања квалитета њиховог рада;</w:t>
      </w:r>
    </w:p>
    <w:p>
      <w:pPr>
        <w:pStyle w:val="LO-normal1"/>
        <w:rPr>
          <w:rFonts w:ascii="Arial" w:hAnsi="Arial"/>
        </w:rPr>
      </w:pPr>
      <w:r>
        <w:rPr>
          <w:rFonts w:ascii="Arial" w:hAnsi="Arial"/>
          <w:sz w:val="24"/>
          <w:szCs w:val="24"/>
        </w:rPr>
        <w:t>- вредновања квалитета рада школе на основу утврђених стандарда и остварења развојног плана и програма;</w:t>
      </w:r>
    </w:p>
    <w:p>
      <w:pPr>
        <w:pStyle w:val="LO-normal1"/>
        <w:rPr>
          <w:rFonts w:ascii="Arial" w:hAnsi="Arial"/>
        </w:rPr>
      </w:pPr>
      <w:r>
        <w:rPr>
          <w:rFonts w:ascii="Arial" w:hAnsi="Arial"/>
          <w:sz w:val="24"/>
          <w:szCs w:val="24"/>
        </w:rPr>
        <w:t>- саветодавне стручне помоћи у циљу заштите ученика и запослених од дискриминације, насиља, злостављања и занемаривања;</w:t>
      </w:r>
    </w:p>
    <w:p>
      <w:pPr>
        <w:pStyle w:val="LO-normal1"/>
        <w:rPr>
          <w:rFonts w:ascii="Arial" w:hAnsi="Arial"/>
        </w:rPr>
      </w:pPr>
      <w:r>
        <w:rPr>
          <w:rFonts w:ascii="Arial" w:hAnsi="Arial"/>
          <w:sz w:val="24"/>
          <w:szCs w:val="24"/>
        </w:rPr>
        <w:t>- остваривања непосредног увида у рад школе, наставника, стручних сарадника и директора;</w:t>
      </w:r>
    </w:p>
    <w:p>
      <w:pPr>
        <w:pStyle w:val="LO-normal1"/>
        <w:rPr>
          <w:rFonts w:ascii="Arial" w:hAnsi="Arial"/>
        </w:rPr>
      </w:pPr>
      <w:r>
        <w:rPr>
          <w:rFonts w:ascii="Arial" w:hAnsi="Arial"/>
          <w:sz w:val="24"/>
          <w:szCs w:val="24"/>
        </w:rPr>
        <w:t>- предлагања школи неопходних мера за одклањање недостатака  у обављању образовно-васпитног рада и за његово унапређивање.</w:t>
      </w:r>
    </w:p>
    <w:p>
      <w:pPr>
        <w:pStyle w:val="LO-normal1"/>
        <w:rPr>
          <w:rFonts w:ascii="Arial" w:hAnsi="Arial"/>
        </w:rPr>
      </w:pPr>
      <w:r>
        <w:rPr>
          <w:rFonts w:ascii="Arial" w:hAnsi="Arial"/>
          <w:sz w:val="24"/>
          <w:szCs w:val="24"/>
        </w:rPr>
        <w:t>Инспекцијски надзор вршиће просветни  и остали инспекцијски органи са циљем праћења спровођења закона, одговарајућих прописа и општих аката којима се регулише рад у школи.</w:t>
      </w:r>
    </w:p>
    <w:p>
      <w:pPr>
        <w:pStyle w:val="LO-normal1"/>
        <w:rPr>
          <w:rFonts w:ascii="Arial" w:hAnsi="Arial"/>
        </w:rPr>
      </w:pPr>
      <w:r>
        <w:rPr>
          <w:rFonts w:ascii="Arial" w:hAnsi="Arial"/>
          <w:sz w:val="24"/>
          <w:szCs w:val="24"/>
        </w:rPr>
        <w:t>Инструктивно – педагошки надзор вршиће директор школе са својим сарадницима (помоћником директора и педагогом школе).</w:t>
      </w:r>
    </w:p>
    <w:p>
      <w:pPr>
        <w:pStyle w:val="LO-normal1"/>
        <w:rPr>
          <w:rFonts w:ascii="Arial" w:hAnsi="Arial"/>
        </w:rPr>
      </w:pPr>
      <w:r>
        <w:rPr>
          <w:rFonts w:ascii="Arial" w:hAnsi="Arial"/>
          <w:sz w:val="24"/>
          <w:szCs w:val="24"/>
        </w:rPr>
        <w:t>Обавеза свих запослених у школи, а пре свега директора, помоћника директора, стручне службе и наставника је да раде на остваривању свих елмената Годишњег плана, Школског програма и Развојног плана.</w:t>
      </w:r>
    </w:p>
    <w:p>
      <w:pPr>
        <w:pStyle w:val="LO-normal1"/>
        <w:rPr>
          <w:rFonts w:ascii="Arial" w:hAnsi="Arial"/>
        </w:rPr>
      </w:pPr>
      <w:r>
        <w:rPr>
          <w:rFonts w:ascii="Arial" w:hAnsi="Arial"/>
          <w:sz w:val="24"/>
          <w:szCs w:val="24"/>
        </w:rPr>
        <w:t>Остваривање Годишњег плана, Школског  програма и Развојног плана  биће свакодневно праћено од стране директора школе и његових сарадника. Стручних органа школе (Одељењска већа и Наставничко веће), Савета  родитеља, Школског одбора и Школске управе на основу њихових планова и програма за текућу школску годину. Током школске године  периодично, наведени органи ће бити информисани путем извештаја о остваривању Годишњег  плана, Школског програма и  Развојног плана.</w:t>
      </w:r>
    </w:p>
    <w:p>
      <w:pPr>
        <w:pStyle w:val="LO-normal1"/>
        <w:rPr>
          <w:rFonts w:ascii="Arial" w:hAnsi="Arial"/>
          <w:b/>
          <w:sz w:val="28"/>
          <w:szCs w:val="28"/>
        </w:rPr>
      </w:pPr>
      <w:r>
        <w:rPr>
          <w:rFonts w:ascii="Arial" w:hAnsi="Arial"/>
          <w:b/>
          <w:sz w:val="28"/>
          <w:szCs w:val="28"/>
        </w:rPr>
        <w:t>16. ПРИЛОЗИ УЗ ГОДИШЊИ ПЛАН</w:t>
      </w:r>
    </w:p>
    <w:p>
      <w:pPr>
        <w:pStyle w:val="LO-normal1"/>
        <w:numPr>
          <w:ilvl w:val="0"/>
          <w:numId w:val="58"/>
        </w:numPr>
        <w:rPr>
          <w:rFonts w:ascii="Arial" w:hAnsi="Arial"/>
          <w:b w:val="false"/>
          <w:bCs w:val="false"/>
          <w:sz w:val="24"/>
          <w:szCs w:val="24"/>
        </w:rPr>
      </w:pPr>
      <w:r>
        <w:rPr>
          <w:rFonts w:ascii="Arial" w:hAnsi="Arial"/>
          <w:b w:val="false"/>
          <w:bCs w:val="false"/>
          <w:sz w:val="24"/>
          <w:szCs w:val="24"/>
        </w:rPr>
        <w:t>Распореди часова</w:t>
      </w:r>
    </w:p>
    <w:p>
      <w:pPr>
        <w:pStyle w:val="LO-normal1"/>
        <w:numPr>
          <w:ilvl w:val="0"/>
          <w:numId w:val="58"/>
        </w:numPr>
        <w:rPr>
          <w:rFonts w:ascii="Arial" w:hAnsi="Arial"/>
          <w:b w:val="false"/>
          <w:bCs w:val="false"/>
          <w:sz w:val="24"/>
          <w:szCs w:val="24"/>
        </w:rPr>
      </w:pPr>
      <w:r>
        <w:rPr>
          <w:rFonts w:ascii="Arial" w:hAnsi="Arial"/>
          <w:b w:val="false"/>
          <w:bCs w:val="false"/>
          <w:sz w:val="24"/>
          <w:szCs w:val="24"/>
        </w:rPr>
        <w:t>Планови рада наставника</w:t>
      </w:r>
    </w:p>
    <w:p>
      <w:pPr>
        <w:pStyle w:val="LO-normal1"/>
        <w:numPr>
          <w:ilvl w:val="0"/>
          <w:numId w:val="58"/>
        </w:numPr>
        <w:rPr>
          <w:rFonts w:ascii="Arial" w:hAnsi="Arial"/>
          <w:b w:val="false"/>
          <w:bCs w:val="false"/>
          <w:sz w:val="24"/>
          <w:szCs w:val="24"/>
        </w:rPr>
      </w:pPr>
      <w:r>
        <w:rPr>
          <w:rFonts w:ascii="Arial" w:hAnsi="Arial"/>
          <w:b w:val="false"/>
          <w:bCs w:val="false"/>
          <w:sz w:val="24"/>
          <w:szCs w:val="24"/>
        </w:rPr>
        <w:t>Критеријуми оцењивања</w:t>
      </w:r>
    </w:p>
    <w:p>
      <w:pPr>
        <w:pStyle w:val="LO-normal1"/>
        <w:numPr>
          <w:ilvl w:val="0"/>
          <w:numId w:val="58"/>
        </w:numPr>
        <w:rPr>
          <w:rFonts w:ascii="Arial" w:hAnsi="Arial"/>
          <w:b w:val="false"/>
          <w:bCs w:val="false"/>
          <w:sz w:val="24"/>
          <w:szCs w:val="24"/>
        </w:rPr>
      </w:pPr>
      <w:r>
        <w:rPr>
          <w:rFonts w:ascii="Arial" w:hAnsi="Arial"/>
          <w:b w:val="false"/>
          <w:bCs w:val="false"/>
          <w:sz w:val="24"/>
          <w:szCs w:val="24"/>
        </w:rPr>
        <w:t>Списак уџбеника који се користе у школској 2026/2027. години</w:t>
      </w:r>
    </w:p>
    <w:p>
      <w:pPr>
        <w:pStyle w:val="LO-normal1"/>
        <w:numPr>
          <w:ilvl w:val="0"/>
          <w:numId w:val="58"/>
        </w:numPr>
        <w:rPr>
          <w:rFonts w:ascii="Arial" w:hAnsi="Arial"/>
          <w:b w:val="false"/>
          <w:bCs w:val="false"/>
          <w:sz w:val="24"/>
          <w:szCs w:val="24"/>
        </w:rPr>
      </w:pPr>
      <w:r>
        <w:rPr>
          <w:rFonts w:ascii="Arial" w:hAnsi="Arial"/>
          <w:b w:val="false"/>
          <w:bCs w:val="false"/>
          <w:sz w:val="24"/>
          <w:szCs w:val="24"/>
        </w:rPr>
        <w:t>Индивидуално-образовни програми</w:t>
      </w:r>
    </w:p>
    <w:p>
      <w:pPr>
        <w:pStyle w:val="LO-normal1"/>
        <w:rPr>
          <w:rFonts w:ascii="Arial" w:hAnsi="Arial"/>
          <w:b/>
          <w:sz w:val="20"/>
          <w:szCs w:val="20"/>
        </w:rPr>
      </w:pPr>
      <w:r>
        <w:rPr>
          <w:rFonts w:ascii="Arial" w:hAnsi="Arial"/>
          <w:b/>
          <w:sz w:val="20"/>
          <w:szCs w:val="20"/>
        </w:rPr>
      </w:r>
    </w:p>
    <w:p>
      <w:pPr>
        <w:pStyle w:val="LO-normal1"/>
        <w:rPr>
          <w:rFonts w:ascii="Arial" w:hAnsi="Arial"/>
          <w:b/>
          <w:sz w:val="20"/>
          <w:szCs w:val="20"/>
        </w:rPr>
      </w:pPr>
      <w:r>
        <w:rPr>
          <w:rFonts w:ascii="Arial" w:hAnsi="Arial"/>
          <w:b/>
          <w:sz w:val="20"/>
          <w:szCs w:val="20"/>
        </w:rPr>
      </w:r>
    </w:p>
    <w:p>
      <w:pPr>
        <w:pStyle w:val="LO-normal1"/>
        <w:rPr>
          <w:rFonts w:ascii="Arial" w:hAnsi="Arial"/>
          <w:b/>
          <w:sz w:val="20"/>
          <w:szCs w:val="20"/>
        </w:rPr>
      </w:pPr>
      <w:r>
        <w:rPr>
          <w:rFonts w:ascii="Arial" w:hAnsi="Arial"/>
          <w:b/>
          <w:sz w:val="20"/>
          <w:szCs w:val="20"/>
        </w:rPr>
      </w:r>
    </w:p>
    <w:p>
      <w:pPr>
        <w:pStyle w:val="LO-normal1"/>
        <w:rPr>
          <w:rFonts w:ascii="Arial" w:hAnsi="Arial"/>
          <w:b/>
          <w:sz w:val="24"/>
          <w:szCs w:val="24"/>
        </w:rPr>
      </w:pPr>
      <w:r>
        <w:rPr>
          <w:rFonts w:ascii="Arial" w:hAnsi="Arial"/>
          <w:b/>
          <w:sz w:val="24"/>
          <w:szCs w:val="24"/>
        </w:rPr>
      </w:r>
    </w:p>
    <w:p>
      <w:pPr>
        <w:pStyle w:val="LO-normal1"/>
        <w:rPr>
          <w:rFonts w:ascii="Arial" w:hAnsi="Arial"/>
        </w:rPr>
      </w:pPr>
      <w:r>
        <w:rPr>
          <w:rFonts w:ascii="Arial" w:hAnsi="Arial"/>
          <w:b/>
          <w:sz w:val="24"/>
          <w:szCs w:val="24"/>
        </w:rPr>
        <w:t>Председник школског одбора</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sz w:val="24"/>
          <w:szCs w:val="24"/>
        </w:rPr>
        <w:t>_____________________________</w:t>
      </w:r>
    </w:p>
    <w:p>
      <w:pPr>
        <w:pStyle w:val="LO-normal1"/>
        <w:rPr>
          <w:rFonts w:ascii="Arial" w:hAnsi="Arial"/>
        </w:rPr>
      </w:pPr>
      <w:r>
        <w:rPr>
          <w:rFonts w:ascii="Arial" w:hAnsi="Arial"/>
          <w:b/>
          <w:sz w:val="24"/>
          <w:szCs w:val="24"/>
          <w:lang w:val="sr-RS"/>
        </w:rPr>
        <w:t>Данијела Марковић</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sz w:val="24"/>
          <w:szCs w:val="24"/>
        </w:rPr>
        <w:t xml:space="preserve">Директор школе     </w:t>
      </w:r>
    </w:p>
    <w:p>
      <w:pPr>
        <w:pStyle w:val="LO-normal1"/>
        <w:rPr>
          <w:rFonts w:ascii="Arial" w:hAnsi="Arial"/>
          <w:sz w:val="24"/>
          <w:szCs w:val="24"/>
        </w:rPr>
      </w:pPr>
      <w:r>
        <w:rPr>
          <w:rFonts w:ascii="Arial" w:hAnsi="Arial"/>
          <w:sz w:val="24"/>
          <w:szCs w:val="24"/>
        </w:rPr>
      </w:r>
    </w:p>
    <w:p>
      <w:pPr>
        <w:pStyle w:val="LO-normal1"/>
        <w:rPr>
          <w:rFonts w:ascii="Arial" w:hAnsi="Arial"/>
        </w:rPr>
      </w:pPr>
      <w:r>
        <w:rPr>
          <w:rFonts w:ascii="Arial" w:hAnsi="Arial"/>
          <w:b/>
          <w:sz w:val="24"/>
          <w:szCs w:val="24"/>
        </w:rPr>
        <w:t>______________________________</w:t>
      </w:r>
    </w:p>
    <w:p>
      <w:pPr>
        <w:pStyle w:val="LO-normal1"/>
        <w:rPr>
          <w:rFonts w:ascii="Arial" w:hAnsi="Arial"/>
        </w:rPr>
      </w:pPr>
      <w:r>
        <w:rPr>
          <w:rFonts w:ascii="Arial" w:hAnsi="Arial"/>
          <w:b/>
          <w:sz w:val="24"/>
          <w:szCs w:val="24"/>
        </w:rPr>
        <w:t>Драган  Мандић</w:t>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rPr>
          <w:rFonts w:ascii="Arial" w:hAnsi="Arial"/>
          <w:b/>
          <w:sz w:val="24"/>
          <w:szCs w:val="24"/>
        </w:rPr>
      </w:pPr>
      <w:r>
        <w:rPr>
          <w:rFonts w:ascii="Arial" w:hAnsi="Arial"/>
          <w:b/>
          <w:sz w:val="24"/>
          <w:szCs w:val="24"/>
        </w:rPr>
      </w:r>
    </w:p>
    <w:p>
      <w:pPr>
        <w:pStyle w:val="LO-normal1"/>
        <w:spacing w:before="0" w:after="200"/>
        <w:rPr>
          <w:rFonts w:ascii="Arial" w:hAnsi="Arial"/>
          <w:b/>
          <w:sz w:val="24"/>
          <w:szCs w:val="24"/>
        </w:rPr>
      </w:pPr>
      <w:r>
        <w:rPr>
          <w:rFonts w:ascii="Arial" w:hAnsi="Arial"/>
          <w:b/>
          <w:sz w:val="24"/>
          <w:szCs w:val="24"/>
        </w:rPr>
      </w:r>
    </w:p>
    <w:sectPr>
      <w:footerReference w:type="even" r:id="rId12"/>
      <w:footerReference w:type="default" r:id="rId13"/>
      <w:footerReference w:type="first" r:id="rId14"/>
      <w:type w:val="nextPage"/>
      <w:pgSz w:w="12240" w:h="15840"/>
      <w:pgMar w:left="1440" w:right="1440" w:gutter="0" w:header="0" w:top="1440" w:footer="72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ahoma">
    <w:charset w:val="01"/>
    <w:family w:val="roman"/>
    <w:pitch w:val="variable"/>
  </w:font>
  <w:font w:name="Times New Roman">
    <w:charset w:val="01"/>
    <w:family w:val="roman"/>
    <w:pitch w:val="variable"/>
  </w:font>
  <w:font w:name="OpenSymbol">
    <w:altName w:val="Arial Unicode MS"/>
    <w:charset w:val="02"/>
    <w:family w:val="roman"/>
    <w:pitch w:val="variable"/>
  </w:font>
  <w:font w:name="JILGB C+ Resavska Sans">
    <w:charset w:val="01"/>
    <w:family w:val="roman"/>
    <w:pitch w:val="variable"/>
  </w:font>
  <w:font w:name="Liberation Sans">
    <w:altName w:val="Arial"/>
    <w:charset w:val="01"/>
    <w:family w:val="roman"/>
    <w:pitch w:val="variable"/>
  </w:font>
  <w:font w:name="Georgia">
    <w:charset w:val="01"/>
    <w:family w:val="roman"/>
    <w:pitch w:val="variable"/>
  </w:font>
  <w:font w:name="Courier New">
    <w:charset w:val="01"/>
    <w:family w:val="roman"/>
    <w:pitch w:val="variable"/>
  </w:font>
  <w:font w:name="Arial">
    <w:charset w:val="01"/>
    <w:family w:val="swiss"/>
    <w:pitch w:val="variable"/>
  </w:font>
  <w:font w:name="Noto Sans Symbols">
    <w:charset w:val="01"/>
    <w:family w:val="swiss"/>
    <w:pitch w:val="variable"/>
  </w:font>
  <w:font w:name="Courier New">
    <w:charset w:val="01"/>
    <w:family w:val="modern"/>
    <w:pitch w:val="fixed"/>
  </w:font>
  <w:font w:name="Symbol">
    <w:charset w:val="02"/>
    <w:family w:val="auto"/>
    <w:pitch w:val="default"/>
  </w:font>
  <w:font w:name="OpenSymbol">
    <w:altName w:val="Arial Unicode MS"/>
    <w:charset w:val="01"/>
    <w:family w:val="auto"/>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1"/>
      <w:keepNext w:val="false"/>
      <w:keepLines w:val="false"/>
      <w:pageBreakBefore w:val="false"/>
      <w:widowControl/>
      <w:shd w:val="clear" w:fill="auto"/>
      <w:tabs>
        <w:tab w:val="clear" w:pos="720"/>
        <w:tab w:val="center" w:pos="4680" w:leader="none"/>
        <w:tab w:val="right" w:pos="9360" w:leader="none"/>
      </w:tabs>
      <w:spacing w:lineRule="auto" w:line="240" w:before="0" w:after="0"/>
      <w:ind w:hanging="0" w:left="0" w:right="0"/>
      <w:jc w:val="center"/>
      <w:rPr/>
    </w:pP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1"/>
      <w:keepNext w:val="false"/>
      <w:keepLines w:val="false"/>
      <w:pageBreakBefore w:val="false"/>
      <w:widowControl/>
      <w:shd w:val="clear" w:fill="auto"/>
      <w:tabs>
        <w:tab w:val="clear" w:pos="720"/>
        <w:tab w:val="center" w:pos="4680" w:leader="none"/>
        <w:tab w:val="right" w:pos="9360" w:leader="none"/>
      </w:tabs>
      <w:spacing w:lineRule="auto" w:line="240" w:before="0" w:after="0"/>
      <w:ind w:hanging="0" w:left="0" w:right="0"/>
      <w:jc w:val="center"/>
      <w:rPr/>
    </w:pPr>
    <w:r>
      <w:rPr/>
      <w:fldChar w:fldCharType="begin"/>
    </w:r>
    <w:r>
      <w:rPr/>
      <w:instrText xml:space="preserve"> PAGE </w:instrText>
    </w:r>
    <w:r>
      <w:rPr/>
      <w:fldChar w:fldCharType="separate"/>
    </w:r>
    <w:r>
      <w:rPr/>
      <w:t>16</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1"/>
      <w:widowControl/>
      <w:suppressAutoHyphens w:val="true"/>
      <w:bidi w:val="0"/>
      <w:spacing w:lineRule="auto" w:line="276" w:before="0" w:after="200"/>
      <w:jc w:val="left"/>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1"/>
      <w:widowControl/>
      <w:suppressAutoHyphens w:val="true"/>
      <w:bidi w:val="0"/>
      <w:spacing w:lineRule="auto" w:line="276" w:before="0" w:after="200"/>
      <w:jc w:val="left"/>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1"/>
      <w:keepNext w:val="false"/>
      <w:keepLines w:val="false"/>
      <w:pageBreakBefore w:val="false"/>
      <w:widowControl/>
      <w:shd w:val="clear" w:fill="auto"/>
      <w:tabs>
        <w:tab w:val="clear" w:pos="720"/>
        <w:tab w:val="center" w:pos="4680" w:leader="none"/>
        <w:tab w:val="right" w:pos="9360" w:leader="none"/>
      </w:tabs>
      <w:spacing w:lineRule="auto" w:line="240" w:before="0" w:after="0"/>
      <w:ind w:hanging="0" w:left="0" w:right="0"/>
      <w:jc w:val="center"/>
      <w:rPr>
        <w:rFonts w:ascii="Calibri" w:hAnsi="Calibri" w:eastAsia="Calibri" w:cs="Calibri"/>
        <w:b w:val="false"/>
        <w:i w:val="false"/>
        <w:caps w:val="false"/>
        <w:smallCaps w:val="false"/>
        <w:strike w:val="false"/>
        <w:dstrike w:val="false"/>
        <w:color w:val="000000"/>
        <w:position w:val="0"/>
        <w:sz w:val="22"/>
        <w:szCs w:val="22"/>
        <w:u w:val="none"/>
        <w:shd w:fill="auto" w:val="clear"/>
        <w:vertAlign w:val="baseline"/>
      </w:rPr>
    </w:pPr>
    <w:r>
      <w:rPr/>
      <w:fldChar w:fldCharType="begin"/>
    </w:r>
    <w:r>
      <w:rPr/>
      <w:instrText xml:space="preserve"> PAGE </w:instrText>
    </w:r>
    <w:r>
      <w:rPr/>
      <w:fldChar w:fldCharType="separate"/>
    </w:r>
    <w:r>
      <w:rPr/>
      <w:t>156</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1"/>
      <w:keepNext w:val="false"/>
      <w:keepLines w:val="false"/>
      <w:pageBreakBefore w:val="false"/>
      <w:widowControl/>
      <w:shd w:val="clear" w:fill="auto"/>
      <w:tabs>
        <w:tab w:val="clear" w:pos="720"/>
        <w:tab w:val="center" w:pos="4680" w:leader="none"/>
        <w:tab w:val="right" w:pos="9360" w:leader="none"/>
      </w:tabs>
      <w:spacing w:lineRule="auto" w:line="240" w:before="0" w:after="0"/>
      <w:ind w:hanging="0" w:left="0" w:right="0"/>
      <w:jc w:val="center"/>
      <w:rPr>
        <w:rFonts w:ascii="Calibri" w:hAnsi="Calibri" w:eastAsia="Calibri" w:cs="Calibri"/>
        <w:b w:val="false"/>
        <w:i w:val="false"/>
        <w:caps w:val="false"/>
        <w:smallCaps w:val="false"/>
        <w:strike w:val="false"/>
        <w:dstrike w:val="false"/>
        <w:color w:val="000000"/>
        <w:position w:val="0"/>
        <w:sz w:val="22"/>
        <w:szCs w:val="22"/>
        <w:u w:val="none"/>
        <w:shd w:fill="auto" w:val="clear"/>
        <w:vertAlign w:val="baseline"/>
      </w:rPr>
    </w:pPr>
    <w:r>
      <w:rPr/>
      <w:fldChar w:fldCharType="begin"/>
    </w:r>
    <w:r>
      <w:rPr/>
      <w:instrText xml:space="preserve"> PAGE </w:instrText>
    </w:r>
    <w:r>
      <w:rPr/>
      <w:fldChar w:fldCharType="separate"/>
    </w:r>
    <w:r>
      <w:rPr/>
      <w:t>156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9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2">
    <w:lvl w:ilvl="0">
      <w:start w:val="1"/>
      <w:numFmt w:val="decimal"/>
      <w:lvlText w:val="%1."/>
      <w:lvlJc w:val="left"/>
      <w:pPr>
        <w:tabs>
          <w:tab w:val="num" w:pos="0"/>
        </w:tabs>
        <w:ind w:left="720" w:hanging="360"/>
      </w:pPr>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4">
    <w:lvl w:ilvl="0">
      <w:start w:val="1"/>
      <w:numFmt w:val="decimal"/>
      <w:lvlText w:val="%1."/>
      <w:lvlJc w:val="left"/>
      <w:pPr>
        <w:tabs>
          <w:tab w:val="num" w:pos="0"/>
        </w:tabs>
        <w:ind w:left="720" w:hanging="360"/>
      </w:pPr>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6">
    <w:lvl w:ilvl="0">
      <w:start w:val="2"/>
      <w:numFmt w:val="bullet"/>
      <w:lvlText w:val="-"/>
      <w:lvlJc w:val="left"/>
      <w:pPr>
        <w:tabs>
          <w:tab w:val="num" w:pos="0"/>
        </w:tabs>
        <w:ind w:left="810" w:hanging="360"/>
      </w:pPr>
      <w:rPr>
        <w:rFonts w:ascii="Times New Roman" w:hAnsi="Times New Roman" w:cs="Times New Roman"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7">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8">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9">
    <w:lvl w:ilvl="0">
      <w:start w:val="1"/>
      <w:numFmt w:val="decimal"/>
      <w:lvlText w:val="%1."/>
      <w:lvlJc w:val="left"/>
      <w:pPr>
        <w:tabs>
          <w:tab w:val="num" w:pos="0"/>
        </w:tabs>
        <w:ind w:left="720" w:hanging="360"/>
      </w:pPr>
      <w:rPr>
        <w:sz w:val="22"/>
        <w:szCs w:val="22"/>
      </w:rPr>
    </w:lvl>
    <w:lvl w:ilvl="1">
      <w:start w:val="5"/>
      <w:numFmt w:val="decimal"/>
      <w:lvlText w:val="%1.%2."/>
      <w:lvlJc w:val="left"/>
      <w:pPr>
        <w:tabs>
          <w:tab w:val="num" w:pos="0"/>
        </w:tabs>
        <w:ind w:left="1080" w:hanging="72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440"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10">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11">
    <w:lvl w:ilvl="0">
      <w:start w:val="1"/>
      <w:numFmt w:val="decimal"/>
      <w:lvlText w:val="%1."/>
      <w:lvlJc w:val="left"/>
      <w:pPr>
        <w:tabs>
          <w:tab w:val="num" w:pos="0"/>
        </w:tabs>
        <w:ind w:left="1440" w:hanging="360"/>
      </w:pPr>
      <w:rPr>
        <w:sz w:val="24"/>
        <w:szCs w:val="24"/>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12">
    <w:lvl w:ilvl="0">
      <w:start w:val="1"/>
      <w:numFmt w:val="decimal"/>
      <w:lvlText w:val="%1."/>
      <w:lvlJc w:val="left"/>
      <w:pPr>
        <w:tabs>
          <w:tab w:val="num" w:pos="0"/>
        </w:tabs>
        <w:ind w:left="720" w:hanging="360"/>
      </w:pPr>
      <w:rPr>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13">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1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15">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1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17">
    <w:lvl w:ilvl="0">
      <w:start w:val="1"/>
      <w:numFmt w:val="bullet"/>
      <w:lvlText w:val="●"/>
      <w:lvlJc w:val="left"/>
      <w:pPr>
        <w:tabs>
          <w:tab w:val="num" w:pos="0"/>
        </w:tabs>
        <w:ind w:left="2880" w:hanging="360"/>
      </w:pPr>
      <w:rPr>
        <w:rFonts w:ascii="Noto Sans Symbols" w:hAnsi="Noto Sans Symbols" w:cs="Noto Sans Symbols" w:hint="default"/>
      </w:rPr>
    </w:lvl>
    <w:lvl w:ilvl="1">
      <w:start w:val="1"/>
      <w:numFmt w:val="bullet"/>
      <w:lvlText w:val="o"/>
      <w:lvlJc w:val="left"/>
      <w:pPr>
        <w:tabs>
          <w:tab w:val="num" w:pos="0"/>
        </w:tabs>
        <w:ind w:left="3600" w:hanging="360"/>
      </w:pPr>
      <w:rPr>
        <w:rFonts w:ascii="Courier New" w:hAnsi="Courier New" w:cs="Courier New" w:hint="default"/>
      </w:rPr>
    </w:lvl>
    <w:lvl w:ilvl="2">
      <w:start w:val="1"/>
      <w:numFmt w:val="bullet"/>
      <w:lvlText w:val="▪"/>
      <w:lvlJc w:val="left"/>
      <w:pPr>
        <w:tabs>
          <w:tab w:val="num" w:pos="0"/>
        </w:tabs>
        <w:ind w:left="4320" w:hanging="360"/>
      </w:pPr>
      <w:rPr>
        <w:rFonts w:ascii="Noto Sans Symbols" w:hAnsi="Noto Sans Symbols" w:cs="Noto Sans Symbols" w:hint="default"/>
      </w:rPr>
    </w:lvl>
    <w:lvl w:ilvl="3">
      <w:start w:val="1"/>
      <w:numFmt w:val="bullet"/>
      <w:lvlText w:val="●"/>
      <w:lvlJc w:val="left"/>
      <w:pPr>
        <w:tabs>
          <w:tab w:val="num" w:pos="0"/>
        </w:tabs>
        <w:ind w:left="5040" w:hanging="360"/>
      </w:pPr>
      <w:rPr>
        <w:rFonts w:ascii="Noto Sans Symbols" w:hAnsi="Noto Sans Symbols" w:cs="Noto Sans Symbols" w:hint="default"/>
      </w:rPr>
    </w:lvl>
    <w:lvl w:ilvl="4">
      <w:start w:val="1"/>
      <w:numFmt w:val="bullet"/>
      <w:lvlText w:val="o"/>
      <w:lvlJc w:val="left"/>
      <w:pPr>
        <w:tabs>
          <w:tab w:val="num" w:pos="0"/>
        </w:tabs>
        <w:ind w:left="5760" w:hanging="360"/>
      </w:pPr>
      <w:rPr>
        <w:rFonts w:ascii="Courier New" w:hAnsi="Courier New" w:cs="Courier New" w:hint="default"/>
      </w:rPr>
    </w:lvl>
    <w:lvl w:ilvl="5">
      <w:start w:val="1"/>
      <w:numFmt w:val="bullet"/>
      <w:lvlText w:val="▪"/>
      <w:lvlJc w:val="left"/>
      <w:pPr>
        <w:tabs>
          <w:tab w:val="num" w:pos="0"/>
        </w:tabs>
        <w:ind w:left="6480" w:hanging="360"/>
      </w:pPr>
      <w:rPr>
        <w:rFonts w:ascii="Noto Sans Symbols" w:hAnsi="Noto Sans Symbols" w:cs="Noto Sans Symbols" w:hint="default"/>
      </w:rPr>
    </w:lvl>
    <w:lvl w:ilvl="6">
      <w:start w:val="1"/>
      <w:numFmt w:val="bullet"/>
      <w:lvlText w:val="●"/>
      <w:lvlJc w:val="left"/>
      <w:pPr>
        <w:tabs>
          <w:tab w:val="num" w:pos="0"/>
        </w:tabs>
        <w:ind w:left="7200" w:hanging="360"/>
      </w:pPr>
      <w:rPr>
        <w:rFonts w:ascii="Noto Sans Symbols" w:hAnsi="Noto Sans Symbols" w:cs="Noto Sans Symbols" w:hint="default"/>
      </w:rPr>
    </w:lvl>
    <w:lvl w:ilvl="7">
      <w:start w:val="1"/>
      <w:numFmt w:val="bullet"/>
      <w:lvlText w:val="o"/>
      <w:lvlJc w:val="left"/>
      <w:pPr>
        <w:tabs>
          <w:tab w:val="num" w:pos="0"/>
        </w:tabs>
        <w:ind w:left="7920" w:hanging="360"/>
      </w:pPr>
      <w:rPr>
        <w:rFonts w:ascii="Courier New" w:hAnsi="Courier New" w:cs="Courier New" w:hint="default"/>
      </w:rPr>
    </w:lvl>
    <w:lvl w:ilvl="8">
      <w:start w:val="1"/>
      <w:numFmt w:val="bullet"/>
      <w:lvlText w:val="▪"/>
      <w:lvlJc w:val="left"/>
      <w:pPr>
        <w:tabs>
          <w:tab w:val="num" w:pos="0"/>
        </w:tabs>
        <w:ind w:left="8640" w:hanging="360"/>
      </w:pPr>
      <w:rPr>
        <w:rFonts w:ascii="Noto Sans Symbols" w:hAnsi="Noto Sans Symbols" w:cs="Noto Sans Symbols" w:hint="default"/>
      </w:rPr>
    </w:lvl>
  </w:abstractNum>
  <w:abstractNum w:abstractNumId="18">
    <w:lvl w:ilvl="0">
      <w:start w:val="1"/>
      <w:numFmt w:val="decimal"/>
      <w:lvlText w:val=""/>
      <w:lvlJc w:val="left"/>
      <w:pPr>
        <w:tabs>
          <w:tab w:val="num" w:pos="0"/>
        </w:tabs>
        <w:ind w:left="90" w:hanging="0"/>
      </w:pPr>
      <w:rPr/>
    </w:lvl>
    <w:lvl w:ilvl="1">
      <w:start w:val="1"/>
      <w:numFmt w:val="decimal"/>
      <w:lvlText w:val=""/>
      <w:lvlJc w:val="left"/>
      <w:pPr>
        <w:tabs>
          <w:tab w:val="num" w:pos="0"/>
        </w:tabs>
        <w:ind w:left="90" w:hanging="0"/>
      </w:pPr>
      <w:rPr/>
    </w:lvl>
    <w:lvl w:ilvl="2">
      <w:start w:val="1"/>
      <w:numFmt w:val="decimal"/>
      <w:lvlText w:val=""/>
      <w:lvlJc w:val="left"/>
      <w:pPr>
        <w:tabs>
          <w:tab w:val="num" w:pos="0"/>
        </w:tabs>
        <w:ind w:left="90" w:hanging="0"/>
      </w:pPr>
      <w:rPr/>
    </w:lvl>
    <w:lvl w:ilvl="3">
      <w:start w:val="1"/>
      <w:numFmt w:val="decimal"/>
      <w:lvlText w:val=""/>
      <w:lvlJc w:val="left"/>
      <w:pPr>
        <w:tabs>
          <w:tab w:val="num" w:pos="0"/>
        </w:tabs>
        <w:ind w:left="90" w:hanging="0"/>
      </w:pPr>
      <w:rPr/>
    </w:lvl>
    <w:lvl w:ilvl="4">
      <w:start w:val="1"/>
      <w:numFmt w:val="decimal"/>
      <w:lvlText w:val=""/>
      <w:lvlJc w:val="left"/>
      <w:pPr>
        <w:tabs>
          <w:tab w:val="num" w:pos="0"/>
        </w:tabs>
        <w:ind w:left="90" w:hanging="0"/>
      </w:pPr>
      <w:rPr/>
    </w:lvl>
    <w:lvl w:ilvl="5">
      <w:start w:val="1"/>
      <w:numFmt w:val="decimal"/>
      <w:lvlText w:val=""/>
      <w:lvlJc w:val="left"/>
      <w:pPr>
        <w:tabs>
          <w:tab w:val="num" w:pos="0"/>
        </w:tabs>
        <w:ind w:left="90" w:hanging="0"/>
      </w:pPr>
      <w:rPr/>
    </w:lvl>
    <w:lvl w:ilvl="6">
      <w:start w:val="1"/>
      <w:numFmt w:val="decimal"/>
      <w:lvlText w:val=""/>
      <w:lvlJc w:val="left"/>
      <w:pPr>
        <w:tabs>
          <w:tab w:val="num" w:pos="0"/>
        </w:tabs>
        <w:ind w:left="90" w:hanging="0"/>
      </w:pPr>
      <w:rPr/>
    </w:lvl>
    <w:lvl w:ilvl="7">
      <w:start w:val="1"/>
      <w:numFmt w:val="decimal"/>
      <w:lvlText w:val=""/>
      <w:lvlJc w:val="left"/>
      <w:pPr>
        <w:tabs>
          <w:tab w:val="num" w:pos="0"/>
        </w:tabs>
        <w:ind w:left="90" w:hanging="0"/>
      </w:pPr>
      <w:rPr/>
    </w:lvl>
    <w:lvl w:ilvl="8">
      <w:start w:val="1"/>
      <w:numFmt w:val="decimal"/>
      <w:lvlText w:val=""/>
      <w:lvlJc w:val="left"/>
      <w:pPr>
        <w:tabs>
          <w:tab w:val="num" w:pos="0"/>
        </w:tabs>
        <w:ind w:left="90" w:hanging="0"/>
      </w:pPr>
      <w:rPr/>
    </w:lvl>
  </w:abstractNum>
  <w:abstractNum w:abstractNumId="19">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2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2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2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23">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24">
    <w:lvl w:ilvl="0">
      <w:start w:val="1"/>
      <w:numFmt w:val="bullet"/>
      <w:lvlText w:val="-"/>
      <w:lvlJc w:val="left"/>
      <w:pPr>
        <w:tabs>
          <w:tab w:val="num" w:pos="0"/>
        </w:tabs>
        <w:ind w:left="360" w:hanging="360"/>
      </w:pPr>
      <w:rPr>
        <w:rFonts w:ascii="Times New Roman" w:hAnsi="Times New Roman" w:cs="Times New Roman" w:hint="default"/>
        <w:sz w:val="24"/>
        <w:szCs w:val="24"/>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25">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2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27">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28">
    <w:lvl w:ilvl="0">
      <w:start w:val="1"/>
      <w:numFmt w:val="bullet"/>
      <w:lvlText w:val="-"/>
      <w:lvlJc w:val="left"/>
      <w:pPr>
        <w:tabs>
          <w:tab w:val="num" w:pos="0"/>
        </w:tabs>
        <w:ind w:left="360" w:hanging="360"/>
      </w:pPr>
      <w:rPr>
        <w:rFonts w:ascii="Times New Roman" w:hAnsi="Times New Roman" w:cs="Times New Roman" w:hint="default"/>
        <w:sz w:val="24"/>
        <w:szCs w:val="24"/>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29">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0">
    <w:lvl w:ilvl="0">
      <w:start w:val="4"/>
      <w:numFmt w:val="bullet"/>
      <w:lvlText w:val="-"/>
      <w:lvlJc w:val="left"/>
      <w:pPr>
        <w:tabs>
          <w:tab w:val="num" w:pos="0"/>
        </w:tabs>
        <w:ind w:left="1800" w:hanging="360"/>
      </w:pPr>
      <w:rPr>
        <w:rFonts w:ascii="Times New Roman" w:hAnsi="Times New Roman" w:cs="Times New Roman" w:hint="default"/>
        <w:sz w:val="24"/>
        <w:szCs w:val="24"/>
      </w:rPr>
    </w:lvl>
    <w:lvl w:ilvl="1">
      <w:start w:val="1"/>
      <w:numFmt w:val="bullet"/>
      <w:lvlText w:val="●"/>
      <w:lvlJc w:val="left"/>
      <w:pPr>
        <w:tabs>
          <w:tab w:val="num" w:pos="0"/>
        </w:tabs>
        <w:ind w:left="1500" w:hanging="360"/>
      </w:pPr>
      <w:rPr>
        <w:rFonts w:ascii="Noto Sans Symbols" w:hAnsi="Noto Sans Symbols" w:cs="Noto Sans Symbols" w:hint="default"/>
      </w:rPr>
    </w:lvl>
    <w:lvl w:ilvl="2">
      <w:start w:val="1"/>
      <w:numFmt w:val="bullet"/>
      <w:lvlText w:val="▪"/>
      <w:lvlJc w:val="left"/>
      <w:pPr>
        <w:tabs>
          <w:tab w:val="num" w:pos="0"/>
        </w:tabs>
        <w:ind w:left="2220" w:hanging="360"/>
      </w:pPr>
      <w:rPr>
        <w:rFonts w:ascii="Noto Sans Symbols" w:hAnsi="Noto Sans Symbols" w:cs="Noto Sans Symbols" w:hint="default"/>
      </w:rPr>
    </w:lvl>
    <w:lvl w:ilvl="3">
      <w:start w:val="1"/>
      <w:numFmt w:val="bullet"/>
      <w:lvlText w:val="●"/>
      <w:lvlJc w:val="left"/>
      <w:pPr>
        <w:tabs>
          <w:tab w:val="num" w:pos="0"/>
        </w:tabs>
        <w:ind w:left="2940" w:hanging="360"/>
      </w:pPr>
      <w:rPr>
        <w:rFonts w:ascii="Noto Sans Symbols" w:hAnsi="Noto Sans Symbols" w:cs="Noto Sans Symbols"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Noto Sans Symbols" w:hAnsi="Noto Sans Symbols" w:cs="Noto Sans Symbols" w:hint="default"/>
      </w:rPr>
    </w:lvl>
    <w:lvl w:ilvl="6">
      <w:start w:val="1"/>
      <w:numFmt w:val="bullet"/>
      <w:lvlText w:val="●"/>
      <w:lvlJc w:val="left"/>
      <w:pPr>
        <w:tabs>
          <w:tab w:val="num" w:pos="0"/>
        </w:tabs>
        <w:ind w:left="5100" w:hanging="360"/>
      </w:pPr>
      <w:rPr>
        <w:rFonts w:ascii="Noto Sans Symbols" w:hAnsi="Noto Sans Symbols" w:cs="Noto Sans Symbols"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Noto Sans Symbols" w:hAnsi="Noto Sans Symbols" w:cs="Noto Sans Symbols" w:hint="default"/>
      </w:rPr>
    </w:lvl>
  </w:abstractNum>
  <w:abstractNum w:abstractNumId="31">
    <w:lvl w:ilvl="0">
      <w:start w:val="1"/>
      <w:numFmt w:val="decimal"/>
      <w:lvlText w:val="%1."/>
      <w:lvlJc w:val="left"/>
      <w:pPr>
        <w:tabs>
          <w:tab w:val="num" w:pos="0"/>
        </w:tabs>
        <w:ind w:left="1080" w:hanging="360"/>
      </w:pPr>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2">
    <w:lvl w:ilvl="0">
      <w:start w:val="1"/>
      <w:numFmt w:val="decimal"/>
      <w:lvlText w:val="%1."/>
      <w:lvlJc w:val="left"/>
      <w:pPr>
        <w:tabs>
          <w:tab w:val="num" w:pos="0"/>
        </w:tabs>
        <w:ind w:left="720" w:hanging="360"/>
      </w:pPr>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3">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4">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5">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6">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37">
    <w:lvl w:ilvl="0">
      <w:start w:val="1"/>
      <w:numFmt w:val="bullet"/>
      <w:lvlText w:val="●"/>
      <w:lvlJc w:val="left"/>
      <w:pPr>
        <w:tabs>
          <w:tab w:val="num" w:pos="0"/>
        </w:tabs>
        <w:ind w:left="3102" w:hanging="360"/>
      </w:pPr>
      <w:rPr>
        <w:rFonts w:ascii="Noto Sans Symbols" w:hAnsi="Noto Sans Symbols" w:cs="Noto Sans Symbols" w:hint="default"/>
      </w:rPr>
    </w:lvl>
    <w:lvl w:ilvl="1">
      <w:start w:val="1"/>
      <w:numFmt w:val="bullet"/>
      <w:lvlText w:val="o"/>
      <w:lvlJc w:val="left"/>
      <w:pPr>
        <w:tabs>
          <w:tab w:val="num" w:pos="0"/>
        </w:tabs>
        <w:ind w:left="3822" w:hanging="360"/>
      </w:pPr>
      <w:rPr>
        <w:rFonts w:ascii="Courier New" w:hAnsi="Courier New" w:cs="Courier New" w:hint="default"/>
      </w:rPr>
    </w:lvl>
    <w:lvl w:ilvl="2">
      <w:start w:val="1"/>
      <w:numFmt w:val="bullet"/>
      <w:lvlText w:val="▪"/>
      <w:lvlJc w:val="left"/>
      <w:pPr>
        <w:tabs>
          <w:tab w:val="num" w:pos="0"/>
        </w:tabs>
        <w:ind w:left="4542" w:hanging="360"/>
      </w:pPr>
      <w:rPr>
        <w:rFonts w:ascii="Noto Sans Symbols" w:hAnsi="Noto Sans Symbols" w:cs="Noto Sans Symbols" w:hint="default"/>
      </w:rPr>
    </w:lvl>
    <w:lvl w:ilvl="3">
      <w:start w:val="1"/>
      <w:numFmt w:val="bullet"/>
      <w:lvlText w:val="●"/>
      <w:lvlJc w:val="left"/>
      <w:pPr>
        <w:tabs>
          <w:tab w:val="num" w:pos="0"/>
        </w:tabs>
        <w:ind w:left="5262" w:hanging="360"/>
      </w:pPr>
      <w:rPr>
        <w:rFonts w:ascii="Noto Sans Symbols" w:hAnsi="Noto Sans Symbols" w:cs="Noto Sans Symbols" w:hint="default"/>
      </w:rPr>
    </w:lvl>
    <w:lvl w:ilvl="4">
      <w:start w:val="1"/>
      <w:numFmt w:val="bullet"/>
      <w:lvlText w:val="o"/>
      <w:lvlJc w:val="left"/>
      <w:pPr>
        <w:tabs>
          <w:tab w:val="num" w:pos="0"/>
        </w:tabs>
        <w:ind w:left="5982" w:hanging="360"/>
      </w:pPr>
      <w:rPr>
        <w:rFonts w:ascii="Courier New" w:hAnsi="Courier New" w:cs="Courier New" w:hint="default"/>
      </w:rPr>
    </w:lvl>
    <w:lvl w:ilvl="5">
      <w:start w:val="1"/>
      <w:numFmt w:val="bullet"/>
      <w:lvlText w:val="▪"/>
      <w:lvlJc w:val="left"/>
      <w:pPr>
        <w:tabs>
          <w:tab w:val="num" w:pos="0"/>
        </w:tabs>
        <w:ind w:left="6702" w:hanging="360"/>
      </w:pPr>
      <w:rPr>
        <w:rFonts w:ascii="Noto Sans Symbols" w:hAnsi="Noto Sans Symbols" w:cs="Noto Sans Symbols" w:hint="default"/>
      </w:rPr>
    </w:lvl>
    <w:lvl w:ilvl="6">
      <w:start w:val="1"/>
      <w:numFmt w:val="bullet"/>
      <w:lvlText w:val="●"/>
      <w:lvlJc w:val="left"/>
      <w:pPr>
        <w:tabs>
          <w:tab w:val="num" w:pos="0"/>
        </w:tabs>
        <w:ind w:left="7422" w:hanging="360"/>
      </w:pPr>
      <w:rPr>
        <w:rFonts w:ascii="Noto Sans Symbols" w:hAnsi="Noto Sans Symbols" w:cs="Noto Sans Symbols" w:hint="default"/>
      </w:rPr>
    </w:lvl>
    <w:lvl w:ilvl="7">
      <w:start w:val="1"/>
      <w:numFmt w:val="bullet"/>
      <w:lvlText w:val="o"/>
      <w:lvlJc w:val="left"/>
      <w:pPr>
        <w:tabs>
          <w:tab w:val="num" w:pos="0"/>
        </w:tabs>
        <w:ind w:left="8142" w:hanging="360"/>
      </w:pPr>
      <w:rPr>
        <w:rFonts w:ascii="Courier New" w:hAnsi="Courier New" w:cs="Courier New" w:hint="default"/>
      </w:rPr>
    </w:lvl>
    <w:lvl w:ilvl="8">
      <w:start w:val="1"/>
      <w:numFmt w:val="bullet"/>
      <w:lvlText w:val="▪"/>
      <w:lvlJc w:val="left"/>
      <w:pPr>
        <w:tabs>
          <w:tab w:val="num" w:pos="0"/>
        </w:tabs>
        <w:ind w:left="8862" w:hanging="360"/>
      </w:pPr>
      <w:rPr>
        <w:rFonts w:ascii="Noto Sans Symbols" w:hAnsi="Noto Sans Symbols" w:cs="Noto Sans Symbols" w:hint="default"/>
      </w:rPr>
    </w:lvl>
  </w:abstractNum>
  <w:abstractNum w:abstractNumId="38">
    <w:lvl w:ilvl="0">
      <w:start w:val="1"/>
      <w:numFmt w:val="bullet"/>
      <w:lvlText w:val="●"/>
      <w:lvlJc w:val="left"/>
      <w:pPr>
        <w:tabs>
          <w:tab w:val="num" w:pos="0"/>
        </w:tabs>
        <w:ind w:left="2160" w:hanging="360"/>
      </w:pPr>
      <w:rPr>
        <w:rFonts w:ascii="Noto Sans Symbols" w:hAnsi="Noto Sans Symbols" w:cs="Noto Sans Symbol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Noto Sans Symbols" w:hAnsi="Noto Sans Symbols" w:cs="Noto Sans Symbols" w:hint="default"/>
      </w:rPr>
    </w:lvl>
    <w:lvl w:ilvl="3">
      <w:start w:val="1"/>
      <w:numFmt w:val="bullet"/>
      <w:lvlText w:val="●"/>
      <w:lvlJc w:val="left"/>
      <w:pPr>
        <w:tabs>
          <w:tab w:val="num" w:pos="0"/>
        </w:tabs>
        <w:ind w:left="4320" w:hanging="360"/>
      </w:pPr>
      <w:rPr>
        <w:rFonts w:ascii="Noto Sans Symbols" w:hAnsi="Noto Sans Symbols" w:cs="Noto Sans Symbols"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Noto Sans Symbols" w:hAnsi="Noto Sans Symbols" w:cs="Noto Sans Symbols" w:hint="default"/>
      </w:rPr>
    </w:lvl>
    <w:lvl w:ilvl="6">
      <w:start w:val="1"/>
      <w:numFmt w:val="bullet"/>
      <w:lvlText w:val="●"/>
      <w:lvlJc w:val="left"/>
      <w:pPr>
        <w:tabs>
          <w:tab w:val="num" w:pos="0"/>
        </w:tabs>
        <w:ind w:left="6480" w:hanging="360"/>
      </w:pPr>
      <w:rPr>
        <w:rFonts w:ascii="Noto Sans Symbols" w:hAnsi="Noto Sans Symbols" w:cs="Noto Sans Symbols"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Noto Sans Symbols" w:hAnsi="Noto Sans Symbols" w:cs="Noto Sans Symbols" w:hint="default"/>
      </w:rPr>
    </w:lvl>
  </w:abstractNum>
  <w:abstractNum w:abstractNumId="39">
    <w:lvl w:ilvl="0">
      <w:start w:val="1"/>
      <w:numFmt w:val="bullet"/>
      <w:lvlText w:val="●"/>
      <w:lvlJc w:val="left"/>
      <w:pPr>
        <w:tabs>
          <w:tab w:val="num" w:pos="0"/>
        </w:tabs>
        <w:ind w:left="2160" w:hanging="360"/>
      </w:pPr>
      <w:rPr>
        <w:rFonts w:ascii="Noto Sans Symbols" w:hAnsi="Noto Sans Symbols" w:cs="Noto Sans Symbol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Noto Sans Symbols" w:hAnsi="Noto Sans Symbols" w:cs="Noto Sans Symbols" w:hint="default"/>
      </w:rPr>
    </w:lvl>
    <w:lvl w:ilvl="3">
      <w:start w:val="1"/>
      <w:numFmt w:val="bullet"/>
      <w:lvlText w:val="●"/>
      <w:lvlJc w:val="left"/>
      <w:pPr>
        <w:tabs>
          <w:tab w:val="num" w:pos="0"/>
        </w:tabs>
        <w:ind w:left="4320" w:hanging="360"/>
      </w:pPr>
      <w:rPr>
        <w:rFonts w:ascii="Noto Sans Symbols" w:hAnsi="Noto Sans Symbols" w:cs="Noto Sans Symbols"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Noto Sans Symbols" w:hAnsi="Noto Sans Symbols" w:cs="Noto Sans Symbols" w:hint="default"/>
      </w:rPr>
    </w:lvl>
    <w:lvl w:ilvl="6">
      <w:start w:val="1"/>
      <w:numFmt w:val="bullet"/>
      <w:lvlText w:val="●"/>
      <w:lvlJc w:val="left"/>
      <w:pPr>
        <w:tabs>
          <w:tab w:val="num" w:pos="0"/>
        </w:tabs>
        <w:ind w:left="6480" w:hanging="360"/>
      </w:pPr>
      <w:rPr>
        <w:rFonts w:ascii="Noto Sans Symbols" w:hAnsi="Noto Sans Symbols" w:cs="Noto Sans Symbols"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Noto Sans Symbols" w:hAnsi="Noto Sans Symbols" w:cs="Noto Sans Symbols" w:hint="default"/>
      </w:rPr>
    </w:lvl>
  </w:abstractNum>
  <w:abstractNum w:abstractNumId="40">
    <w:lvl w:ilvl="0">
      <w:start w:val="1"/>
      <w:numFmt w:val="decimal"/>
      <w:lvlText w:val="%1."/>
      <w:lvlJc w:val="left"/>
      <w:pPr>
        <w:tabs>
          <w:tab w:val="num" w:pos="0"/>
        </w:tabs>
        <w:ind w:left="810" w:hanging="360"/>
      </w:pPr>
      <w:rPr>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1">
    <w:lvl w:ilvl="0">
      <w:start w:val="1"/>
      <w:numFmt w:val="bullet"/>
      <w:lvlText w:val="-"/>
      <w:lvlJc w:val="left"/>
      <w:pPr>
        <w:tabs>
          <w:tab w:val="num" w:pos="0"/>
        </w:tabs>
        <w:ind w:left="390" w:hanging="390"/>
      </w:pPr>
      <w:rPr>
        <w:rFonts w:ascii="Times New Roman" w:hAnsi="Times New Roman" w:cs="Times New Roman" w:hint="default"/>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2">
    <w:lvl w:ilvl="0">
      <w:start w:val="1"/>
      <w:numFmt w:val="decimal"/>
      <w:lvlText w:val="%1)"/>
      <w:lvlJc w:val="left"/>
      <w:pPr>
        <w:tabs>
          <w:tab w:val="num" w:pos="0"/>
        </w:tabs>
        <w:ind w:left="1080" w:hanging="360"/>
      </w:pPr>
      <w:rPr>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3">
    <w:lvl w:ilvl="0">
      <w:start w:val="1"/>
      <w:numFmt w:val="decimal"/>
      <w:lvlText w:val="%1."/>
      <w:lvlJc w:val="left"/>
      <w:pPr>
        <w:tabs>
          <w:tab w:val="num" w:pos="0"/>
        </w:tabs>
        <w:ind w:left="1470" w:hanging="360"/>
      </w:pPr>
      <w:rPr>
        <w:b/>
        <w:sz w:val="22"/>
        <w:szCs w:val="22"/>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4">
    <w:lvl w:ilvl="0">
      <w:start w:val="1"/>
      <w:numFmt w:val="decimal"/>
      <w:lvlText w:val="%1."/>
      <w:lvlJc w:val="left"/>
      <w:pPr>
        <w:tabs>
          <w:tab w:val="num" w:pos="0"/>
        </w:tabs>
        <w:ind w:left="1080" w:hanging="360"/>
      </w:pPr>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2.%3."/>
      <w:lvlJc w:val="right"/>
      <w:pPr>
        <w:tabs>
          <w:tab w:val="num" w:pos="0"/>
        </w:tabs>
        <w:ind w:left="2160" w:hanging="180"/>
      </w:pPr>
      <w:rPr/>
    </w:lvl>
    <w:lvl w:ilvl="3">
      <w:start w:val="1"/>
      <w:numFmt w:val="decimal"/>
      <w:lvlText w:val="%2.%3.%4."/>
      <w:lvlJc w:val="left"/>
      <w:pPr>
        <w:tabs>
          <w:tab w:val="num" w:pos="0"/>
        </w:tabs>
        <w:ind w:left="2880" w:hanging="360"/>
      </w:pPr>
      <w:rPr/>
    </w:lvl>
    <w:lvl w:ilvl="4">
      <w:start w:val="1"/>
      <w:numFmt w:val="lowerLetter"/>
      <w:lvlText w:val="%2.%3.%4.%5."/>
      <w:lvlJc w:val="left"/>
      <w:pPr>
        <w:tabs>
          <w:tab w:val="num" w:pos="0"/>
        </w:tabs>
        <w:ind w:left="3600" w:hanging="360"/>
      </w:pPr>
      <w:rPr/>
    </w:lvl>
    <w:lvl w:ilvl="5">
      <w:start w:val="1"/>
      <w:numFmt w:val="lowerRoman"/>
      <w:lvlText w:val="%2.%3.%4.%5.%6."/>
      <w:lvlJc w:val="right"/>
      <w:pPr>
        <w:tabs>
          <w:tab w:val="num" w:pos="0"/>
        </w:tabs>
        <w:ind w:left="4320" w:hanging="180"/>
      </w:pPr>
      <w:rPr/>
    </w:lvl>
    <w:lvl w:ilvl="6">
      <w:start w:val="1"/>
      <w:numFmt w:val="decimal"/>
      <w:lvlText w:val="%2.%3.%4.%5.%6.%7."/>
      <w:lvlJc w:val="left"/>
      <w:pPr>
        <w:tabs>
          <w:tab w:val="num" w:pos="0"/>
        </w:tabs>
        <w:ind w:left="5040" w:hanging="360"/>
      </w:pPr>
      <w:rPr/>
    </w:lvl>
    <w:lvl w:ilvl="7">
      <w:start w:val="1"/>
      <w:numFmt w:val="lowerLetter"/>
      <w:lvlText w:val="%2.%3.%4.%5.%6.%7.%8."/>
      <w:lvlJc w:val="left"/>
      <w:pPr>
        <w:tabs>
          <w:tab w:val="num" w:pos="0"/>
        </w:tabs>
        <w:ind w:left="5760" w:hanging="360"/>
      </w:pPr>
      <w:rPr/>
    </w:lvl>
    <w:lvl w:ilvl="8">
      <w:start w:val="1"/>
      <w:numFmt w:val="lowerRoman"/>
      <w:lvlText w:val="%2.%3.%4.%5.%6.%7.%8.%9."/>
      <w:lvlJc w:val="right"/>
      <w:pPr>
        <w:tabs>
          <w:tab w:val="num" w:pos="0"/>
        </w:tabs>
        <w:ind w:left="6480" w:hanging="180"/>
      </w:pPr>
      <w:rPr/>
    </w:lvl>
  </w:abstractNum>
  <w:abstractNum w:abstractNumId="47">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8">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49">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5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5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decimal"/>
      <w:lvlText w:val="%2.%3.●.%5."/>
      <w:lvlJc w:val="left"/>
      <w:pPr>
        <w:tabs>
          <w:tab w:val="num" w:pos="0"/>
        </w:tabs>
        <w:ind w:left="2160" w:hanging="360"/>
      </w:pPr>
      <w:rPr/>
    </w:lvl>
    <w:lvl w:ilvl="5">
      <w:start w:val="1"/>
      <w:numFmt w:val="decimal"/>
      <w:lvlText w:val="%2.%3.●.%5.%6."/>
      <w:lvlJc w:val="left"/>
      <w:pPr>
        <w:tabs>
          <w:tab w:val="num" w:pos="0"/>
        </w:tabs>
        <w:ind w:left="2520" w:hanging="360"/>
      </w:pPr>
      <w:rPr/>
    </w:lvl>
    <w:lvl w:ilvl="6">
      <w:start w:val="1"/>
      <w:numFmt w:val="decimal"/>
      <w:lvlText w:val="%2.%3.●.%5.%6.%7."/>
      <w:lvlJc w:val="left"/>
      <w:pPr>
        <w:tabs>
          <w:tab w:val="num" w:pos="0"/>
        </w:tabs>
        <w:ind w:left="2880" w:hanging="360"/>
      </w:pPr>
      <w:rPr/>
    </w:lvl>
    <w:lvl w:ilvl="7">
      <w:start w:val="1"/>
      <w:numFmt w:val="decimal"/>
      <w:lvlText w:val="%2.%3.●.%5.%6.%7.%8."/>
      <w:lvlJc w:val="left"/>
      <w:pPr>
        <w:tabs>
          <w:tab w:val="num" w:pos="0"/>
        </w:tabs>
        <w:ind w:left="3240" w:hanging="360"/>
      </w:pPr>
      <w:rPr/>
    </w:lvl>
    <w:lvl w:ilvl="8">
      <w:start w:val="1"/>
      <w:numFmt w:val="decimal"/>
      <w:lvlText w:val="%2.%3.●.%5.%6.%7.%8.%9."/>
      <w:lvlJc w:val="left"/>
      <w:pPr>
        <w:tabs>
          <w:tab w:val="num" w:pos="0"/>
        </w:tabs>
        <w:ind w:left="3600" w:hanging="360"/>
      </w:pPr>
      <w:rPr/>
    </w:lvl>
  </w:abstractNum>
  <w:abstractNum w:abstractNumId="52">
    <w:lvl w:ilvl="0">
      <w:start w:val="1"/>
      <w:numFmt w:val="bullet"/>
      <w:lvlText w:val="−"/>
      <w:lvlJc w:val="left"/>
      <w:pPr>
        <w:tabs>
          <w:tab w:val="num" w:pos="0"/>
        </w:tabs>
        <w:ind w:left="1020" w:hanging="360"/>
      </w:pPr>
      <w:rPr>
        <w:rFonts w:ascii="Noto Sans Symbols" w:hAnsi="Noto Sans Symbols" w:cs="Noto Sans Symbols" w:hint="default"/>
        <w:sz w:val="24"/>
        <w:szCs w:val="24"/>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53">
    <w:lvl w:ilvl="0">
      <w:start w:val="1"/>
      <w:numFmt w:val="bullet"/>
      <w:lvlText w:val="−"/>
      <w:lvlJc w:val="left"/>
      <w:pPr>
        <w:tabs>
          <w:tab w:val="num" w:pos="0"/>
        </w:tabs>
        <w:ind w:left="720" w:hanging="360"/>
      </w:pPr>
      <w:rPr>
        <w:rFonts w:ascii="Noto Sans Symbols" w:hAnsi="Noto Sans Symbols" w:cs="Noto Sans Symbols" w:hint="default"/>
        <w:sz w:val="24"/>
        <w:szCs w:val="24"/>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54">
    <w:lvl w:ilvl="0">
      <w:start w:val="1"/>
      <w:numFmt w:val="bullet"/>
      <w:lvlText w:val="−"/>
      <w:lvlJc w:val="left"/>
      <w:pPr>
        <w:tabs>
          <w:tab w:val="num" w:pos="0"/>
        </w:tabs>
        <w:ind w:left="36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5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2.%3."/>
      <w:lvlJc w:val="left"/>
      <w:pPr>
        <w:tabs>
          <w:tab w:val="num" w:pos="0"/>
        </w:tabs>
        <w:ind w:left="1440" w:hanging="360"/>
      </w:pPr>
      <w:rPr/>
    </w:lvl>
    <w:lvl w:ilvl="3">
      <w:start w:val="1"/>
      <w:numFmt w:val="decimal"/>
      <w:lvlText w:val="%2.%3.%4."/>
      <w:lvlJc w:val="left"/>
      <w:pPr>
        <w:tabs>
          <w:tab w:val="num" w:pos="0"/>
        </w:tabs>
        <w:ind w:left="1800" w:hanging="360"/>
      </w:pPr>
      <w:rPr/>
    </w:lvl>
    <w:lvl w:ilvl="4">
      <w:start w:val="1"/>
      <w:numFmt w:val="decimal"/>
      <w:lvlText w:val="%2.%3.%4.%5."/>
      <w:lvlJc w:val="left"/>
      <w:pPr>
        <w:tabs>
          <w:tab w:val="num" w:pos="0"/>
        </w:tabs>
        <w:ind w:left="2160" w:hanging="360"/>
      </w:pPr>
      <w:rPr/>
    </w:lvl>
    <w:lvl w:ilvl="5">
      <w:start w:val="1"/>
      <w:numFmt w:val="decimal"/>
      <w:lvlText w:val="%2.%3.%4.%5.%6."/>
      <w:lvlJc w:val="left"/>
      <w:pPr>
        <w:tabs>
          <w:tab w:val="num" w:pos="0"/>
        </w:tabs>
        <w:ind w:left="2520" w:hanging="360"/>
      </w:pPr>
      <w:rPr/>
    </w:lvl>
    <w:lvl w:ilvl="6">
      <w:start w:val="1"/>
      <w:numFmt w:val="decimal"/>
      <w:lvlText w:val="%2.%3.%4.%5.%6.%7."/>
      <w:lvlJc w:val="left"/>
      <w:pPr>
        <w:tabs>
          <w:tab w:val="num" w:pos="0"/>
        </w:tabs>
        <w:ind w:left="2880" w:hanging="360"/>
      </w:pPr>
      <w:rPr/>
    </w:lvl>
    <w:lvl w:ilvl="7">
      <w:start w:val="1"/>
      <w:numFmt w:val="decimal"/>
      <w:lvlText w:val="%2.%3.%4.%5.%6.%7.%8."/>
      <w:lvlJc w:val="left"/>
      <w:pPr>
        <w:tabs>
          <w:tab w:val="num" w:pos="0"/>
        </w:tabs>
        <w:ind w:left="3240" w:hanging="360"/>
      </w:pPr>
      <w:rPr/>
    </w:lvl>
    <w:lvl w:ilvl="8">
      <w:start w:val="1"/>
      <w:numFmt w:val="decimal"/>
      <w:lvlText w:val="%2.%3.%4.%5.%6.%7.%8.%9."/>
      <w:lvlJc w:val="left"/>
      <w:pPr>
        <w:tabs>
          <w:tab w:val="num" w:pos="0"/>
        </w:tabs>
        <w:ind w:left="3600" w:hanging="360"/>
      </w:pPr>
      <w:rPr/>
    </w:lvl>
  </w:abstractNum>
  <w:abstractNum w:abstractNumId="56">
    <w:lvl w:ilvl="0">
      <w:start w:val="1"/>
      <w:numFmt w:val="decimal"/>
      <w:lvlText w:val="%1."/>
      <w:lvlJc w:val="left"/>
      <w:pPr>
        <w:tabs>
          <w:tab w:val="num" w:pos="1080"/>
        </w:tabs>
        <w:ind w:left="108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1800"/>
        </w:tabs>
        <w:ind w:left="1800" w:hanging="360"/>
      </w:pPr>
      <w:rPr/>
    </w:lvl>
    <w:lvl w:ilvl="3">
      <w:start w:val="1"/>
      <w:numFmt w:val="decimal"/>
      <w:lvlText w:val="%4."/>
      <w:lvlJc w:val="left"/>
      <w:pPr>
        <w:tabs>
          <w:tab w:val="num" w:pos="2160"/>
        </w:tabs>
        <w:ind w:left="2160" w:hanging="360"/>
      </w:pPr>
      <w:rPr/>
    </w:lvl>
    <w:lvl w:ilvl="4">
      <w:start w:val="1"/>
      <w:numFmt w:val="decimal"/>
      <w:lvlText w:val="%5."/>
      <w:lvlJc w:val="left"/>
      <w:pPr>
        <w:tabs>
          <w:tab w:val="num" w:pos="2520"/>
        </w:tabs>
        <w:ind w:left="2520" w:hanging="360"/>
      </w:pPr>
      <w:rPr/>
    </w:lvl>
    <w:lvl w:ilvl="5">
      <w:start w:val="1"/>
      <w:numFmt w:val="decimal"/>
      <w:lvlText w:val="%6."/>
      <w:lvlJc w:val="left"/>
      <w:pPr>
        <w:tabs>
          <w:tab w:val="num" w:pos="2880"/>
        </w:tabs>
        <w:ind w:left="2880" w:hanging="360"/>
      </w:pPr>
      <w:rPr/>
    </w:lvl>
    <w:lvl w:ilvl="6">
      <w:start w:val="1"/>
      <w:numFmt w:val="decimal"/>
      <w:lvlText w:val="%7."/>
      <w:lvlJc w:val="left"/>
      <w:pPr>
        <w:tabs>
          <w:tab w:val="num" w:pos="3240"/>
        </w:tabs>
        <w:ind w:left="3240" w:hanging="360"/>
      </w:pPr>
      <w:rPr/>
    </w:lvl>
    <w:lvl w:ilvl="7">
      <w:start w:val="1"/>
      <w:numFmt w:val="decimal"/>
      <w:lvlText w:val="%8."/>
      <w:lvlJc w:val="left"/>
      <w:pPr>
        <w:tabs>
          <w:tab w:val="num" w:pos="3600"/>
        </w:tabs>
        <w:ind w:left="3600" w:hanging="360"/>
      </w:pPr>
      <w:rPr/>
    </w:lvl>
    <w:lvl w:ilvl="8">
      <w:start w:val="1"/>
      <w:numFmt w:val="decimal"/>
      <w:lvlText w:val="%9."/>
      <w:lvlJc w:val="left"/>
      <w:pPr>
        <w:tabs>
          <w:tab w:val="num" w:pos="3960"/>
        </w:tabs>
        <w:ind w:left="3960" w:hanging="360"/>
      </w:pPr>
      <w:rPr/>
    </w:lvl>
  </w:abstractNum>
  <w:abstractNum w:abstractNumId="5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zh-CN" w:bidi="hi-IN"/>
      </w:rPr>
    </w:rPrDefault>
    <w:pPrDefault>
      <w:pPr>
        <w:suppressAutoHyphens w:val="true"/>
      </w:pPr>
    </w:pPrDefault>
  </w:docDefaults>
  <w:style w:type="paragraph" w:styleId="Normal" w:default="1">
    <w:name w:val="Normal"/>
    <w:qFormat/>
    <w:rsid w:val="00d36957"/>
    <w:pPr>
      <w:widowControl/>
      <w:suppressAutoHyphens w:val="true"/>
      <w:bidi w:val="0"/>
      <w:spacing w:lineRule="auto" w:line="276" w:before="0" w:after="200"/>
      <w:jc w:val="left"/>
    </w:pPr>
    <w:rPr>
      <w:rFonts w:ascii="Calibri" w:hAnsi="Calibri" w:eastAsia="Calibri" w:cs="Calibri"/>
      <w:color w:val="auto"/>
      <w:kern w:val="0"/>
      <w:sz w:val="22"/>
      <w:szCs w:val="22"/>
      <w:lang w:val="en-US" w:eastAsia="zh-CN" w:bidi="hi-IN"/>
    </w:rPr>
  </w:style>
  <w:style w:type="paragraph" w:styleId="Heading1">
    <w:name w:val="heading 1"/>
    <w:basedOn w:val="LO-normal1"/>
    <w:next w:val="LO-normal1"/>
    <w:qFormat/>
    <w:pPr>
      <w:keepNext w:val="true"/>
      <w:keepLines/>
      <w:pageBreakBefore w:val="false"/>
      <w:spacing w:lineRule="auto" w:line="240" w:before="480" w:after="120"/>
    </w:pPr>
    <w:rPr>
      <w:b/>
      <w:sz w:val="48"/>
      <w:szCs w:val="48"/>
    </w:rPr>
  </w:style>
  <w:style w:type="paragraph" w:styleId="Heading2">
    <w:name w:val="heading 2"/>
    <w:basedOn w:val="LO-normal1"/>
    <w:next w:val="BodyText"/>
    <w:link w:val="Heading2Char"/>
    <w:uiPriority w:val="9"/>
    <w:qFormat/>
    <w:rsid w:val="005f4973"/>
    <w:pPr>
      <w:keepNext w:val="true"/>
      <w:keepLines/>
      <w:widowControl w:val="false"/>
      <w:spacing w:before="200" w:after="0"/>
      <w:ind w:hanging="360" w:left="1440"/>
      <w:outlineLvl w:val="1"/>
    </w:pPr>
    <w:rPr>
      <w:rFonts w:ascii="Cambria" w:hAnsi="Cambria" w:eastAsia="Times New Roman" w:cs="font294"/>
      <w:b/>
      <w:bCs/>
      <w:color w:val="4F81BD"/>
      <w:sz w:val="26"/>
      <w:szCs w:val="26"/>
      <w:lang w:eastAsia="ar-SA" w:bidi="ar-SA"/>
    </w:rPr>
  </w:style>
  <w:style w:type="paragraph" w:styleId="Heading3">
    <w:name w:val="heading 3"/>
    <w:basedOn w:val="LO-normal1"/>
    <w:next w:val="LO-normal1"/>
    <w:link w:val="Heading3Char"/>
    <w:unhideWhenUsed/>
    <w:qFormat/>
    <w:rsid w:val="00e02365"/>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LO-normal1"/>
    <w:next w:val="LO-normal1"/>
    <w:link w:val="Heading4Char"/>
    <w:unhideWhenUsed/>
    <w:qFormat/>
    <w:rsid w:val="00e02365"/>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Heading5">
    <w:name w:val="heading 5"/>
    <w:basedOn w:val="LO-normal1"/>
    <w:next w:val="LO-normal1"/>
    <w:qFormat/>
    <w:pPr>
      <w:keepNext w:val="true"/>
      <w:keepLines/>
      <w:pageBreakBefore w:val="false"/>
      <w:spacing w:lineRule="auto" w:line="240" w:before="220" w:after="40"/>
    </w:pPr>
    <w:rPr>
      <w:b/>
      <w:sz w:val="22"/>
      <w:szCs w:val="22"/>
    </w:rPr>
  </w:style>
  <w:style w:type="paragraph" w:styleId="Heading6">
    <w:name w:val="heading 6"/>
    <w:basedOn w:val="LO-normal1"/>
    <w:next w:val="LO-normal1"/>
    <w:qFormat/>
    <w:pPr>
      <w:keepNext w:val="true"/>
      <w:keepLines/>
      <w:pageBreakBefore w:val="false"/>
      <w:spacing w:lineRule="auto" w:line="240" w:before="200" w:after="40"/>
    </w:pPr>
    <w:rPr>
      <w:b/>
      <w:sz w:val="20"/>
      <w:szCs w:val="20"/>
    </w:rPr>
  </w:style>
  <w:style w:type="paragraph" w:styleId="Heading8">
    <w:name w:val="heading 8"/>
    <w:basedOn w:val="LO-normal1"/>
    <w:next w:val="BodyText"/>
    <w:link w:val="Heading8Char"/>
    <w:uiPriority w:val="9"/>
    <w:qFormat/>
    <w:rsid w:val="005f4973"/>
    <w:pPr>
      <w:keepNext w:val="true"/>
      <w:keepLines/>
      <w:widowControl w:val="false"/>
      <w:spacing w:before="200" w:after="0"/>
      <w:ind w:hanging="360" w:left="5760"/>
      <w:outlineLvl w:val="7"/>
    </w:pPr>
    <w:rPr>
      <w:rFonts w:ascii="Cambria" w:hAnsi="Cambria" w:eastAsia="Times New Roman" w:cs="font294"/>
      <w:color w:val="404040"/>
      <w:sz w:val="20"/>
      <w:szCs w:val="20"/>
      <w:lang w:eastAsia="ar-SA" w:bidi="ar-SA"/>
    </w:rPr>
  </w:style>
  <w:style w:type="paragraph" w:styleId="Heading9">
    <w:name w:val="heading 9"/>
    <w:basedOn w:val="LO-normal1"/>
    <w:next w:val="BodyText"/>
    <w:link w:val="Heading9Char"/>
    <w:uiPriority w:val="9"/>
    <w:qFormat/>
    <w:rsid w:val="005f4973"/>
    <w:pPr>
      <w:keepNext w:val="true"/>
      <w:keepLines/>
      <w:widowControl w:val="false"/>
      <w:spacing w:before="200" w:after="0"/>
      <w:ind w:hanging="180" w:left="6480"/>
      <w:outlineLvl w:val="8"/>
    </w:pPr>
    <w:rPr>
      <w:rFonts w:ascii="Cambria" w:hAnsi="Cambria" w:eastAsia="Times New Roman" w:cs="font294"/>
      <w:i/>
      <w:iCs/>
      <w:color w:val="404040"/>
      <w:sz w:val="20"/>
      <w:szCs w:val="20"/>
      <w:lang w:eastAsia="ar-SA"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qFormat/>
    <w:rsid w:val="00cb2489"/>
    <w:rPr>
      <w:rFonts w:ascii="Tahoma" w:hAnsi="Tahoma" w:cs="Tahoma"/>
      <w:sz w:val="16"/>
      <w:szCs w:val="16"/>
    </w:rPr>
  </w:style>
  <w:style w:type="character" w:styleId="HeaderChar" w:customStyle="1">
    <w:name w:val="Header Char"/>
    <w:basedOn w:val="DefaultParagraphFont"/>
    <w:link w:val="Header"/>
    <w:uiPriority w:val="99"/>
    <w:qFormat/>
    <w:rsid w:val="00cb2489"/>
    <w:rPr/>
  </w:style>
  <w:style w:type="character" w:styleId="FooterChar" w:customStyle="1">
    <w:name w:val="Footer Char"/>
    <w:basedOn w:val="DefaultParagraphFont"/>
    <w:link w:val="Footer"/>
    <w:uiPriority w:val="99"/>
    <w:qFormat/>
    <w:rsid w:val="00cb2489"/>
    <w:rPr/>
  </w:style>
  <w:style w:type="character" w:styleId="PlaceholderText">
    <w:name w:val="Placeholder Text"/>
    <w:basedOn w:val="DefaultParagraphFont"/>
    <w:uiPriority w:val="99"/>
    <w:semiHidden/>
    <w:qFormat/>
    <w:rsid w:val="008614fe"/>
    <w:rPr>
      <w:color w:val="808080"/>
    </w:rPr>
  </w:style>
  <w:style w:type="character" w:styleId="Heading3Char" w:customStyle="1">
    <w:name w:val="Heading 3 Char"/>
    <w:basedOn w:val="DefaultParagraphFont"/>
    <w:link w:val="Heading3"/>
    <w:qFormat/>
    <w:rsid w:val="00e02365"/>
    <w:rPr>
      <w:rFonts w:ascii="Cambria" w:hAnsi="Cambria" w:eastAsia="" w:cs="" w:asciiTheme="majorHAnsi" w:cstheme="majorBidi" w:eastAsiaTheme="majorEastAsia" w:hAnsiTheme="majorHAnsi"/>
      <w:b/>
      <w:bCs/>
      <w:color w:themeColor="accent1" w:val="4F81BD"/>
    </w:rPr>
  </w:style>
  <w:style w:type="character" w:styleId="Heading4Char" w:customStyle="1">
    <w:name w:val="Heading 4 Char"/>
    <w:basedOn w:val="DefaultParagraphFont"/>
    <w:link w:val="Heading4"/>
    <w:qFormat/>
    <w:rsid w:val="00e02365"/>
    <w:rPr>
      <w:rFonts w:ascii="Cambria" w:hAnsi="Cambria" w:eastAsia="" w:cs="" w:asciiTheme="majorHAnsi" w:cstheme="majorBidi" w:eastAsiaTheme="majorEastAsia" w:hAnsiTheme="majorHAnsi"/>
      <w:b/>
      <w:bCs/>
      <w:i/>
      <w:iCs/>
      <w:color w:themeColor="accent1" w:val="4F81BD"/>
    </w:rPr>
  </w:style>
  <w:style w:type="character" w:styleId="Heading2Char" w:customStyle="1">
    <w:name w:val="Heading 2 Char"/>
    <w:basedOn w:val="DefaultParagraphFont"/>
    <w:link w:val="Heading2"/>
    <w:uiPriority w:val="9"/>
    <w:qFormat/>
    <w:rsid w:val="005f4973"/>
    <w:rPr>
      <w:rFonts w:ascii="Cambria" w:hAnsi="Cambria" w:eastAsia="Times New Roman" w:cs="font294"/>
      <w:b/>
      <w:bCs/>
      <w:color w:val="4F81BD"/>
      <w:sz w:val="26"/>
      <w:szCs w:val="26"/>
      <w:lang w:eastAsia="ar-SA" w:bidi="ar-SA"/>
    </w:rPr>
  </w:style>
  <w:style w:type="character" w:styleId="Heading8Char" w:customStyle="1">
    <w:name w:val="Heading 8 Char"/>
    <w:basedOn w:val="DefaultParagraphFont"/>
    <w:link w:val="Heading8"/>
    <w:uiPriority w:val="9"/>
    <w:qFormat/>
    <w:rsid w:val="005f4973"/>
    <w:rPr>
      <w:rFonts w:ascii="Cambria" w:hAnsi="Cambria" w:eastAsia="Times New Roman" w:cs="font294"/>
      <w:color w:val="404040"/>
      <w:sz w:val="20"/>
      <w:szCs w:val="20"/>
      <w:lang w:eastAsia="ar-SA" w:bidi="ar-SA"/>
    </w:rPr>
  </w:style>
  <w:style w:type="character" w:styleId="Heading9Char" w:customStyle="1">
    <w:name w:val="Heading 9 Char"/>
    <w:basedOn w:val="DefaultParagraphFont"/>
    <w:link w:val="Heading9"/>
    <w:uiPriority w:val="9"/>
    <w:qFormat/>
    <w:rsid w:val="005f4973"/>
    <w:rPr>
      <w:rFonts w:ascii="Cambria" w:hAnsi="Cambria" w:eastAsia="Times New Roman" w:cs="font294"/>
      <w:i/>
      <w:iCs/>
      <w:color w:val="404040"/>
      <w:sz w:val="20"/>
      <w:szCs w:val="20"/>
      <w:lang w:eastAsia="ar-SA" w:bidi="ar-SA"/>
    </w:rPr>
  </w:style>
  <w:style w:type="character" w:styleId="NoSpacingChar" w:customStyle="1">
    <w:name w:val="No Spacing Char"/>
    <w:uiPriority w:val="1"/>
    <w:qFormat/>
    <w:rsid w:val="005f4973"/>
    <w:rPr>
      <w:rFonts w:cs="font294"/>
    </w:rPr>
  </w:style>
  <w:style w:type="character" w:styleId="BodyTextChar" w:customStyle="1">
    <w:name w:val="Body Text Char"/>
    <w:qFormat/>
    <w:rsid w:val="005f4973"/>
    <w:rPr>
      <w:rFonts w:ascii="Times New Roman" w:hAnsi="Times New Roman" w:eastAsia="Times New Roman" w:cs="Times New Roman"/>
      <w:sz w:val="28"/>
      <w:szCs w:val="24"/>
    </w:rPr>
  </w:style>
  <w:style w:type="character" w:styleId="BodyText2Char" w:customStyle="1">
    <w:name w:val="Body Text 2 Char"/>
    <w:basedOn w:val="DefaultParagraphFont"/>
    <w:uiPriority w:val="99"/>
    <w:qFormat/>
    <w:rsid w:val="005f4973"/>
    <w:rPr/>
  </w:style>
  <w:style w:type="character" w:styleId="BodyTextIndent2Char" w:customStyle="1">
    <w:name w:val="Body Text Indent 2 Char"/>
    <w:basedOn w:val="DefaultParagraphFont"/>
    <w:uiPriority w:val="99"/>
    <w:qFormat/>
    <w:rsid w:val="005f4973"/>
    <w:rPr/>
  </w:style>
  <w:style w:type="character" w:styleId="BodyText3Char" w:customStyle="1">
    <w:name w:val="Body Text 3 Char"/>
    <w:uiPriority w:val="99"/>
    <w:qFormat/>
    <w:rsid w:val="005f4973"/>
    <w:rPr>
      <w:sz w:val="16"/>
      <w:szCs w:val="16"/>
    </w:rPr>
  </w:style>
  <w:style w:type="character" w:styleId="BodyTextIndentChar" w:customStyle="1">
    <w:name w:val="Body Text Indent Char"/>
    <w:basedOn w:val="DefaultParagraphFont"/>
    <w:uiPriority w:val="99"/>
    <w:qFormat/>
    <w:rsid w:val="005f4973"/>
    <w:rPr/>
  </w:style>
  <w:style w:type="character" w:styleId="Strong">
    <w:name w:val="Strong"/>
    <w:qFormat/>
    <w:rsid w:val="005f4973"/>
    <w:rPr>
      <w:b/>
      <w:bCs/>
    </w:rPr>
  </w:style>
  <w:style w:type="character" w:styleId="Bulletsuser" w:customStyle="1">
    <w:name w:val="Bullets (user)"/>
    <w:qFormat/>
    <w:rsid w:val="005f4973"/>
    <w:rPr>
      <w:rFonts w:ascii="OpenSymbol" w:hAnsi="OpenSymbol" w:eastAsia="OpenSymbol" w:cs="OpenSymbol"/>
    </w:rPr>
  </w:style>
  <w:style w:type="character" w:styleId="BodyTextChar1" w:customStyle="1">
    <w:name w:val="Body Text Char1"/>
    <w:basedOn w:val="DefaultParagraphFont"/>
    <w:qFormat/>
    <w:rsid w:val="005f4973"/>
    <w:rPr>
      <w:rFonts w:ascii="Times New Roman" w:hAnsi="Times New Roman" w:eastAsia="Times New Roman" w:cs="Times New Roman"/>
      <w:color w:val="000000"/>
      <w:sz w:val="28"/>
      <w:szCs w:val="24"/>
      <w:lang w:eastAsia="ar-SA" w:bidi="ar-SA"/>
    </w:rPr>
  </w:style>
  <w:style w:type="character" w:styleId="BodyText2Char1" w:customStyle="1">
    <w:name w:val="Body Text 2 Char1"/>
    <w:basedOn w:val="DefaultParagraphFont"/>
    <w:link w:val="BodyText2"/>
    <w:uiPriority w:val="99"/>
    <w:qFormat/>
    <w:rsid w:val="005f4973"/>
    <w:rPr>
      <w:rFonts w:ascii="JILGB C+ Resavska Sans" w:hAnsi="JILGB C+ Resavska Sans" w:eastAsia="Times New Roman" w:cs="JILGB C+ Resavska Sans"/>
      <w:color w:val="000000"/>
      <w:sz w:val="24"/>
      <w:szCs w:val="24"/>
      <w:lang w:eastAsia="ar-SA" w:bidi="ar-SA"/>
    </w:rPr>
  </w:style>
  <w:style w:type="character" w:styleId="BodyTextIndent2Char1" w:customStyle="1">
    <w:name w:val="Body Text Indent 2 Char1"/>
    <w:basedOn w:val="DefaultParagraphFont"/>
    <w:link w:val="BodyTextIndent2"/>
    <w:uiPriority w:val="99"/>
    <w:qFormat/>
    <w:rsid w:val="005f4973"/>
    <w:rPr>
      <w:rFonts w:ascii="JILGB C+ Resavska Sans" w:hAnsi="JILGB C+ Resavska Sans" w:eastAsia="Times New Roman" w:cs="JILGB C+ Resavska Sans"/>
      <w:color w:val="000000"/>
      <w:sz w:val="24"/>
      <w:szCs w:val="24"/>
      <w:lang w:eastAsia="ar-SA" w:bidi="ar-SA"/>
    </w:rPr>
  </w:style>
  <w:style w:type="character" w:styleId="BodyText3Char1" w:customStyle="1">
    <w:name w:val="Body Text 3 Char1"/>
    <w:basedOn w:val="DefaultParagraphFont"/>
    <w:link w:val="BodyText3"/>
    <w:uiPriority w:val="99"/>
    <w:qFormat/>
    <w:rsid w:val="005f4973"/>
    <w:rPr>
      <w:rFonts w:ascii="JILGB C+ Resavska Sans" w:hAnsi="JILGB C+ Resavska Sans" w:eastAsia="Times New Roman" w:cs="JILGB C+ Resavska Sans"/>
      <w:color w:val="000000"/>
      <w:sz w:val="16"/>
      <w:szCs w:val="16"/>
      <w:lang w:eastAsia="ar-SA" w:bidi="ar-SA"/>
    </w:rPr>
  </w:style>
  <w:style w:type="character" w:styleId="BodyTextIndentChar1" w:customStyle="1">
    <w:name w:val="Body Text Indent Char1"/>
    <w:basedOn w:val="DefaultParagraphFont"/>
    <w:uiPriority w:val="99"/>
    <w:qFormat/>
    <w:rsid w:val="005f4973"/>
    <w:rPr>
      <w:rFonts w:ascii="JILGB C+ Resavska Sans" w:hAnsi="JILGB C+ Resavska Sans" w:eastAsia="Times New Roman" w:cs="JILGB C+ Resavska Sans"/>
      <w:color w:val="000000"/>
      <w:sz w:val="24"/>
      <w:szCs w:val="24"/>
      <w:lang w:eastAsia="ar-SA" w:bidi="ar-SA"/>
    </w:rPr>
  </w:style>
  <w:style w:type="character" w:styleId="NumberingSymbols" w:customStyle="1">
    <w:name w:val="Numbering Symbols"/>
    <w:qFormat/>
    <w:rsid w:val="005f4973"/>
    <w:rPr/>
  </w:style>
  <w:style w:type="character" w:styleId="WW8Num2z0" w:customStyle="1">
    <w:name w:val="WW8Num2z0"/>
    <w:qFormat/>
    <w:rPr>
      <w:b w:val="false"/>
    </w:rPr>
  </w:style>
  <w:style w:type="character" w:styleId="WW8Num21z0">
    <w:name w:val="WW8Num21z0"/>
    <w:qFormat/>
    <w:rPr>
      <w:sz w:val="18"/>
    </w:rPr>
  </w:style>
  <w:style w:type="character" w:styleId="Heading1Char">
    <w:name w:val="Heading 1 Char"/>
    <w:basedOn w:val="DefaultParagraphFont"/>
    <w:qFormat/>
    <w:rPr>
      <w:rFonts w:ascii="Cambria" w:hAnsi="Cambria" w:eastAsia="Times New Roman" w:cs="Times New Roman"/>
      <w:b/>
      <w:bCs/>
      <w:kern w:val="2"/>
      <w:sz w:val="32"/>
      <w:szCs w:val="32"/>
      <w:lang w:val="en-AU" w:eastAsia="en-AU"/>
    </w:rPr>
  </w:style>
  <w:style w:type="character" w:styleId="Bullets">
    <w:name w:val="Bullets"/>
    <w:qFormat/>
    <w:rPr>
      <w:rFonts w:ascii="OpenSymbol" w:hAnsi="OpenSymbol" w:eastAsia="OpenSymbol" w:cs="OpenSymbol"/>
    </w:rPr>
  </w:style>
  <w:style w:type="paragraph" w:styleId="Heading" w:customStyle="1">
    <w:name w:val="Heading"/>
    <w:basedOn w:val="LO-normal1"/>
    <w:next w:val="BodyText"/>
    <w:qFormat/>
    <w:rsid w:val="005f4973"/>
    <w:pPr>
      <w:keepNext w:val="true"/>
      <w:widowControl w:val="false"/>
      <w:spacing w:before="240" w:after="120"/>
    </w:pPr>
    <w:rPr>
      <w:rFonts w:ascii="Liberation Sans" w:hAnsi="Liberation Sans" w:eastAsia="Microsoft YaHei" w:cs="Mangal"/>
      <w:color w:val="000000"/>
      <w:sz w:val="28"/>
      <w:szCs w:val="28"/>
      <w:lang w:eastAsia="ar-SA" w:bidi="ar-SA"/>
    </w:rPr>
  </w:style>
  <w:style w:type="paragraph" w:styleId="BodyText">
    <w:name w:val="Body Text"/>
    <w:basedOn w:val="LO-normal1"/>
    <w:link w:val="BodyTextChar1"/>
    <w:rsid w:val="005f4973"/>
    <w:pPr>
      <w:widowControl w:val="false"/>
      <w:spacing w:lineRule="atLeast" w:line="100" w:before="0" w:after="0"/>
      <w:jc w:val="both"/>
    </w:pPr>
    <w:rPr>
      <w:rFonts w:ascii="Times New Roman" w:hAnsi="Times New Roman" w:eastAsia="Times New Roman" w:cs="Times New Roman"/>
      <w:color w:val="000000"/>
      <w:sz w:val="28"/>
      <w:szCs w:val="24"/>
      <w:lang w:eastAsia="ar-SA" w:bidi="ar-SA"/>
    </w:rPr>
  </w:style>
  <w:style w:type="paragraph" w:styleId="List">
    <w:name w:val="List"/>
    <w:basedOn w:val="BodyText"/>
    <w:rsid w:val="005f4973"/>
    <w:pPr/>
    <w:rPr>
      <w:rFonts w:cs="Mangal"/>
    </w:rPr>
  </w:style>
  <w:style w:type="paragraph" w:styleId="Caption">
    <w:name w:val="caption"/>
    <w:basedOn w:val="LO-normal1"/>
    <w:qFormat/>
    <w:rsid w:val="005f4973"/>
    <w:pPr>
      <w:widowControl w:val="false"/>
      <w:suppressLineNumbers/>
      <w:spacing w:before="120" w:after="120"/>
    </w:pPr>
    <w:rPr>
      <w:rFonts w:ascii="JILGB C+ Resavska Sans" w:hAnsi="JILGB C+ Resavska Sans" w:eastAsia="Times New Roman" w:cs="Arial"/>
      <w:i/>
      <w:iCs/>
      <w:color w:val="000000"/>
      <w:sz w:val="24"/>
      <w:szCs w:val="24"/>
      <w:lang w:eastAsia="ar-SA" w:bidi="ar-SA"/>
    </w:rPr>
  </w:style>
  <w:style w:type="paragraph" w:styleId="Index" w:customStyle="1">
    <w:name w:val="Index"/>
    <w:basedOn w:val="LO-normal1"/>
    <w:qFormat/>
    <w:rsid w:val="005f4973"/>
    <w:pPr>
      <w:widowControl w:val="false"/>
      <w:suppressLineNumbers/>
    </w:pPr>
    <w:rPr>
      <w:rFonts w:ascii="JILGB C+ Resavska Sans" w:hAnsi="JILGB C+ Resavska Sans" w:eastAsia="Times New Roman" w:cs="Mangal"/>
      <w:color w:val="000000"/>
      <w:sz w:val="24"/>
      <w:szCs w:val="24"/>
      <w:lang w:eastAsia="ar-SA" w:bidi="ar-SA"/>
    </w:rPr>
  </w:style>
  <w:style w:type="paragraph" w:styleId="LO-normal1" w:default="1">
    <w:name w:val="LO-normal1"/>
    <w:qFormat/>
    <w:pPr>
      <w:widowControl/>
      <w:suppressAutoHyphens w:val="true"/>
      <w:bidi w:val="0"/>
      <w:spacing w:lineRule="auto" w:line="276" w:before="0" w:after="200"/>
      <w:jc w:val="left"/>
    </w:pPr>
    <w:rPr>
      <w:rFonts w:ascii="Calibri" w:hAnsi="Calibri" w:eastAsia="Calibri" w:cs="Calibri"/>
      <w:color w:val="auto"/>
      <w:kern w:val="0"/>
      <w:sz w:val="22"/>
      <w:szCs w:val="22"/>
      <w:lang w:val="en-US" w:eastAsia="zh-CN" w:bidi="hi-IN"/>
    </w:rPr>
  </w:style>
  <w:style w:type="paragraph" w:styleId="Title">
    <w:name w:val="Title"/>
    <w:basedOn w:val="LO-normal1"/>
    <w:next w:val="LO-normal1"/>
    <w:qFormat/>
    <w:pPr>
      <w:keepNext w:val="true"/>
      <w:keepLines/>
      <w:pageBreakBefore w:val="false"/>
      <w:spacing w:lineRule="auto" w:line="240" w:before="480" w:after="120"/>
    </w:pPr>
    <w:rPr>
      <w:b/>
      <w:sz w:val="72"/>
      <w:szCs w:val="72"/>
    </w:rPr>
  </w:style>
  <w:style w:type="paragraph" w:styleId="BalloonText">
    <w:name w:val="Balloon Text"/>
    <w:basedOn w:val="LO-normal1"/>
    <w:link w:val="BalloonTextChar"/>
    <w:uiPriority w:val="99"/>
    <w:unhideWhenUsed/>
    <w:qFormat/>
    <w:rsid w:val="00cb2489"/>
    <w:pPr>
      <w:spacing w:lineRule="auto" w:line="240" w:before="0" w:after="0"/>
    </w:pPr>
    <w:rPr>
      <w:rFonts w:ascii="Tahoma" w:hAnsi="Tahoma" w:cs="Tahoma"/>
      <w:sz w:val="16"/>
      <w:szCs w:val="16"/>
    </w:rPr>
  </w:style>
  <w:style w:type="paragraph" w:styleId="HeaderandFooter" w:customStyle="1">
    <w:name w:val="Header and Footer"/>
    <w:basedOn w:val="LO-normal1"/>
    <w:qFormat/>
    <w:rsid w:val="005f4973"/>
    <w:pPr>
      <w:widowControl w:val="false"/>
      <w:suppressLineNumbers/>
      <w:tabs>
        <w:tab w:val="clear" w:pos="720"/>
        <w:tab w:val="center" w:pos="5040" w:leader="none"/>
        <w:tab w:val="right" w:pos="10080" w:leader="none"/>
      </w:tabs>
    </w:pPr>
    <w:rPr>
      <w:rFonts w:ascii="JILGB C+ Resavska Sans" w:hAnsi="JILGB C+ Resavska Sans" w:eastAsia="Times New Roman" w:cs="JILGB C+ Resavska Sans"/>
      <w:color w:val="000000"/>
      <w:sz w:val="24"/>
      <w:szCs w:val="24"/>
      <w:lang w:eastAsia="ar-SA" w:bidi="ar-SA"/>
    </w:rPr>
  </w:style>
  <w:style w:type="paragraph" w:styleId="Header">
    <w:name w:val="header"/>
    <w:basedOn w:val="LO-normal1"/>
    <w:link w:val="HeaderChar"/>
    <w:uiPriority w:val="99"/>
    <w:unhideWhenUsed/>
    <w:rsid w:val="00cb2489"/>
    <w:pPr>
      <w:tabs>
        <w:tab w:val="clear" w:pos="720"/>
        <w:tab w:val="center" w:pos="4680" w:leader="none"/>
        <w:tab w:val="right" w:pos="9360" w:leader="none"/>
      </w:tabs>
      <w:spacing w:lineRule="auto" w:line="240" w:before="0" w:after="0"/>
    </w:pPr>
    <w:rPr/>
  </w:style>
  <w:style w:type="paragraph" w:styleId="Footer">
    <w:name w:val="footer"/>
    <w:basedOn w:val="LO-normal1"/>
    <w:link w:val="FooterChar"/>
    <w:uiPriority w:val="99"/>
    <w:unhideWhenUsed/>
    <w:rsid w:val="00cb2489"/>
    <w:pPr>
      <w:tabs>
        <w:tab w:val="clear" w:pos="720"/>
        <w:tab w:val="center" w:pos="4680" w:leader="none"/>
        <w:tab w:val="right" w:pos="9360" w:leader="none"/>
      </w:tabs>
      <w:spacing w:lineRule="auto" w:line="240" w:before="0" w:after="0"/>
    </w:pPr>
    <w:rPr/>
  </w:style>
  <w:style w:type="paragraph" w:styleId="ListParagraph">
    <w:name w:val="List Paragraph"/>
    <w:basedOn w:val="LO-normal1"/>
    <w:qFormat/>
    <w:rsid w:val="00940d65"/>
    <w:pPr>
      <w:spacing w:before="0" w:after="200"/>
      <w:ind w:hanging="0" w:left="720"/>
      <w:contextualSpacing/>
    </w:pPr>
    <w:rPr/>
  </w:style>
  <w:style w:type="paragraph" w:styleId="basic-paragraph" w:customStyle="1">
    <w:name w:val="basic-paragraph"/>
    <w:basedOn w:val="LO-normal1"/>
    <w:qFormat/>
    <w:rsid w:val="00f73222"/>
    <w:pPr>
      <w:spacing w:lineRule="auto" w:line="240" w:beforeAutospacing="1" w:afterAutospacing="1"/>
    </w:pPr>
    <w:rPr>
      <w:rFonts w:ascii="Times New Roman" w:hAnsi="Times New Roman" w:eastAsia="Times New Roman" w:cs="Times New Roman"/>
      <w:sz w:val="24"/>
      <w:szCs w:val="24"/>
      <w:lang w:bidi="ar-SA"/>
    </w:rPr>
  </w:style>
  <w:style w:type="paragraph" w:styleId="FrameContentsuser" w:customStyle="1">
    <w:name w:val="Frame Contents (user)"/>
    <w:basedOn w:val="LO-normal1"/>
    <w:qFormat/>
    <w:rsid w:val="008029b5"/>
    <w:pPr>
      <w:widowControl w:val="false"/>
    </w:pPr>
    <w:rPr>
      <w:rFonts w:ascii="JILGB C+ Resavska Sans" w:hAnsi="JILGB C+ Resavska Sans" w:eastAsia="Times New Roman" w:cs="JILGB C+ Resavska Sans"/>
      <w:color w:val="000000"/>
      <w:sz w:val="24"/>
      <w:szCs w:val="24"/>
      <w:lang w:eastAsia="ar-SA" w:bidi="ar-SA"/>
    </w:rPr>
  </w:style>
  <w:style w:type="paragraph" w:styleId="Caption1" w:customStyle="1">
    <w:name w:val="Caption1"/>
    <w:basedOn w:val="LO-normal1"/>
    <w:qFormat/>
    <w:rsid w:val="005f4973"/>
    <w:pPr>
      <w:widowControl w:val="false"/>
      <w:suppressLineNumbers/>
      <w:spacing w:before="120" w:after="120"/>
    </w:pPr>
    <w:rPr>
      <w:rFonts w:ascii="JILGB C+ Resavska Sans" w:hAnsi="JILGB C+ Resavska Sans" w:eastAsia="Times New Roman" w:cs="Mangal"/>
      <w:i/>
      <w:iCs/>
      <w:color w:val="000000"/>
      <w:sz w:val="24"/>
      <w:szCs w:val="24"/>
      <w:lang w:eastAsia="ar-SA" w:bidi="ar-SA"/>
    </w:rPr>
  </w:style>
  <w:style w:type="paragraph" w:styleId="NoSpacing">
    <w:name w:val="No Spacing"/>
    <w:uiPriority w:val="1"/>
    <w:qFormat/>
    <w:rsid w:val="005f4973"/>
    <w:pPr>
      <w:widowControl/>
      <w:suppressAutoHyphens w:val="true"/>
      <w:bidi w:val="0"/>
      <w:spacing w:lineRule="auto" w:line="276" w:before="0" w:after="200"/>
      <w:jc w:val="left"/>
    </w:pPr>
    <w:rPr>
      <w:rFonts w:ascii="Calibri" w:hAnsi="Calibri" w:eastAsia="SimSun" w:cs="font294"/>
      <w:color w:val="auto"/>
      <w:kern w:val="0"/>
      <w:sz w:val="22"/>
      <w:szCs w:val="22"/>
      <w:lang w:val="en-US" w:eastAsia="ar-SA" w:bidi="ar-SA"/>
    </w:rPr>
  </w:style>
  <w:style w:type="paragraph" w:styleId="BodyText2">
    <w:name w:val="Body Text 2"/>
    <w:basedOn w:val="LO-normal1"/>
    <w:link w:val="BodyText2Char1"/>
    <w:uiPriority w:val="99"/>
    <w:qFormat/>
    <w:rsid w:val="005f4973"/>
    <w:pPr>
      <w:widowControl w:val="false"/>
      <w:spacing w:lineRule="auto" w:line="480" w:before="0" w:after="120"/>
    </w:pPr>
    <w:rPr>
      <w:rFonts w:ascii="JILGB C+ Resavska Sans" w:hAnsi="JILGB C+ Resavska Sans" w:eastAsia="Times New Roman" w:cs="JILGB C+ Resavska Sans"/>
      <w:color w:val="000000"/>
      <w:sz w:val="24"/>
      <w:szCs w:val="24"/>
      <w:lang w:eastAsia="ar-SA" w:bidi="ar-SA"/>
    </w:rPr>
  </w:style>
  <w:style w:type="paragraph" w:styleId="BodyTextIndent2">
    <w:name w:val="Body Text Indent 2"/>
    <w:basedOn w:val="LO-normal1"/>
    <w:link w:val="BodyTextIndent2Char1"/>
    <w:uiPriority w:val="99"/>
    <w:qFormat/>
    <w:rsid w:val="005f4973"/>
    <w:pPr>
      <w:widowControl w:val="false"/>
      <w:spacing w:lineRule="auto" w:line="480" w:before="0" w:after="120"/>
      <w:ind w:hanging="0" w:left="360"/>
    </w:pPr>
    <w:rPr>
      <w:rFonts w:ascii="JILGB C+ Resavska Sans" w:hAnsi="JILGB C+ Resavska Sans" w:eastAsia="Times New Roman" w:cs="JILGB C+ Resavska Sans"/>
      <w:color w:val="000000"/>
      <w:sz w:val="24"/>
      <w:szCs w:val="24"/>
      <w:lang w:eastAsia="ar-SA" w:bidi="ar-SA"/>
    </w:rPr>
  </w:style>
  <w:style w:type="paragraph" w:styleId="BodyText3">
    <w:name w:val="Body Text 3"/>
    <w:basedOn w:val="LO-normal1"/>
    <w:link w:val="BodyText3Char1"/>
    <w:uiPriority w:val="99"/>
    <w:qFormat/>
    <w:rsid w:val="005f4973"/>
    <w:pPr>
      <w:widowControl w:val="false"/>
      <w:spacing w:before="0" w:after="120"/>
    </w:pPr>
    <w:rPr>
      <w:rFonts w:ascii="JILGB C+ Resavska Sans" w:hAnsi="JILGB C+ Resavska Sans" w:eastAsia="Times New Roman" w:cs="JILGB C+ Resavska Sans"/>
      <w:color w:val="000000"/>
      <w:sz w:val="16"/>
      <w:szCs w:val="16"/>
      <w:lang w:eastAsia="ar-SA" w:bidi="ar-SA"/>
    </w:rPr>
  </w:style>
  <w:style w:type="paragraph" w:styleId="BodyTextIndent">
    <w:name w:val="Body Text Indent"/>
    <w:basedOn w:val="LO-normal1"/>
    <w:link w:val="BodyTextIndentChar1"/>
    <w:uiPriority w:val="99"/>
    <w:rsid w:val="005f4973"/>
    <w:pPr>
      <w:widowControl w:val="false"/>
      <w:spacing w:before="0" w:after="120"/>
      <w:ind w:hanging="0" w:left="360"/>
    </w:pPr>
    <w:rPr>
      <w:rFonts w:ascii="JILGB C+ Resavska Sans" w:hAnsi="JILGB C+ Resavska Sans" w:eastAsia="Times New Roman" w:cs="JILGB C+ Resavska Sans"/>
      <w:color w:val="000000"/>
      <w:sz w:val="24"/>
      <w:szCs w:val="24"/>
      <w:lang w:eastAsia="ar-SA" w:bidi="ar-SA"/>
    </w:rPr>
  </w:style>
  <w:style w:type="paragraph" w:styleId="NormalWeb">
    <w:name w:val="Normal (Web)"/>
    <w:basedOn w:val="LO-normal1"/>
    <w:qFormat/>
    <w:rsid w:val="005f4973"/>
    <w:pPr>
      <w:widowControl w:val="false"/>
      <w:spacing w:lineRule="atLeast" w:line="100" w:before="28" w:after="28"/>
    </w:pPr>
    <w:rPr>
      <w:rFonts w:ascii="Times New Roman" w:hAnsi="Times New Roman" w:eastAsia="Times New Roman" w:cs="Times New Roman"/>
      <w:color w:val="000000"/>
      <w:sz w:val="24"/>
      <w:szCs w:val="24"/>
      <w:lang w:eastAsia="ar-SA" w:bidi="ar-SA"/>
    </w:rPr>
  </w:style>
  <w:style w:type="paragraph" w:styleId="TableContents" w:customStyle="1">
    <w:name w:val="Table Contents"/>
    <w:basedOn w:val="LO-normal1"/>
    <w:qFormat/>
    <w:rsid w:val="005f4973"/>
    <w:pPr>
      <w:widowControl w:val="false"/>
      <w:suppressLineNumbers/>
    </w:pPr>
    <w:rPr>
      <w:rFonts w:ascii="JILGB C+ Resavska Sans" w:hAnsi="JILGB C+ Resavska Sans" w:eastAsia="Times New Roman" w:cs="JILGB C+ Resavska Sans"/>
      <w:color w:val="000000"/>
      <w:sz w:val="24"/>
      <w:szCs w:val="24"/>
      <w:lang w:eastAsia="ar-SA" w:bidi="ar-SA"/>
    </w:rPr>
  </w:style>
  <w:style w:type="paragraph" w:styleId="TableHeading" w:customStyle="1">
    <w:name w:val="Table Heading"/>
    <w:basedOn w:val="TableContents"/>
    <w:qFormat/>
    <w:rsid w:val="005f4973"/>
    <w:pPr>
      <w:jc w:val="center"/>
    </w:pPr>
    <w:rPr>
      <w:b/>
      <w:bCs/>
    </w:rPr>
  </w:style>
  <w:style w:type="paragraph" w:styleId="Default" w:customStyle="1">
    <w:name w:val="Default"/>
    <w:qFormat/>
    <w:rsid w:val="005f4973"/>
    <w:pPr>
      <w:widowControl w:val="false"/>
      <w:suppressAutoHyphens w:val="true"/>
      <w:bidi w:val="0"/>
      <w:spacing w:lineRule="auto" w:line="276" w:before="0" w:after="200"/>
      <w:jc w:val="left"/>
    </w:pPr>
    <w:rPr>
      <w:rFonts w:ascii="JILGB C+ Resavska Sans" w:hAnsi="JILGB C+ Resavska Sans" w:eastAsia="Times New Roman" w:cs="JILGB C+ Resavska Sans"/>
      <w:color w:val="000000"/>
      <w:kern w:val="0"/>
      <w:sz w:val="24"/>
      <w:szCs w:val="24"/>
      <w:lang w:val="en-US" w:eastAsia="zh-CN" w:bidi="ar-SA"/>
    </w:rPr>
  </w:style>
  <w:style w:type="paragraph" w:styleId="Subtitle">
    <w:name w:val="Subtitle"/>
    <w:basedOn w:val="LO-normal1"/>
    <w:next w:val="LO-normal1"/>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LO-normal">
    <w:name w:val="LO-normal"/>
    <w:qFormat/>
    <w:pPr>
      <w:widowControl/>
      <w:suppressAutoHyphens w:val="true"/>
      <w:bidi w:val="0"/>
      <w:spacing w:lineRule="auto" w:line="276" w:before="0" w:after="200"/>
      <w:jc w:val="left"/>
    </w:pPr>
    <w:rPr>
      <w:rFonts w:ascii="Liberation Serif;Times New Roman" w:hAnsi="Liberation Serif;Times New Roman" w:eastAsia="NSimSun" w:cs="Lucida Sans"/>
      <w:color w:val="auto"/>
      <w:kern w:val="2"/>
      <w:sz w:val="24"/>
      <w:szCs w:val="24"/>
      <w:lang w:val="sr-Latn-RS" w:eastAsia="zh-CN" w:bidi="hi-IN"/>
    </w:rPr>
  </w:style>
  <w:style w:type="paragraph" w:styleId="PlainText">
    <w:name w:val="Plain Text"/>
    <w:basedOn w:val="Normal"/>
    <w:qFormat/>
    <w:pPr/>
    <w:rPr>
      <w:rFonts w:ascii="Courier New" w:hAnsi="Courier New" w:cs="Courier New"/>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5f4973"/>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1">
    <w:name w:val="WW8Num21"/>
    <w:qFormat/>
  </w:style>
  <w:style w:type="table" w:default="1" w:styleId="TableNormal">
    <w:name w:val="Table Normal"/>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940d6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940d65"/>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sz="0" w:space="0"/>
          <w:bottom w:val="single" w:color="000000" w:themeColor="text1" w:sz="8" w:space="0"/>
          <w:right w:val="nil" w:sz="0" w:space="0"/>
          <w:insideH w:val="nil" w:sz="0" w:space="0"/>
          <w:insideV w:val="nil" w:sz="0" w:space="0"/>
        </w:tcBorders>
      </w:tcPr>
    </w:tblStylePr>
    <w:tblStylePr w:type="lastRow">
      <w:pPr>
        <w:spacing w:before="0" w:after="0" w:line="240" w:lineRule="auto"/>
      </w:pPr>
      <w:rPr>
        <w:b/>
        <w:bCs/>
      </w:rPr>
      <w:tblPr/>
      <w:tcPr>
        <w:tcBorders>
          <w:top w:val="single" w:color="000000" w:themeColor="text1" w:sz="8" w:space="0"/>
          <w:left w:val="nil" w:sz="0" w:space="0"/>
          <w:bottom w:val="single" w:color="000000" w:themeColor="text1" w:sz="8" w:space="0"/>
          <w:right w:val="nil" w:sz="0" w:space="0"/>
          <w:insideH w:val="nil" w:sz="0" w:space="0"/>
          <w:insideV w:val="nil" w:sz="0" w:space="0"/>
        </w:tcBorders>
      </w:tcPr>
    </w:tblStylePr>
    <w:tblStylePr w:type="firstCol">
      <w:rPr>
        <w:b/>
        <w:bCs/>
      </w:rPr>
      <w:tblPr/>
    </w:tblStylePr>
    <w:tblStylePr w:type="lastCol">
      <w:rPr>
        <w:b/>
        <w:bCs/>
      </w:rPr>
      <w:tblPr/>
    </w:tblStylePr>
    <w:tblStylePr w:type="band1Vert">
      <w:tblPr/>
      <w:tcPr>
        <w:tcBorders>
          <w:left w:val="nil" w:sz="0" w:space="0"/>
          <w:right w:val="nil" w:sz="0" w:space="0"/>
          <w:insideH w:val="nil" w:sz="0" w:space="0"/>
          <w:insideV w:val="nil" w:sz="0" w:space="0"/>
        </w:tcBorders>
        <w:shd w:val="clear" w:color="auto" w:fill="C0C0C0" w:themeFill="text1" w:themeFillTint="3f"/>
      </w:tcPr>
    </w:tblStylePr>
    <w:tblStylePr w:type="band1Horz">
      <w:tblPr/>
      <w:tcPr>
        <w:tcBorders>
          <w:left w:val="nil" w:sz="0" w:space="0"/>
          <w:right w:val="nil" w:sz="0" w:space="0"/>
          <w:insideH w:val="nil" w:sz="0" w:space="0"/>
          <w:insideV w:val="nil" w:sz="0" w:space="0"/>
        </w:tcBorders>
        <w:shd w:val="clear" w:color="auto" w:fill="C0C0C0" w:themeFill="text1" w:themeFillTint="3f"/>
      </w:tcPr>
    </w:tblStylePr>
  </w:style>
  <w:style w:type="table" w:styleId="LightShading-Accent1">
    <w:name w:val="Light Shading Accent 1"/>
    <w:basedOn w:val="TableNormal"/>
    <w:uiPriority w:val="60"/>
    <w:rsid w:val="00940d65"/>
    <w:rPr>
      <w:color w:val="000000"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sz="0" w:space="0"/>
          <w:bottom w:val="single" w:color="4F81BD" w:themeColor="accent1" w:sz="8" w:space="0"/>
          <w:right w:val="nil" w:sz="0" w:space="0"/>
          <w:insideH w:val="nil" w:sz="0" w:space="0"/>
          <w:insideV w:val="nil" w:sz="0" w:space="0"/>
        </w:tcBorders>
      </w:tcPr>
    </w:tblStylePr>
    <w:tblStylePr w:type="lastRow">
      <w:pPr>
        <w:spacing w:before="0" w:after="0" w:line="240" w:lineRule="auto"/>
      </w:pPr>
      <w:rPr>
        <w:b/>
        <w:bCs/>
      </w:rPr>
      <w:tblPr/>
      <w:tcPr>
        <w:tcBorders>
          <w:top w:val="single" w:color="4F81BD" w:themeColor="accent1" w:sz="8" w:space="0"/>
          <w:left w:val="nil" w:sz="0" w:space="0"/>
          <w:bottom w:val="single" w:color="4F81BD" w:themeColor="accent1" w:sz="8" w:space="0"/>
          <w:right w:val="nil" w:sz="0" w:space="0"/>
          <w:insideH w:val="nil" w:sz="0" w:space="0"/>
          <w:insideV w:val="nil" w:sz="0" w:space="0"/>
        </w:tcBorders>
      </w:tcPr>
    </w:tblStylePr>
    <w:tblStylePr w:type="firstCol">
      <w:rPr>
        <w:b/>
        <w:bCs/>
      </w:rPr>
      <w:tblPr/>
    </w:tblStylePr>
    <w:tblStylePr w:type="lastCol">
      <w:rPr>
        <w:b/>
        <w:bCs/>
      </w:rPr>
      <w:tblPr/>
    </w:tblStylePr>
    <w:tblStylePr w:type="band1Vert">
      <w:tblPr/>
      <w:tcPr>
        <w:tcBorders>
          <w:left w:val="nil" w:sz="0" w:space="0"/>
          <w:right w:val="nil" w:sz="0" w:space="0"/>
          <w:insideH w:val="nil" w:sz="0" w:space="0"/>
          <w:insideV w:val="nil" w:sz="0" w:space="0"/>
        </w:tcBorders>
        <w:shd w:val="clear" w:color="auto" w:fill="D3DFEE" w:themeFill="accent1" w:themeFillTint="3f"/>
      </w:tcPr>
    </w:tblStylePr>
    <w:tblStylePr w:type="band1Horz">
      <w:tblPr/>
      <w:tcPr>
        <w:tcBorders>
          <w:left w:val="nil" w:sz="0" w:space="0"/>
          <w:right w:val="nil" w:sz="0" w:space="0"/>
          <w:insideH w:val="nil" w:sz="0" w:space="0"/>
          <w:insideV w:val="nil" w:sz="0" w:space="0"/>
        </w:tcBorders>
        <w:shd w:val="clear" w:color="auto" w:fill="D3DFEE" w:themeFill="accent1" w:themeFillTint="3f"/>
      </w:tcPr>
    </w:tblStylePr>
  </w:style>
  <w:style w:type="table" w:styleId="PlainTable1">
    <w:name w:val="Plain Table 1"/>
    <w:basedOn w:val="TableNormal"/>
    <w:uiPriority w:val="41"/>
    <w:rsid w:val="009925e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blStylePr w:type="firstRow">
      <w:rPr>
        <w:b/>
        <w:bCs/>
      </w:rPr>
      <w:tblPr/>
    </w:tblStylePr>
    <w:tblStylePr w:type="lastRow">
      <w:rPr>
        <w:b/>
        <w:bCs/>
      </w:rPr>
      <w:tblPr/>
      <w:tcPr>
        <w:tcBorders>
          <w:top w:val="double" w:color="FFFFF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opoUre3n+DZtx8PgPOU/GZKzI6A==">CgMxLjAaJwoBMBIiCiAIBCocCgtBQUFCUXNIQXFGWRAIGgtBQUFCUXNIQXFGWRonCgExEiIKIAgEKhwKC0FBQUJRc0hBcUZjEAgaC0FBQUJRc0hBcUZjGicKATISIgogCAQqHAoLQUFBQlFzSEFxRmMQCBoLQUFBQlVWeG5jSEUaJwoBMxIiCiAIBCocCgtBQUFCUXNIQXFGZxAIGgtBQUFCUXNIQXFGZxonCgE0EiIKIAgEKhwKC0FBQUJRc0hBcUZnEAgaC0FBQUJVVnhuY0hNGicKATUSIgogCAQqHAoLQUFBQlFzSEFxRncQCBoLQUFBQlFzSEFxRncaJwoBNhIiCiAIBCocCgtBQUFCUXNIQXFGVRAIGgtBQUFCUXNIQXFGVRonCgE3EiIKIAgEKhwKC0FBQUJRc0hBcUZVEAgaC0FBQUJVVnhuY0hRGicKATgSIgogCAQqHAoLQUFBQlFzSEFxRlEQCBoLQUFBQlFzSEFxRlEaJwoBORIiCiAIBCocCgtBQUFCUXNIQXFGMBAIGgtBQUFCUXNIQXFGMBooCgIxMBIiCiAIBCocCgtBQUFCUXNIQXFGSRAIGgtBQUFCUXNIQXFGSRooCgIxMRIiCiAIBCocCgtBQUFCUXNIQXFGSRAIGgtBQUFCVVZ4bmNIVRooCgIxMhIiCiAIBCocCgtBQUFCUXNIQXFJVRAIGgtBQUFCUXNIQXFJVRooCgIxMxIiCiAIBCocCgtBQUFCUXNIQXFJaxAIGgtBQUFCUXNIQXFJaxooCgIxNBIiCiAIBCocCgtBQUFCUXNIQXFJbxAIGgtBQUFCUXNIQXFJbxooCgIxNRIiCiAIBCocCgtBQUFCUXNIQXFJcxAIGgtBQUFCUXNIQXFJcxooCgIxNhIiCiAIBCocCgtBQUFCUXNIQXFJcxAIGgtBQUFCVVZ4bmNIYxooCgIxNxIiCiAIBCocCgtBQUFCUXNIQXFJdxAIGgtBQUFCUXNIQXFJdxooCgIxOBIiCiAIBCocCgtBQUFCUXNIQXFJdxAIGgtBQUFCVVZ4bmNIZxooCgIxORIiCiAIBCocCgtBQUFCVVZ4bmNIbxAIGgtBQUFCVVZ4bmNIbxooCgIyMBIiCiAIBCocCgtBQUFCUXNIQXFJMBAIGgtBQUFCUXNIQXFJMBooCgIyMRIiCiAIBCocCgtBQUFCUXNIQXFJMBAIGgtBQUFCVVZ4bmNIaxooCgIyMhIiCiAIBCocCgtBQUFCUXNIQXFJNBAIGgtBQUFCUXNIQXFJNBooCgIyMxIiCiAIBCocCgtBQUFCUXNIQXFJNBAIGgtBQUFCVVZ4bmNIcxooCgIyNBIiCiAIBCocCgtBQUFCUXNIQXFKWRAIGgtBQUFCUXNIQXFKWRooCgIyNRIiCiAIBCocCgtBQUFCUXNIQXFKYxAIGgtBQUFCUXNIQXFKYxooCgIyNhIiCiAIBCocCgtBQUFCUXNIQXFKZxAIGgtBQUFCUXNIQXFKZxooCgIyNxIiCiAIBCocCgtBQUFCUXNIQXFKdxAIGgtBQUFCUXNIQXFKdyKgBQoLQUFBQlFzSEFxSmcS7gQKC0FBQUJRc0hBcUpnEgtBQUFCUXNIQXFKZxqFAQoJdGV4dC9odG1sEnjQtNCwINC70Lgg0L7QstC00LUg0LfQsCDQvNC10L3QtSDQuNC00LUg0LTRgNGD0LPQsCDRgtCw0LHQtdC70LAg0ZjQtdGAINGB0LDQvCDQvdCwINC/0L7Qu9CwINGA0LDQtNC90L7QsyDQstGA0LXQvNC10L3QsD8ihgEKCnRleHQvcGxhaW4SeNC00LAg0LvQuCDQvtCy0LTQtSDQt9CwINC80LXQvdC1INC40LTQtSDQtNGA0YPQs9CwINGC0LDQsdC10LvQsCDRmNC10YAg0YHQsNC8INC90LAg0L/QvtC70LAg0YDQsNC00L3QvtCzINCy0YDQtdC80LXQvdCwPyobIhUxMDA3NTIzOTAwNTQwNjgyMjc4NTAoADgAMKuKpo2JMjiriqaNiTJKdgoKdGV4dC9wbGFpbhJo0KHRgtGA0YPQutGC0YPRgNCwINGA0LDQtNC90LjRhSDQt9Cw0LTQsNGC0LDQutCwINC/0LXQtNCw0LPQvtCz0LAg0Lgg0YHQvtGG0LjRmNCw0LvQvdC+0LMg0YDQsNC00L3QuNC60LBaDDM5MjllbHl1ZGV3b3ICIAB4AJoBBggAEAAYAKoBehJ40LTQsCDQu9C4INC+0LLQtNC1INC30LAg0LzQtdC90LUg0LjQtNC1INC00YDRg9Cz0LAg0YLQsNCx0LXQu9CwINGY0LXRgCDRgdCw0Lwg0L3QsCDQv9C+0LvQsCDRgNCw0LTQvdC+0LMg0LLRgNC10LzQtdC90LA/sAEAuAEAGKuKpo2JMiCriqaNiTIwAEIQa2l4LjcyM204cWRyYTA2dyKrBAoLQUFBQlFzSEFxRmMS+QMKC0FBQUJRc0hBcUZjEgtBQUFCUXNIQXFGYxpDCgl0ZXh0L2h0bWwSNtGB0LDQtNGA0LbQsNGYINC00LAg0L/RgNC+0LLQtdGA0LjQvNC+INC90LAg0LrRgNCw0ZjRgyJECgp0ZXh0L3BsYWluEjbRgdCw0LTRgNC20LDRmCDQtNCwINC/0YDQvtCy0LXRgNC40LzQviDQvdCwINC60YDQsNGY0YMqGyIVMTAwNzUyMzkwMDU0MDY4MjI3ODUwKAA4ADC93+aLiTI4mdK9xZcyQqoBCgtBQUFCVVZ4bmNIRRILQUFBQlFzSEFxRmMaFwoJdGV4dC9odG1sEgpOYXJhdm5vIDopIhgKCnRleHQvcGxhaW4SCk5hcmF2bm8gOikqGyIVMTE3NTIzMDAzNTIyNzYwMDE2MTk0KAA4ADCZ0r3FlzI4mdK9xZcyWgx6aWJ3Z2Q5Z3d2bXByAiAAeACaAQYIABAAGACqAQwSCk5hcmF2bm8gOimwAQC4AQBKHAoKdGV4dC9wbGFpbhIO0KHQkNCU0KDQltCQ0IhaDDdhdWFvdXhvbndqZHICIAB4AJoBBggAEAAYAKoBOBI20YHQsNC00YDQttCw0Zgg0LTQsCDQv9GA0L7QstC10YDQuNC80L4g0L3QsCDQutGA0LDRmNGDsAEAuAEAGL3f5ouJMiCZ0r3FlzIwAEIQa2l4Lmg5cW1hb3R1MDJrZyK2BQoLQUFBQlFzSEFxRmcShAUKC0FBQUJRc0hBcUZnEgtBQUFCUXNIQXFGZxpLCgl0ZXh0L2h0bWwSPtC00L7QtNCw0LvQsCDRgdCw0Lwg0L/QvtGB0LvQtdC00ZrRgyDQuNC30LzQtdC90YMg0LfQsNC60L7QvdCwIkwKCnRleHQvcGxhaW4SPtC00L7QtNCw0LvQsCDRgdCw0Lwg0L/QvtGB0LvQtdC00ZrRgyDQuNC30LzQtdC90YMg0LfQsNC60L7QvdCwKhsiFTEwMDc1MjM5MDA1NDA2ODIyNzg1MCgAOAAw+fHni4kyOLXRx8WXMkKmAgoLQUFBQlVWeG5jSE0SC0FBQUJRc0hBcUZnGkEKCXRleHQvaHRtbBI0T2RsacSNbm8sIGNpbGpldmkgc3Ugb3N0YWxpIGlzdGkgdSBuYWpub3Zpam9qIGl6bWVuaSJCCgp0ZXh0L3BsYWluEjRPZGxpxI1ubywgY2lsamV2aSBzdSBvc3RhbGkgaXN0aSB1IG5ham5vdmlqb2ogaXptZW5pKhsiFTExNzUyMzAwMzUyMjc2MDAxNjE5NCgAOAAwtdHHxZcyOLXRx8WXMloKb3Bod29vdDE0c3ICIAB4AJoBBggAEAAYAKoBNhI0T2RsacSNbm8sIGNpbGpldmkgc3Ugb3N0YWxpIGlzdGkgdSBuYWpub3Zpam9qIGl6bWVuabABALgBAEoTCgp0ZXh0L3BsYWluEgU5Mi8yM1oMMnJxdzZ2ejV3Z2R6cgIgAHgAmgEGCAAQABgAqgFAEj7QtNC+0LTQsNC70LAg0YHQsNC8INC/0L7RgdC70LXQtNGa0YMg0LjQt9C80LXQvdGDINC30LDQutC+0L3QsLABALgBABj58eeLiTIgtdHHxZcyMABCEGtpeC5hYnhhbjlpeHk2YmMi4gMKC0FBQUJRc0hBcUYwErADCgtBQUFCUXNIQXFGMBILQUFBQlFzSEFxRjAaZgoJdGV4dC9odG1sElnQuNC30LzQtdC90LjQu9CwINGB0LDQvCDQs9C+0LTQuNC90YMg0Lgg0LjQt9Cx0YDQuNGB0LDQu9CwINC+0YHRgtGA0L7QstC+INGDINC/0LDRgdGD0YHRgyJnCgp0ZXh0L3BsYWluElnQuNC30LzQtdC90LjQu9CwINGB0LDQvCDQs9C+0LTQuNC90YMg0Lgg0LjQt9Cx0YDQuNGB0LDQu9CwINC+0YHRgtGA0L7QstC+INGDINC/0LDRgdGD0YHRgyobIhUxMDA3NTIzOTAwNTQwNjgyMjc4NTAoADgAMLWB7ouJMji1ge6LiTJKFwoKdGV4dC9wbGFpbhIJMjAyNC8yMDI1WgxicXBhbjY3YnZweWFyAiAAeACaAQYIABAAGACqAVsSWdC40LfQvNC10L3QuNC70LAg0YHQsNC8INCz0L7QtNC40L3RgyDQuCDQuNC30LHRgNC40YHQsNC70LAg0L7RgdGC0YDQvtCy0L4g0YMg0L/QsNGB0YPRgdGDsAEAuAEAGLWB7ouJMiC1ge6LiTIwAEIQa2l4LjJqYXVhaXppaGlnZCLjBQoLQUFBQlFzSEFxSTQSsQUKC0FBQUJRc0hBcUk0EgtBQUFCUXNIQXFJNBokCgl0ZXh0L2h0bWwSF9C90LjRgdCw0Lwg0LzQtdGa0LDQu9CwIiUKCnRleHQvcGxhaW4SF9C90LjRgdCw0Lwg0LzQtdGa0LDQu9CwKhsiFTEwMDc1MjM5MDA1NDA2ODIyNzg1MCgAOAAw2aX7jIkyOMzR/sWXMkL8AgoLQUFBQlVWeG5jSHMSC0FBQUJRc0hBcUk0Gl0KCXRleHQvaHRtbBJQSmVzYW0sIHNhZGEgxId1IGRhIHViYWNpbSBpIHBldGksIGFsaSBtb3JhbSBzYSBBbmljb20gZGEgdmlkaW0ga29uYcSNbmUgc3Bpc2tvdmUiXgoKdGV4dC9wbGFpbhJQSmVzYW0sIHNhZGEgxId1IGRhIHViYWNpbSBpIHBldGksIGFsaSBtb3JhbSBzYSBBbmljb20gZGEgdmlkaW0ga29uYcSNbmUgc3Bpc2tvdmUqGyIVMTE3NTIzMDAzNTIyNzYwMDE2MTk0KAA4ADDM0f7FlzI4zNH+xZcyWgxyOXk4d2xzOXRlaXRyAiAAeACaAQYIABAAGACqAVISUEplc2FtLCBzYWRhIMSHdSBkYSB1YmFjaW0gaSBwZXRpLCBhbGkgbW9yYW0gc2EgQW5pY29tIGRhIHZpZGltIGtvbmHEjW5lIHNwaXNrb3ZlsAEAuAEASl8KCnRleHQvcGxhaW4SUTMuNi4g0KPQp9CV0J3QmNCm0Jgg0J/Qo9Ci0J3QmNCm0Jgg0Jgg0JjQodCl0KDQkNCd0JAg0KMg0ILQkNCn0JrQntCIINCa0KPQpdCY0IrQmFoMczg3cGd1aXV6MGV2cgIgAHgAmgEGCAAQABgAqgEZEhfQvdC40YHQsNC8INC80LXRmtCw0LvQsLABALgBABjZpfuMiTIgzNH+xZcyMABCEGtpeC5ueTdmd29zYmNreWsijwMKC0FBQUJRc0hBcUZREt0CCgtBQUFCUXNIQXFGURILQUFBQlFzSEFxRlEaSwoJdGV4dC9odG1sEj7QtNC+0LTQsNC70LAg0YHQsNC8INC/0L7RgdC70LXQtNGa0LUg0LjQt9C80LXQvdC1INC30LDQutC+0L3QsCJMCgp0ZXh0L3BsYWluEj7QtNC+0LTQsNC70LAg0YHQsNC8INC/0L7RgdC70LXQtNGa0LUg0LjQt9C80LXQvdC1INC30LDQutC+0L3QsCobIhUxMDA3NTIzOTAwNTQwNjgyMjc4NTAoADgAMP3z34uJMjj989+LiTJKFQoKdGV4dC9wbGFpbhIHOTIvMjMpLFoMeXZ0M2FleXNyYjAwcgIgAHgAmgEGCAAQABgAqgFAEj7QtNC+0LTQsNC70LAg0YHQsNC8INC/0L7RgdC70LXQtNGa0LUg0LjQt9C80LXQvdC1INC30LDQutC+0L3QsLABALgBABj989+LiTIg/fPfi4kyMABCEGtpeC44cHYydGZlcm0zZjEi0QQKC0FBQUJRc0hBcUl3Ep8ECgtBQUFCUXNIQXFJdxILQUFBQlFzSEFxSXcaNAoJdGV4dC9odG1sEifQtNCwINC70Lgg0L7QstC+INC+0YHRgtCw0ZjQtSDQuNGB0YLQvj8iNQoKdGV4dC9wbGFpbhIn0LTQsCDQu9C4INC+0LLQviDQvtGB0YLQsNGY0LUg0LjRgdGC0L4/KhsiFTEwMDc1MjM5MDA1NDA2ODIyNzg1MCgAOAAw2sn1jIkyOKCP9cWXMkLCAQoLQUFBQlVWeG5jSGcSC0FBQUJRc0hBcUl3Gh8KCXRleHQvaHRtbBISSXpnbGVkYSBkYSBvc3RhamUuIiAKCnRleHQvcGxhaW4SEkl6Z2xlZGEgZGEgb3N0YWplLiobIhUxMTc1MjMwMDM1MjI3NjAwMTYxOTQoADgAMKCP9cWXMjigj/XFlzJaDHN4aGcxemo2cnZwcHICIAB4AJoBBggAEAAYAKoBFBISSXpnbGVkYSBkYSBvc3RhamUusAEAuAEASlcKCnRleHQvcGxhaW4SSTMuMy4g0JLQoNCV0JzQldCd0KHQmtCYINCg0JDQodCf0J7QoNCV0JQg0KfQkNCh0J7QktCQINCf0J4g0KHQnNCV0J3QkNCc0JBaDGwwZTBsNnY1aGNqOHICIAB4AJoBBggAEAAYAKoBKRIn0LTQsCDQu9C4INC+0LLQviDQvtGB0YLQsNGY0LUg0LjRgdGC0L4/sAEAuAEAGNrJ9YyJMiCgj/XFlzIwAEIQa2l4LnRwbHV5OHN5dGE3OSLQAwoLQUFBQlFzSEFxSlkSngMKC0FBQUJRc0hBcUpZEgtBQUFCUXNIQXFKWRpKCgl0ZXh0L2h0bWwSPdC40LfQvNC10L3QuNC70LAg0YHQsNC8INGB0LLQtSDQs9C+0LTQuNC90LUg0LPQtNC1INGC0YDQtdCx0LAiSwoKdGV4dC9wbGFpbhI90LjQt9C80LXQvdC40LvQsCDRgdCw0Lwg0YHQstC1INCz0L7QtNC40L3QtSDQs9C00LUg0YLRgNC10LHQsCobIhUxMDA3NTIzOTAwNTQwNjgyMjc4NTAoADgAMMjDiI2JMjjIw4iNiTJKWQoKdGV4dC9wbGFpbhJL0J/Qu9Cw0L0g0Lgg0L/RgNC+0LPRgNCw0Lwg0YHQtdC00L3QuNGG0LAg0J3QsNGB0YLQsNCy0L3QuNGH0LrQvtCzINCy0LXRm9CwWgxtN2R6NGM2NWhjdmVyAiAAeACaAQYIABAAGACqAT8SPdC40LfQvNC10L3QuNC70LAg0YHQsNC8INGB0LLQtSDQs9C+0LTQuNC90LUg0LPQtNC1INGC0YDQtdCx0LCwAQC4AQAYyMOIjYkyIMjDiI2JMjAAQhBraXguNXJuaHpzbTNhMTFhIsoECgtBQUFCUXNIQXFGVRKYBAoLQUFBQlFzSEFxRlUSC0FBQUJRc0hBcUZVGjYKCXRleHQvaHRtbBIp0J7QstC+INGb0LUsINC90LDQtNCw0Lwg0YHQtSwg0KHQvdC10LbQsD8iNwoKdGV4dC9wbGFpbhIp0J7QstC+INGb0LUsINC90LDQtNCw0Lwg0YHQtSwg0KHQvdC10LbQsD8qGyIVMTAwNzUyMzkwMDU0MDY4MjI3ODUwKAA4ADCrreGLiTI4k6LMxZcyQq0BCgtBQUFCVVZ4bmNIURILQUFBQlFzSEFxRlUaGAoJdGV4dC9odG1sEgtEYSwgb25hIMSHZSIZCgp0ZXh0L3BsYWluEgtEYSwgb25hIMSHZSobIhUxMTc1MjMwMDM1MjI3NjAwMTYxOTQoADgAMJOizMWXMjiToszFlzJaDHZ1YjQzbmw3eXgwenICIAB4AJoBBggAEAAYAKoBDRILRGEsIG9uYSDEh2WwAQC4AQBKYAoKdGV4dC9wbGFpbhJS0J/QntCb0JDQl9Cd0JUg0J7QodCd0J7QktCVINCX0JAg0JjQl9Cg0JDQlNCjINCT0J7QlNCY0KjQitCV0JMg0J/Qm9CQ0J3QkCDQoNCQ0JTQkFoLZTNsdGdwMjVwdGJyAiAAeACaAQYIABAAGACqASsSKdCe0LLQviDRm9C1LCDQvdCw0LTQsNC8INGB0LUsINCh0L3QtdC20LA/sAEAuAEAGKut4YuJMiCToszFlzIwAEIQa2l4Lm52Z2oyNWp4M3JuMyK1AgoLQUFBQlVWeG5jSG8SgwIKC0FBQUJVVnhuY0hvEgtBQUFCVVZ4bmNIbxouCgl0ZXh0L2h0bWwSIU92byDEh3UgVGltIHphIGlua2x1emlqdSBkYSBwaXRhbSIvCgp0ZXh0L3BsYWluEiFPdm8gxId1IFRpbSB6YSBpbmtsdXppanUgZGEgcGl0YW0qGyIVMTE3NTIzMDAzNTIyNzYwMDE2MTk0KAA4ADCW8fnFlzI4lvH5xZcyShIKCnRleHQvcGxhaW4SBFZJSUlaDHJiY28zYmw1eXdpbnICIAB4AJoBBggAEAAYAKoBIxIhT3ZvIMSHdSBUaW0gemEgaW5rbHV6aWp1IGRhIHBpdGFtsAEAuAEAGJbx+cWXMiCW8fnFlzIwAEIQa2l4LnE1dXNmcTF6OXdwYiKOAwoLQUFBQlFzSEFxRlkS3AIKC0FBQUJRc0hBcUZZEgtBQUFCUXNIQXFGWRozCgl0ZXh0L2h0bWwSJtGB0YDQtdC00LjQu9CwINGB0LDQvCDQvdCw0YHQu9C+0LLQvdGDIjQKCnRleHQvcGxhaW4SJtGB0YDQtdC00LjQu9CwINGB0LDQvCDQvdCw0YHQu9C+0LLQvdGDKhsiFTEwMDc1MjM5MDA1NDA2ODIyNzg1MCgAOAAw6bbli4kyOPbhvMWXMkotCgp0ZXh0L3BsYWluEh/QoNCV0J/Qo9CR0JvQmNCa0JAg0KHQoNCR0JjQiNCQWgxsZm4xeTJtcjNkcjZyAiAAeACaAQYIABAAGACqASgSJtGB0YDQtdC00LjQu9CwINGB0LDQvCDQvdCw0YHQu9C+0LLQvdGDsAEAuAEAwgEsGioKGyIVMTE3NTIzMDAzNTIyNzYwMDE2MTk0KAA4ABIE8J+RjRj24bzFlzIY6bbli4kyIPbhvMWXMjAAQhBraXguZHhjYm9sNGthZDY1ItADCgtBQUFCUXNIQXFKYxKeAwoLQUFBQlFzSEFxSmMSC0FBQUJRc0hBcUpjGlAKCXRleHQvaHRtbBJD0L7QstC+INC/0L7RmNC80LAg0L3QtdC80LDQvCDRiNGC0LAg0YHQtSDQuCDQtNCwINC70Lgg0YHQtSDQvNC10ZrQsCJRCgp0ZXh0L3BsYWluEkPQvtCy0L4g0L/QvtGY0LzQsCDQvdC10LzQsNC8INGI0YLQsCDRgdC1INC4INC00LAg0LvQuCDRgdC1INC80LXRmtCwKhsiFTEwMDc1MjM5MDA1NDA2ODIyNzg1MCgAOAAw1pSLjYkyONaUi42JMkpHCgp0ZXh0L3BsYWluEjk0LjEuMS4g0JrQvtC80LjRgdC40ZjQtSDQndCw0YHRgtCw0LLQvdC40YfQutC+0LMg0LLQtdGb0LBaDDExbmpjNm03a3NraHICIAB4AJoBBggAEAAYAKoBRRJD0L7QstC+INC/0L7RmNC80LAg0L3QtdC80LDQvCDRiNGC0LAg0YHQtSDQuCDQtNCwINC70Lgg0YHQtSDQvNC10ZrQsLABALgBABjWlIuNiTIg1pSLjYkyMABCEGtpeC4xdmg3ZjU1bnY3NGkivAMKC0FBQUJRc0hBcUlrEosDCgtBQUFCUXNIQXFJaxILQUFBQlFzSEFxSWsaHwoJdGV4dC9odG1sEhJvdm8gbmlzYW0gaXptZW5pbGEiIAoKdGV4dC9wbGFpbhISb3ZvIG5pc2FtIGl6bWVuaWxhKhsiFTEwMDc1MjM5MDA1NDA2ODIyNzg1MCgAOAAw2tjUjIkyONrY1IyJMkrGAQoKdGV4dC9wbGFpbhK3ASjigJ7QodC70YPQttCx0LXQvdC4INCz0LvQsNGB0L3QuNC6INCg0KHigJ0sINCx0YAuIDU1LzA1LCA3MS8wNSDigJMg0LjRgdC/0YDQsNCy0LrQsCwgMTAxLzA3LCA2NS8wOCwgMTYvMTEsIDY4LzEyIOKAkyDQo9ChLCA3Mi8xMiwgNy8xNCDigJMg0KPQoSwgNDQvMTQg0LggMzAvMTgg4oCTINC00YAuINCX0LDQutC+0L0pLloMc3lrNXl5bGpwOXE1cgIgAHgAmgEGCAAQABgAqgEUEhJvdm8gbmlzYW0gaXptZW5pbGGwAQC4AQAY2tjUjIkyINrY1IyJMjAAQg9raXgueWdmNmtubmJ6ZWIinwUKC0FBQUJRc0hBcUZJEu8ECgtBQUFCUXNIQXFGSRILQUFBQlFzSEFxRkkaRQoJdGV4dC9odG1sEjjQtNC+0LTQsNC70LAg0YHQsNC8INGB0LUg0Lgg0YMg0YPQutGD0L/QvdC+0Lwg0LfQsdC40YDRgyJGCgp0ZXh0L3BsYWluEjjQtNC+0LTQsNC70LAg0YHQsNC8INGB0LUg0Lgg0YMg0YPQutGD0L/QvdC+0Lwg0LfQsdC40YDRgyobIhUxMDA3NTIzOTAwNTQwNjgyMjc4NTAoADgAMMn224uJMjjk1tDFlzJCkAIKC0FBQUJVVnhuY0hVEgtBQUFCUXNIQXFGSRo5Cgl0ZXh0L2h0bWwSLEFrbyBzaSwgYWxpIG92YWogZGVvIGlzdG8gc2VrcmV0YXIgcG9wdW5qYXZhIjoKCnRleHQvcGxhaW4SLEFrbyBzaSwgYWxpIG92YWogZGVvIGlzdG8gc2VrcmV0YXIgcG9wdW5qYXZhKhsiFTExNzUyMzAwMzUyMjc2MDAxNjE5NCgAOAAw5NbQxZcyOOTW0MWXMloMYXR5YmR4cmtmOWI5cgIgAHgAmgEGCAAQABgAqgEuEixBa28gc2ksIGFsaSBvdmFqIGRlbyBpc3RvIHNla3JldGFyIHBvcHVuamF2YbABALgBAEomCgp0ZXh0L3BsYWluEhjQn9GB0LjRhdC+0LvQvtCzClZJSQowLjVaDDlzbzF2b29ra3dxNHICIAB4AJoBBggAEAAYAKoBOhI40LTQvtC00LDQu9CwINGB0LDQvCDRgdC1INC4INGDINGD0LrRg9C/0L3QvtC8INC30LHQuNGA0YOwAQC4AQAYyfbbi4kyIOTW0MWXMjAAQg5raXguZmF6ZWViem9vaiKyBAoLQUFBQlFzSEFxSW8SgAQKC0FBQUJRc0hBcUlvEgtBQUFCUXNIQXFJbxpwCgl0ZXh0L2h0bWwSY9C+0LLQviDRgdCw0Lwg0YHQstC1INC40LfQvNC10L3QuNC70LAg0Lgg0YHQu9C40LrRgyDQutCw0LvQtdC90LTQsNGA0LAg0Lgg0L/RgNCw0YLQtdGb0Lgg0YLQtdC60YHRgiJxCgp0ZXh0L3BsYWluEmPQvtCy0L4g0YHQsNC8INGB0LLQtSDQuNC30LzQtdC90LjQu9CwINC4INGB0LvQuNC60YMg0LrQsNC70LXQvdC00LDRgNCwINC4INC/0YDQsNGC0LXRm9C4INGC0LXQutGB0YIqGyIVMTAwNzUyMzkwMDU0MDY4MjI3ODUwKAA4ADD4/fKMiTI4+P3yjIkySkkKCnRleHQvcGxhaW4SO9CwKSDQmtCw0LvQtdC90LTQsNGAINC+0YHQvdC+0LLQvdC40YUg0LDQutGC0LjQstC90L7RgdGC0Lg6WgxzM3MwYXFla2JzM2JyAiAAeACaAQYIABAAGACqAWUSY9C+0LLQviDRgdCw0Lwg0YHQstC1INC40LfQvNC10L3QuNC70LAg0Lgg0YHQu9C40LrRgyDQutCw0LvQtdC90LTQsNGA0LAg0Lgg0L/RgNCw0YLQtdGb0Lgg0YLQtdC60YHRgrABALgBABj4/fKMiTIg+P3yjIkyMABCEGtpeC4zMXA4ZzZ3YmRsYmQirgMKC0FBQUJRc0hBcUkwEvwCCgtBQUFCUXNIQXFJMBILQUFBQlFzSEFxSTAaGAoJdGV4dC9odG1sEgvQktC10YHQvdCwPyIZCgp0ZXh0L3BsYWluEgvQktC10YHQvdCwPyobIhUxMDA3NTIzOTAwNTQwNjgyMjc4NTAoADgAMK+S+YyJMjj6tfbFlzJCngEKC0FBQUJVVnhuY0hrEgtBQUFCUXNIQXFJMBoTCgl0ZXh0L2h0bWwSBkRhLCBkYSIUCgp0ZXh0L3BsYWluEgZEYSwgZGEqGyIVMTE3NTIzMDAzNTIyNzYwMDE2MTk0KAA4ADD6tfbFlzI4+rX2xZcyWgx3ZnNldzV6OGxyMGVyAiAAeACaAQYIABAAGACqAQgSBkRhLCBkYbABALgBAEosCgp0ZXh0L3BsYWluEh7QodCw0YHRgtCw0LIgINC/0L7RgNC+0LTQuNGG0LVaDHd4MzJjd3kzOWV2dHICIAB4AJoBBggAEAAYAKoBDRIL0JLQtdGB0L3QsD+wAQC4AQAYr5L5jIkyIPq19sWXMjAAQhBraXguajcwMWR5MjFyeTFvIv8FCgtBQUFCUXNIQXFJcxLNBQoLQUFBQlFzSEFxSXMSC0FBQUJRc0hBcUlzGisKCXRleHQvaHRtbBIe0L7QstC+INC90LjRgdCw0Lwg0LTQuNGA0LDQu9CwIiwKCnRleHQvcGxhaW4SHtC+0LLQviDQvdC40YHQsNC8INC00LjRgNCw0LvQsCobIhUxMDA3NTIzOTAwNTQwNjgyMjc4NTAoADgAMOOo9IyJMjjlgfLFlzJCnQMKC0FBQUJVVnhuY0hjEgtBQUFCUXNIQXFJcxpoCgl0ZXh0L2h0bWwSW01hbG8gc2FtIGl6bWVuaW8sIG1vcmFtIGRhIHZpZGltIHNhIGtvbGVnYW1hIGRhIGxpIGpvxaEgbmXFoXRvIHBsYW5pcmFqdSBvdmRlIGRhIGJpaCB1YmFjaW8iaQoKdGV4dC9wbGFpbhJbTWFsbyBzYW0gaXptZW5pbywgbW9yYW0gZGEgdmlkaW0gc2Ega29sZWdhbWEgZGEgbGkgam/FoSBuZcWhdG8gcGxhbmlyYWp1IG92ZGUgZGEgYmloIHViYWNpbyobIhUxMTc1MjMwMDM1MjI3NjAwMTYxOTQoADgAMOWB8sWXMjjlgfLFlzJaDGFlbmZxYmNocXcycnICIAB4AJoBBggAEAAYAKoBXRJbTWFsbyBzYW0gaXptZW5pbywgbW9yYW0gZGEgdmlkaW0gc2Ega29sZWdhbWEgZGEgbGkgam/FoSBuZcWhdG8gcGxhbmlyYWp1IG92ZGUgZGEgYmloIHViYWNpb7ABALgBAEpFCgp0ZXh0L3BsYWluEjcpINCa0LDQu9C10L3QtNCw0YAg0L7RgdGC0LDQu9C40YUg0LDQutGC0LjQstC90L7RgdGC0Lg6Wgx2aXJjOHZ0ODc3ZThyAiAAeACaAQYIABAAGACqASASHtC+0LLQviDQvdC40YHQsNC8INC00LjRgNCw0LvQsLABALgBABjjqPSMiTIg5YHyxZcyMABCEGtpeC5sODBhaW9seDEyNXoigQMKC0FBQUJRc0hBcUlVEs8CCgtBQUFCUXNIQXFJVRILQUFBQlFzSEFxSVUaJQoJdGV4dC9odG1sEhhkb2RhbGEgc2FtIG5vdmkga2FsZW5kYXIiJgoKdGV4dC9wbGFpbhIYZG9kYWxhIHNhbSBub3ZpIGthbGVuZGFyKhsiFTEwMDc1MjM5MDA1NDA2ODIyNzg1MCgAOAAwl5TBjIkyOJeUwYyJMkp5Cgp0ZXh0L3BsYWluEmsuICDQotCQ0JHQldCb0JDQoNCd0Jgg0J/QoNCV0JPQm9CV0JQg0JrQkNCb0JXQndCU0JDQoNCQINCe0JHQoNCQ0JfQntCS0J3Qni3QktCQ0KHQn9CY0KLQndCe0JMg0KDQkNCU0JAg0JfQkFoMbXB6OGxueGZkNzRucgIgAHgAmgEGCAAQABgAqgEaEhhkb2RhbGEgc2FtIG5vdmkga2FsZW5kYXKwAQC4AQAYl5TBjIkyIJeUwYyJMjAAQhBraXguOGJudGtrZnVqODdlIugGCgtBQUFCUXNIQXFKdxK2BgoLQUFBQlFzSEFxSncSC0FBQUJRc0hBcUp3GrABCgl0ZXh0L2h0bWwSogHQvtCy0L4g0LTQuNGA0LXQutGC0L7RgCDRgNC10YfQtSDQtNCwINGb0LXQvNC+INC00LAg0LzQtdGa0LDQvNC+LCDQsNC70Lgg0L3QuNGB0LDQvCDRgdC40LPRg9GA0L3QsCDQtNCwINC70Lgg0YLQviDQvtGB0YLQsNGY0LUsINC/0LAg0L3QuNGB0LDQvCDQv9GA0L7QvNC10L3QuNC70LAisQEKCnRleHQvcGxhaW4SogHQvtCy0L4g0LTQuNGA0LXQutGC0L7RgCDRgNC10YfQtSDQtNCwINGb0LXQvNC+INC00LAg0LzQtdGa0LDQvNC+LCDQsNC70Lgg0L3QuNGB0LDQvCDRgdC40LPRg9GA0L3QsCDQtNCwINC70Lgg0YLQviDQvtGB0YLQsNGY0LUsINC/0LAg0L3QuNGB0LDQvCDQv9GA0L7QvNC10L3QuNC70LAqGyIVMTAwNzUyMzkwMDU0MDY4MjI3ODUwKAA4ADCa67qNiTI4muu6jYkySrsBCgp0ZXh0L3BsYWluEqwB0KHQstC1INC90LDRgdGC0LDQstC90LUg0LXQutGB0YPRgNC30LjRmNC1INGD0YfQtdC90LjQutCwINC/0L4g0YPRgdCy0L7RmNC10L3QuNC8INC/0YDQvtCz0YDQsNC80LjQvNCwICDRgNC10LDQu9C40LfQvtCy0LDRm9C1INGB0LUgINC90LAg0L/RgNC+0LvQtdGb0LUgMjAyNC4g0LPQvtC00LjQvdC1LloMbGR0MDI5bDludHRqcgIgAHgAmgEGCAAQABgAqgGlARKiAdC+0LLQviDQtNC40YDQtdC60YLQvtGAINGA0LXRh9C1INC00LAg0ZvQtdC80L4g0LTQsCDQvNC10ZrQsNC80L4sINCw0LvQuCDQvdC40YHQsNC8INGB0LjQs9GD0YDQvdCwINC00LAg0LvQuCDRgtC+INC+0YHRgtCw0ZjQtSwg0L/QsCDQvdC40YHQsNC8INC/0YDQvtC80LXQvdC40LvQsLABALgBABia67qNiTIgmuu6jYkyMABCEGtpeC51NnZ5NjA2NDJiZ2ci2gIKC0FBQUJRc0hBcUZ3EqgCCgtBQUFCUXNIQXFGdxILQUFBQlFzSEFxRncaOgoJdGV4dC9odG1sEi3QtNC+0LTQsNC70LAg0YHQsNC8INC40LfQvNC10L3RgyDQt9Cw0LrQvtC90LAiOwoKdGV4dC9wbGFpbhIt0LTQvtC00LDQu9CwINGB0LDQvCDQuNC30LzQtdC90YMg0LfQsNC60L7QvdCwKhsiFTEwMDc1MjM5MDA1NDA2ODIyNzg1MCgAOAAw3ujri4kyON7o64uJMkoTCgp0ZXh0L3BsYWluEgU5Mi8yM1oMcDFtNWF6bXo4eTFjcgIgAHgAmgEGCAAQABgAqgEvEi3QtNC+0LTQsNC70LAg0YHQsNC8INC40LfQvNC10L3RgyDQt9Cw0LrQvtC90LCwAQC4AQAY3ujri4kyIN7o64uJMjAAQhBraXguamZyY2Fld2ZvanNpMghoLmdqZGd4czgAaiUKFHN1Z2dlc3QuYjJwODI5dWhwNXZvEg1NYXJpamEgSm92acSHaiUKFHN1Z2dlc3QuMm80NGF1OG14Z2V0Eg1NYXJpamEgSm92acSHciExX1ExWkhwc1MtS1BjMHBodXRGb1pfekpJNXgtdU5yV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523</TotalTime>
  <Application>LibreOffice/26.2.5.2$Linux_X86_64 LibreOffice_project/620$Build-2</Application>
  <AppVersion>15.0000</AppVersion>
  <Pages>156</Pages>
  <Words>35688</Words>
  <Characters>213977</Characters>
  <CharactersWithSpaces>250756</CharactersWithSpaces>
  <Paragraphs>4198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2022-10-05T08:26:00Z</dcterms:created>
  <dc:creator>dragan</dc:creator>
  <dc:description/>
  <dc:language>sr-Latn-RS</dc:language>
  <cp:lastModifiedBy/>
  <cp:lastPrinted>2026-09-23T08:08:33Z</cp:lastPrinted>
  <dcterms:modified xsi:type="dcterms:W3CDTF">2026-09-29T23:53:12Z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